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CE5C1" w14:textId="77777777" w:rsidR="005C7C2A" w:rsidRDefault="00AF7911" w:rsidP="005C7C2A">
      <w:pPr>
        <w:jc w:val="center"/>
        <w:rPr>
          <w:rFonts w:ascii="Calibri" w:eastAsia="Calibri" w:hAnsi="Calibri"/>
          <w:b/>
          <w:sz w:val="24"/>
          <w:szCs w:val="24"/>
          <w:lang w:eastAsia="en-GB"/>
        </w:rPr>
      </w:pPr>
      <w:r>
        <w:rPr>
          <w:noProof/>
        </w:rPr>
        <mc:AlternateContent>
          <mc:Choice Requires="wps">
            <w:drawing>
              <wp:anchor distT="45720" distB="45720" distL="114300" distR="114300" simplePos="0" relativeHeight="251670016" behindDoc="0" locked="0" layoutInCell="1" allowOverlap="1" wp14:anchorId="25B240F7" wp14:editId="42731015">
                <wp:simplePos x="0" y="0"/>
                <wp:positionH relativeFrom="column">
                  <wp:posOffset>3627755</wp:posOffset>
                </wp:positionH>
                <wp:positionV relativeFrom="paragraph">
                  <wp:posOffset>-55245</wp:posOffset>
                </wp:positionV>
                <wp:extent cx="2693670" cy="2602865"/>
                <wp:effectExtent l="0" t="0" r="0" b="127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93670" cy="2602865"/>
                        </a:xfrm>
                        <a:prstGeom prst="rect">
                          <a:avLst/>
                        </a:prstGeom>
                        <a:solidFill>
                          <a:srgbClr val="FFFFFF"/>
                        </a:solidFill>
                        <a:ln w="9525">
                          <a:solidFill>
                            <a:srgbClr val="FFFFFF"/>
                          </a:solidFill>
                          <a:miter lim="800000"/>
                          <a:headEnd/>
                          <a:tailEnd/>
                        </a:ln>
                      </wps:spPr>
                      <wps:txbx>
                        <w:txbxContent>
                          <w:p w14:paraId="7169938A" w14:textId="6BFCF61D" w:rsidR="00A57988" w:rsidRDefault="00A57988"/>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25B240F7" id="_x0000_t202" coordsize="21600,21600" o:spt="202" path="m,l,21600r21600,l21600,xe">
                <v:stroke joinstyle="miter"/>
                <v:path gradientshapeok="t" o:connecttype="rect"/>
              </v:shapetype>
              <v:shape id="Text Box 2" o:spid="_x0000_s1026" type="#_x0000_t202" style="position:absolute;left:0;text-align:left;margin-left:285.65pt;margin-top:-4.35pt;width:212.1pt;height:204.95pt;z-index:25167001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" strokecolor="white">
                <v:path arrowok="t"/>
                <v:textbox style="mso-fit-shape-to-text:t">
                  <w:txbxContent>
                    <w:p w14:paraId="7169938A" w14:textId="6BFCF61D" w:rsidR="00A57988" w:rsidRDefault="00A57988"/>
                  </w:txbxContent>
                </v:textbox>
                <w10:wrap type="square"/>
              </v:shape>
            </w:pict>
          </mc:Fallback>
        </mc:AlternateContent>
      </w:r>
    </w:p>
    <w:p w14:paraId="2E9712C1" w14:textId="77777777" w:rsidR="005C7C2A" w:rsidRDefault="005C7C2A" w:rsidP="005C7C2A">
      <w:pPr>
        <w:jc w:val="center"/>
        <w:rPr>
          <w:rFonts w:ascii="Calibri" w:eastAsia="Calibri" w:hAnsi="Calibri"/>
          <w:b/>
          <w:sz w:val="24"/>
          <w:szCs w:val="24"/>
          <w:lang w:eastAsia="en-GB"/>
        </w:rPr>
      </w:pPr>
    </w:p>
    <w:p w14:paraId="7CC5AE28" w14:textId="2563E2CE" w:rsidR="00FB750B" w:rsidRPr="006D2A07" w:rsidRDefault="00FB750B" w:rsidP="00FB750B">
      <w:pPr>
        <w:rPr>
          <w:rFonts w:ascii="Arial" w:hAnsi="Arial" w:cs="Arial"/>
          <w:b/>
          <w:sz w:val="28"/>
          <w:szCs w:val="28"/>
        </w:rPr>
      </w:pPr>
      <w:r w:rsidRPr="006D2A07">
        <w:rPr>
          <w:rFonts w:ascii="Arial" w:hAnsi="Arial" w:cs="Arial"/>
          <w:b/>
          <w:sz w:val="28"/>
          <w:szCs w:val="28"/>
        </w:rPr>
        <w:t>CONTENTS PAGE</w:t>
      </w:r>
    </w:p>
    <w:p w14:paraId="46B73FD3" w14:textId="77777777" w:rsidR="00737E69" w:rsidRPr="006D2A07" w:rsidRDefault="00737E69" w:rsidP="00F31222">
      <w:pPr>
        <w:rPr>
          <w:rFonts w:ascii="Arial" w:hAnsi="Arial" w:cs="Arial"/>
          <w:sz w:val="28"/>
          <w:szCs w:val="28"/>
        </w:rPr>
      </w:pPr>
    </w:p>
    <w:p w14:paraId="7F184EE6" w14:textId="77777777" w:rsidR="00737E69" w:rsidRPr="006D2A07" w:rsidRDefault="00737E69" w:rsidP="00F31222">
      <w:pPr>
        <w:rPr>
          <w:rFonts w:ascii="Arial" w:hAnsi="Arial" w:cs="Arial"/>
          <w:sz w:val="28"/>
          <w:szCs w:val="28"/>
        </w:rPr>
      </w:pPr>
    </w:p>
    <w:p w14:paraId="6297D82C" w14:textId="77777777" w:rsidR="00737E69" w:rsidRPr="006D2A07" w:rsidRDefault="00737E69" w:rsidP="00F31222">
      <w:pPr>
        <w:rPr>
          <w:rFonts w:ascii="Arial" w:hAnsi="Arial" w:cs="Arial"/>
          <w:sz w:val="28"/>
          <w:szCs w:val="28"/>
        </w:rPr>
      </w:pPr>
    </w:p>
    <w:p w14:paraId="764CEB52" w14:textId="77777777" w:rsidR="00737E69" w:rsidRPr="006D2A07" w:rsidRDefault="00737E69" w:rsidP="00F31222">
      <w:pPr>
        <w:rPr>
          <w:rFonts w:ascii="Arial" w:hAnsi="Arial" w:cs="Arial"/>
          <w:sz w:val="28"/>
          <w:szCs w:val="28"/>
        </w:rPr>
      </w:pPr>
    </w:p>
    <w:tbl>
      <w:tblPr>
        <w:tblW w:w="0" w:type="auto"/>
        <w:tblLook w:val="04A0" w:firstRow="1" w:lastRow="0" w:firstColumn="1" w:lastColumn="0" w:noHBand="0" w:noVBand="1"/>
      </w:tblPr>
      <w:tblGrid>
        <w:gridCol w:w="8472"/>
        <w:gridCol w:w="3543"/>
      </w:tblGrid>
      <w:tr w:rsidR="007D4D57" w:rsidRPr="006D2A07" w14:paraId="1B3FA898" w14:textId="77777777" w:rsidTr="007D4D57">
        <w:tc>
          <w:tcPr>
            <w:tcW w:w="8472" w:type="dxa"/>
            <w:shd w:val="clear" w:color="auto" w:fill="auto"/>
          </w:tcPr>
          <w:p w14:paraId="7FEC92BC" w14:textId="77777777" w:rsidR="00F31222" w:rsidRPr="006D2A07" w:rsidRDefault="00737E69" w:rsidP="00737E69">
            <w:pPr>
              <w:rPr>
                <w:rFonts w:ascii="Arial" w:hAnsi="Arial" w:cs="Arial"/>
                <w:sz w:val="28"/>
                <w:szCs w:val="28"/>
              </w:rPr>
            </w:pPr>
            <w:r w:rsidRPr="006D2A07">
              <w:rPr>
                <w:rFonts w:ascii="Arial" w:hAnsi="Arial" w:cs="Arial"/>
                <w:sz w:val="28"/>
                <w:szCs w:val="28"/>
              </w:rPr>
              <w:t>Preface from Chief Officers</w:t>
            </w:r>
          </w:p>
        </w:tc>
        <w:tc>
          <w:tcPr>
            <w:tcW w:w="3543" w:type="dxa"/>
            <w:shd w:val="clear" w:color="auto" w:fill="auto"/>
          </w:tcPr>
          <w:p w14:paraId="31C63082" w14:textId="66889E70" w:rsidR="00F31222" w:rsidRPr="006D2A07" w:rsidRDefault="00737E69" w:rsidP="00FB750B">
            <w:pPr>
              <w:rPr>
                <w:rFonts w:ascii="Arial" w:hAnsi="Arial" w:cs="Arial"/>
                <w:sz w:val="28"/>
                <w:szCs w:val="28"/>
              </w:rPr>
            </w:pPr>
            <w:r w:rsidRPr="006D2A07">
              <w:rPr>
                <w:rFonts w:ascii="Arial" w:hAnsi="Arial" w:cs="Arial"/>
                <w:sz w:val="28"/>
                <w:szCs w:val="28"/>
              </w:rPr>
              <w:t xml:space="preserve">Page </w:t>
            </w:r>
            <w:r w:rsidR="00900888">
              <w:rPr>
                <w:rFonts w:ascii="Arial" w:hAnsi="Arial" w:cs="Arial"/>
                <w:sz w:val="28"/>
                <w:szCs w:val="28"/>
              </w:rPr>
              <w:t>1</w:t>
            </w:r>
          </w:p>
        </w:tc>
      </w:tr>
      <w:tr w:rsidR="007D4D57" w:rsidRPr="006D2A07" w14:paraId="041D4FF6" w14:textId="77777777" w:rsidTr="007D4D57">
        <w:tc>
          <w:tcPr>
            <w:tcW w:w="8472" w:type="dxa"/>
            <w:shd w:val="clear" w:color="auto" w:fill="auto"/>
          </w:tcPr>
          <w:p w14:paraId="74339FFD" w14:textId="77777777" w:rsidR="00F31222" w:rsidRPr="006D2A07" w:rsidRDefault="00737E69" w:rsidP="00737E69">
            <w:pPr>
              <w:rPr>
                <w:rFonts w:ascii="Arial" w:hAnsi="Arial" w:cs="Arial"/>
                <w:sz w:val="28"/>
                <w:szCs w:val="28"/>
              </w:rPr>
            </w:pPr>
            <w:r w:rsidRPr="006D2A07">
              <w:rPr>
                <w:rFonts w:ascii="Arial" w:hAnsi="Arial" w:cs="Arial"/>
                <w:sz w:val="28"/>
                <w:szCs w:val="28"/>
              </w:rPr>
              <w:t>Introduction</w:t>
            </w:r>
          </w:p>
        </w:tc>
        <w:tc>
          <w:tcPr>
            <w:tcW w:w="3543" w:type="dxa"/>
            <w:shd w:val="clear" w:color="auto" w:fill="auto"/>
          </w:tcPr>
          <w:p w14:paraId="7B8DA5C4" w14:textId="1D5ED7C0" w:rsidR="00F31222" w:rsidRPr="006D2A07" w:rsidRDefault="00737E69" w:rsidP="00FB750B">
            <w:pPr>
              <w:rPr>
                <w:rFonts w:ascii="Arial" w:hAnsi="Arial" w:cs="Arial"/>
                <w:sz w:val="28"/>
                <w:szCs w:val="28"/>
              </w:rPr>
            </w:pPr>
            <w:r w:rsidRPr="006D2A07">
              <w:rPr>
                <w:rFonts w:ascii="Arial" w:hAnsi="Arial" w:cs="Arial"/>
                <w:sz w:val="28"/>
                <w:szCs w:val="28"/>
              </w:rPr>
              <w:t xml:space="preserve">Page </w:t>
            </w:r>
            <w:r w:rsidR="00900888">
              <w:rPr>
                <w:rFonts w:ascii="Arial" w:hAnsi="Arial" w:cs="Arial"/>
                <w:sz w:val="28"/>
                <w:szCs w:val="28"/>
              </w:rPr>
              <w:t>2</w:t>
            </w:r>
          </w:p>
        </w:tc>
      </w:tr>
      <w:tr w:rsidR="007D4D57" w:rsidRPr="006D2A07" w14:paraId="51C5964E" w14:textId="77777777" w:rsidTr="007D4D57">
        <w:tc>
          <w:tcPr>
            <w:tcW w:w="8472" w:type="dxa"/>
            <w:shd w:val="clear" w:color="auto" w:fill="auto"/>
          </w:tcPr>
          <w:p w14:paraId="7391384D" w14:textId="77777777" w:rsidR="00F31222" w:rsidRPr="006D2A07" w:rsidRDefault="00737E69" w:rsidP="00737E69">
            <w:pPr>
              <w:rPr>
                <w:rFonts w:ascii="Arial" w:hAnsi="Arial" w:cs="Arial"/>
                <w:sz w:val="28"/>
                <w:szCs w:val="28"/>
              </w:rPr>
            </w:pPr>
            <w:r w:rsidRPr="006D2A07">
              <w:rPr>
                <w:rFonts w:ascii="Arial" w:hAnsi="Arial" w:cs="Arial"/>
                <w:sz w:val="28"/>
                <w:szCs w:val="28"/>
              </w:rPr>
              <w:t>NA CPC ‘Our Vision’</w:t>
            </w:r>
          </w:p>
        </w:tc>
        <w:tc>
          <w:tcPr>
            <w:tcW w:w="3543" w:type="dxa"/>
            <w:shd w:val="clear" w:color="auto" w:fill="auto"/>
          </w:tcPr>
          <w:p w14:paraId="2529DB0F" w14:textId="1DE10BA9" w:rsidR="00F31222" w:rsidRPr="006D2A07" w:rsidRDefault="00737E69" w:rsidP="00FB750B">
            <w:pPr>
              <w:rPr>
                <w:rFonts w:ascii="Arial" w:hAnsi="Arial" w:cs="Arial"/>
                <w:sz w:val="28"/>
                <w:szCs w:val="28"/>
              </w:rPr>
            </w:pPr>
            <w:r w:rsidRPr="006D2A07">
              <w:rPr>
                <w:rFonts w:ascii="Arial" w:hAnsi="Arial" w:cs="Arial"/>
                <w:sz w:val="28"/>
                <w:szCs w:val="28"/>
              </w:rPr>
              <w:t xml:space="preserve">Page </w:t>
            </w:r>
            <w:r w:rsidR="00900888">
              <w:rPr>
                <w:rFonts w:ascii="Arial" w:hAnsi="Arial" w:cs="Arial"/>
                <w:sz w:val="28"/>
                <w:szCs w:val="28"/>
              </w:rPr>
              <w:t>3</w:t>
            </w:r>
          </w:p>
        </w:tc>
      </w:tr>
      <w:tr w:rsidR="007D4D57" w:rsidRPr="006D2A07" w14:paraId="6FF62461" w14:textId="77777777" w:rsidTr="007D4D57">
        <w:tc>
          <w:tcPr>
            <w:tcW w:w="8472" w:type="dxa"/>
            <w:shd w:val="clear" w:color="auto" w:fill="auto"/>
          </w:tcPr>
          <w:p w14:paraId="24240F98" w14:textId="77777777" w:rsidR="00F31222" w:rsidRPr="006D2A07" w:rsidRDefault="00737E69" w:rsidP="00737E69">
            <w:pPr>
              <w:rPr>
                <w:rFonts w:ascii="Arial" w:hAnsi="Arial" w:cs="Arial"/>
                <w:sz w:val="28"/>
                <w:szCs w:val="28"/>
              </w:rPr>
            </w:pPr>
            <w:r w:rsidRPr="006D2A07">
              <w:rPr>
                <w:rFonts w:ascii="Arial" w:hAnsi="Arial" w:cs="Arial"/>
                <w:sz w:val="28"/>
                <w:szCs w:val="28"/>
              </w:rPr>
              <w:t>Strategic Links</w:t>
            </w:r>
          </w:p>
        </w:tc>
        <w:tc>
          <w:tcPr>
            <w:tcW w:w="3543" w:type="dxa"/>
            <w:shd w:val="clear" w:color="auto" w:fill="auto"/>
          </w:tcPr>
          <w:p w14:paraId="16770B38" w14:textId="6D1A8907" w:rsidR="00F31222" w:rsidRPr="006D2A07" w:rsidRDefault="00737E69" w:rsidP="00FB750B">
            <w:pPr>
              <w:rPr>
                <w:rFonts w:ascii="Arial" w:hAnsi="Arial" w:cs="Arial"/>
                <w:sz w:val="28"/>
                <w:szCs w:val="28"/>
              </w:rPr>
            </w:pPr>
            <w:r w:rsidRPr="006D2A07">
              <w:rPr>
                <w:rFonts w:ascii="Arial" w:hAnsi="Arial" w:cs="Arial"/>
                <w:sz w:val="28"/>
                <w:szCs w:val="28"/>
              </w:rPr>
              <w:t>Page</w:t>
            </w:r>
            <w:r w:rsidR="0080725F" w:rsidRPr="006D2A07">
              <w:rPr>
                <w:rFonts w:ascii="Arial" w:hAnsi="Arial" w:cs="Arial"/>
                <w:sz w:val="28"/>
                <w:szCs w:val="28"/>
              </w:rPr>
              <w:t xml:space="preserve"> </w:t>
            </w:r>
            <w:r w:rsidR="00900888">
              <w:rPr>
                <w:rFonts w:ascii="Arial" w:hAnsi="Arial" w:cs="Arial"/>
                <w:sz w:val="28"/>
                <w:szCs w:val="28"/>
              </w:rPr>
              <w:t>4</w:t>
            </w:r>
          </w:p>
        </w:tc>
      </w:tr>
      <w:tr w:rsidR="007D4D57" w:rsidRPr="006D2A07" w14:paraId="43DD5246" w14:textId="77777777" w:rsidTr="007D4D57">
        <w:tc>
          <w:tcPr>
            <w:tcW w:w="8472" w:type="dxa"/>
            <w:shd w:val="clear" w:color="auto" w:fill="auto"/>
          </w:tcPr>
          <w:p w14:paraId="50DE908D" w14:textId="77777777" w:rsidR="00F31222" w:rsidRPr="006D2A07" w:rsidRDefault="00737E69" w:rsidP="00737E69">
            <w:pPr>
              <w:rPr>
                <w:rFonts w:ascii="Arial" w:hAnsi="Arial" w:cs="Arial"/>
                <w:sz w:val="28"/>
                <w:szCs w:val="28"/>
              </w:rPr>
            </w:pPr>
            <w:r w:rsidRPr="006D2A07">
              <w:rPr>
                <w:rFonts w:ascii="Arial" w:hAnsi="Arial" w:cs="Arial"/>
                <w:sz w:val="28"/>
                <w:szCs w:val="28"/>
              </w:rPr>
              <w:t>Improving Outcomes</w:t>
            </w:r>
          </w:p>
        </w:tc>
        <w:tc>
          <w:tcPr>
            <w:tcW w:w="3543" w:type="dxa"/>
            <w:shd w:val="clear" w:color="auto" w:fill="auto"/>
          </w:tcPr>
          <w:p w14:paraId="055C600C" w14:textId="77F8D854" w:rsidR="00F31222" w:rsidRPr="006D2A07" w:rsidRDefault="00737E69" w:rsidP="00FB750B">
            <w:pPr>
              <w:rPr>
                <w:rFonts w:ascii="Arial" w:hAnsi="Arial" w:cs="Arial"/>
                <w:sz w:val="28"/>
                <w:szCs w:val="28"/>
              </w:rPr>
            </w:pPr>
            <w:r w:rsidRPr="006D2A07">
              <w:rPr>
                <w:rFonts w:ascii="Arial" w:hAnsi="Arial" w:cs="Arial"/>
                <w:sz w:val="28"/>
                <w:szCs w:val="28"/>
              </w:rPr>
              <w:t>Page</w:t>
            </w:r>
            <w:r w:rsidR="0080725F" w:rsidRPr="006D2A07">
              <w:rPr>
                <w:rFonts w:ascii="Arial" w:hAnsi="Arial" w:cs="Arial"/>
                <w:sz w:val="28"/>
                <w:szCs w:val="28"/>
              </w:rPr>
              <w:t xml:space="preserve"> </w:t>
            </w:r>
            <w:r w:rsidR="00900888">
              <w:rPr>
                <w:rFonts w:ascii="Arial" w:hAnsi="Arial" w:cs="Arial"/>
                <w:sz w:val="28"/>
                <w:szCs w:val="28"/>
              </w:rPr>
              <w:t>5</w:t>
            </w:r>
          </w:p>
        </w:tc>
      </w:tr>
      <w:tr w:rsidR="007D4D57" w:rsidRPr="006D2A07" w14:paraId="4CCC9614" w14:textId="77777777" w:rsidTr="007D4D57">
        <w:tc>
          <w:tcPr>
            <w:tcW w:w="8472" w:type="dxa"/>
            <w:shd w:val="clear" w:color="auto" w:fill="auto"/>
          </w:tcPr>
          <w:p w14:paraId="1CAA1DD3" w14:textId="77777777" w:rsidR="00F31222" w:rsidRPr="006D2A07" w:rsidRDefault="00737E69" w:rsidP="00737E69">
            <w:pPr>
              <w:rPr>
                <w:rFonts w:ascii="Arial" w:hAnsi="Arial" w:cs="Arial"/>
                <w:sz w:val="28"/>
                <w:szCs w:val="28"/>
              </w:rPr>
            </w:pPr>
            <w:r w:rsidRPr="006D2A07">
              <w:rPr>
                <w:rFonts w:ascii="Arial" w:hAnsi="Arial" w:cs="Arial"/>
                <w:sz w:val="28"/>
                <w:szCs w:val="28"/>
              </w:rPr>
              <w:t>Self - Evaluation</w:t>
            </w:r>
          </w:p>
        </w:tc>
        <w:tc>
          <w:tcPr>
            <w:tcW w:w="3543" w:type="dxa"/>
            <w:shd w:val="clear" w:color="auto" w:fill="auto"/>
          </w:tcPr>
          <w:p w14:paraId="4546EBB0" w14:textId="4EBFFAFA" w:rsidR="00F31222" w:rsidRPr="006D2A07" w:rsidRDefault="00737E69" w:rsidP="00FB750B">
            <w:pPr>
              <w:rPr>
                <w:rFonts w:ascii="Arial" w:hAnsi="Arial" w:cs="Arial"/>
                <w:sz w:val="28"/>
                <w:szCs w:val="28"/>
              </w:rPr>
            </w:pPr>
            <w:r w:rsidRPr="006D2A07">
              <w:rPr>
                <w:rFonts w:ascii="Arial" w:hAnsi="Arial" w:cs="Arial"/>
                <w:sz w:val="28"/>
                <w:szCs w:val="28"/>
              </w:rPr>
              <w:t>Page</w:t>
            </w:r>
            <w:r w:rsidR="0080725F" w:rsidRPr="006D2A07">
              <w:rPr>
                <w:rFonts w:ascii="Arial" w:hAnsi="Arial" w:cs="Arial"/>
                <w:sz w:val="28"/>
                <w:szCs w:val="28"/>
              </w:rPr>
              <w:t xml:space="preserve"> </w:t>
            </w:r>
            <w:r w:rsidR="00900888">
              <w:rPr>
                <w:rFonts w:ascii="Arial" w:hAnsi="Arial" w:cs="Arial"/>
                <w:sz w:val="28"/>
                <w:szCs w:val="28"/>
              </w:rPr>
              <w:t>8</w:t>
            </w:r>
          </w:p>
        </w:tc>
      </w:tr>
      <w:tr w:rsidR="00737E69" w:rsidRPr="006D2A07" w14:paraId="76D1682F" w14:textId="77777777" w:rsidTr="007D4D57">
        <w:tc>
          <w:tcPr>
            <w:tcW w:w="8472" w:type="dxa"/>
            <w:shd w:val="clear" w:color="auto" w:fill="auto"/>
          </w:tcPr>
          <w:p w14:paraId="5FA6609E" w14:textId="19CA8E19" w:rsidR="00737E69" w:rsidRPr="000A5040" w:rsidRDefault="00737E69" w:rsidP="00737E69">
            <w:pPr>
              <w:rPr>
                <w:rFonts w:ascii="Arial" w:hAnsi="Arial" w:cs="Arial"/>
                <w:sz w:val="28"/>
                <w:szCs w:val="28"/>
              </w:rPr>
            </w:pPr>
            <w:r w:rsidRPr="000A5040">
              <w:rPr>
                <w:rFonts w:ascii="Arial" w:hAnsi="Arial" w:cs="Arial"/>
                <w:sz w:val="28"/>
                <w:szCs w:val="28"/>
              </w:rPr>
              <w:t>Annual Statistical Report</w:t>
            </w:r>
          </w:p>
        </w:tc>
        <w:tc>
          <w:tcPr>
            <w:tcW w:w="3543" w:type="dxa"/>
            <w:shd w:val="clear" w:color="auto" w:fill="auto"/>
          </w:tcPr>
          <w:p w14:paraId="0CD5880F" w14:textId="0A52A24E" w:rsidR="00737E69" w:rsidRPr="000A5040" w:rsidRDefault="00737E69" w:rsidP="00FB750B">
            <w:pPr>
              <w:rPr>
                <w:rFonts w:ascii="Arial" w:hAnsi="Arial" w:cs="Arial"/>
                <w:sz w:val="28"/>
                <w:szCs w:val="28"/>
              </w:rPr>
            </w:pPr>
            <w:r w:rsidRPr="000A5040">
              <w:rPr>
                <w:rFonts w:ascii="Arial" w:hAnsi="Arial" w:cs="Arial"/>
                <w:sz w:val="28"/>
                <w:szCs w:val="28"/>
              </w:rPr>
              <w:t>Page</w:t>
            </w:r>
            <w:r w:rsidR="0080725F" w:rsidRPr="000A5040">
              <w:rPr>
                <w:rFonts w:ascii="Arial" w:hAnsi="Arial" w:cs="Arial"/>
                <w:sz w:val="28"/>
                <w:szCs w:val="28"/>
              </w:rPr>
              <w:t xml:space="preserve"> </w:t>
            </w:r>
            <w:r w:rsidR="005D0DE1" w:rsidRPr="000A5040">
              <w:rPr>
                <w:rFonts w:ascii="Arial" w:hAnsi="Arial" w:cs="Arial"/>
                <w:sz w:val="28"/>
                <w:szCs w:val="28"/>
              </w:rPr>
              <w:t>1</w:t>
            </w:r>
            <w:r w:rsidR="00900888">
              <w:rPr>
                <w:rFonts w:ascii="Arial" w:hAnsi="Arial" w:cs="Arial"/>
                <w:sz w:val="28"/>
                <w:szCs w:val="28"/>
              </w:rPr>
              <w:t>0</w:t>
            </w:r>
          </w:p>
        </w:tc>
      </w:tr>
      <w:tr w:rsidR="00737E69" w:rsidRPr="006D2A07" w14:paraId="0C6A7DFE" w14:textId="77777777" w:rsidTr="007D4D57">
        <w:tc>
          <w:tcPr>
            <w:tcW w:w="8472" w:type="dxa"/>
            <w:shd w:val="clear" w:color="auto" w:fill="auto"/>
          </w:tcPr>
          <w:p w14:paraId="5A96D0E1" w14:textId="77777777" w:rsidR="00737E69" w:rsidRPr="006D2A07" w:rsidRDefault="00737E69" w:rsidP="00737E69">
            <w:pPr>
              <w:rPr>
                <w:rFonts w:ascii="Arial" w:hAnsi="Arial" w:cs="Arial"/>
                <w:sz w:val="28"/>
                <w:szCs w:val="28"/>
              </w:rPr>
            </w:pPr>
            <w:r w:rsidRPr="006D2A07">
              <w:rPr>
                <w:rFonts w:ascii="Arial" w:hAnsi="Arial" w:cs="Arial"/>
                <w:sz w:val="28"/>
                <w:szCs w:val="28"/>
              </w:rPr>
              <w:t>Significant Case Review</w:t>
            </w:r>
          </w:p>
        </w:tc>
        <w:tc>
          <w:tcPr>
            <w:tcW w:w="3543" w:type="dxa"/>
            <w:shd w:val="clear" w:color="auto" w:fill="auto"/>
          </w:tcPr>
          <w:p w14:paraId="66D820AD" w14:textId="0A551BD6" w:rsidR="00737E69" w:rsidRPr="006D2A07" w:rsidRDefault="00737E69" w:rsidP="00FB750B">
            <w:pPr>
              <w:rPr>
                <w:rFonts w:ascii="Arial" w:hAnsi="Arial" w:cs="Arial"/>
                <w:sz w:val="28"/>
                <w:szCs w:val="28"/>
              </w:rPr>
            </w:pPr>
            <w:r w:rsidRPr="006D2A07">
              <w:rPr>
                <w:rFonts w:ascii="Arial" w:hAnsi="Arial" w:cs="Arial"/>
                <w:sz w:val="28"/>
                <w:szCs w:val="28"/>
              </w:rPr>
              <w:t>Page</w:t>
            </w:r>
            <w:r w:rsidR="0080725F" w:rsidRPr="006D2A07">
              <w:rPr>
                <w:rFonts w:ascii="Arial" w:hAnsi="Arial" w:cs="Arial"/>
                <w:sz w:val="28"/>
                <w:szCs w:val="28"/>
              </w:rPr>
              <w:t xml:space="preserve"> </w:t>
            </w:r>
            <w:r w:rsidR="005D0DE1">
              <w:rPr>
                <w:rFonts w:ascii="Arial" w:hAnsi="Arial" w:cs="Arial"/>
                <w:sz w:val="28"/>
                <w:szCs w:val="28"/>
              </w:rPr>
              <w:t>2</w:t>
            </w:r>
            <w:r w:rsidR="00900888">
              <w:rPr>
                <w:rFonts w:ascii="Arial" w:hAnsi="Arial" w:cs="Arial"/>
                <w:sz w:val="28"/>
                <w:szCs w:val="28"/>
              </w:rPr>
              <w:t>0</w:t>
            </w:r>
          </w:p>
        </w:tc>
      </w:tr>
      <w:tr w:rsidR="00737E69" w:rsidRPr="006D2A07" w14:paraId="19402C1A" w14:textId="77777777" w:rsidTr="007D4D57">
        <w:tc>
          <w:tcPr>
            <w:tcW w:w="8472" w:type="dxa"/>
            <w:shd w:val="clear" w:color="auto" w:fill="auto"/>
          </w:tcPr>
          <w:p w14:paraId="6C703763" w14:textId="77777777" w:rsidR="00737E69" w:rsidRPr="006D2A07" w:rsidRDefault="00737E69" w:rsidP="00737E69">
            <w:pPr>
              <w:rPr>
                <w:rFonts w:ascii="Arial" w:hAnsi="Arial" w:cs="Arial"/>
                <w:sz w:val="28"/>
                <w:szCs w:val="28"/>
              </w:rPr>
            </w:pPr>
            <w:r w:rsidRPr="006D2A07">
              <w:rPr>
                <w:rFonts w:ascii="Arial" w:hAnsi="Arial" w:cs="Arial"/>
                <w:sz w:val="28"/>
                <w:szCs w:val="28"/>
              </w:rPr>
              <w:t>North Ayrshire Child &amp; Public Protection Chief Officer Group</w:t>
            </w:r>
          </w:p>
        </w:tc>
        <w:tc>
          <w:tcPr>
            <w:tcW w:w="3543" w:type="dxa"/>
            <w:shd w:val="clear" w:color="auto" w:fill="auto"/>
          </w:tcPr>
          <w:p w14:paraId="2809C10F" w14:textId="35ED9ECD" w:rsidR="00737E69" w:rsidRPr="006D2A07" w:rsidRDefault="00737E69" w:rsidP="00FB750B">
            <w:pPr>
              <w:rPr>
                <w:rFonts w:ascii="Arial" w:hAnsi="Arial" w:cs="Arial"/>
                <w:sz w:val="28"/>
                <w:szCs w:val="28"/>
              </w:rPr>
            </w:pPr>
            <w:r w:rsidRPr="006D2A07">
              <w:rPr>
                <w:rFonts w:ascii="Arial" w:hAnsi="Arial" w:cs="Arial"/>
                <w:sz w:val="28"/>
                <w:szCs w:val="28"/>
              </w:rPr>
              <w:t>Page</w:t>
            </w:r>
            <w:r w:rsidR="0080725F" w:rsidRPr="006D2A07">
              <w:rPr>
                <w:rFonts w:ascii="Arial" w:hAnsi="Arial" w:cs="Arial"/>
                <w:sz w:val="28"/>
                <w:szCs w:val="28"/>
              </w:rPr>
              <w:t xml:space="preserve"> </w:t>
            </w:r>
            <w:r w:rsidR="005D0DE1">
              <w:rPr>
                <w:rFonts w:ascii="Arial" w:hAnsi="Arial" w:cs="Arial"/>
                <w:sz w:val="28"/>
                <w:szCs w:val="28"/>
              </w:rPr>
              <w:t>2</w:t>
            </w:r>
            <w:r w:rsidR="00900888">
              <w:rPr>
                <w:rFonts w:ascii="Arial" w:hAnsi="Arial" w:cs="Arial"/>
                <w:sz w:val="28"/>
                <w:szCs w:val="28"/>
              </w:rPr>
              <w:t>2</w:t>
            </w:r>
          </w:p>
        </w:tc>
      </w:tr>
      <w:tr w:rsidR="00737E69" w:rsidRPr="006D2A07" w14:paraId="754B7F77" w14:textId="77777777" w:rsidTr="007D4D57">
        <w:tc>
          <w:tcPr>
            <w:tcW w:w="8472" w:type="dxa"/>
            <w:shd w:val="clear" w:color="auto" w:fill="auto"/>
          </w:tcPr>
          <w:p w14:paraId="4DE89824" w14:textId="77777777" w:rsidR="00737E69" w:rsidRPr="006D2A07" w:rsidRDefault="00737E69" w:rsidP="00737E69">
            <w:pPr>
              <w:rPr>
                <w:rFonts w:ascii="Arial" w:hAnsi="Arial" w:cs="Arial"/>
                <w:sz w:val="28"/>
                <w:szCs w:val="28"/>
              </w:rPr>
            </w:pPr>
            <w:r w:rsidRPr="006D2A07">
              <w:rPr>
                <w:rFonts w:ascii="Arial" w:hAnsi="Arial" w:cs="Arial"/>
                <w:sz w:val="28"/>
                <w:szCs w:val="28"/>
              </w:rPr>
              <w:t>Fulfilling the NACPC Functions – Progress</w:t>
            </w:r>
          </w:p>
        </w:tc>
        <w:tc>
          <w:tcPr>
            <w:tcW w:w="3543" w:type="dxa"/>
            <w:shd w:val="clear" w:color="auto" w:fill="auto"/>
          </w:tcPr>
          <w:p w14:paraId="6F218DD8" w14:textId="189C2911" w:rsidR="00737E69" w:rsidRPr="006D2A07" w:rsidRDefault="00737E69" w:rsidP="003670E5">
            <w:pPr>
              <w:rPr>
                <w:rFonts w:ascii="Arial" w:hAnsi="Arial" w:cs="Arial"/>
                <w:sz w:val="28"/>
                <w:szCs w:val="28"/>
              </w:rPr>
            </w:pPr>
            <w:r w:rsidRPr="006D2A07">
              <w:rPr>
                <w:rFonts w:ascii="Arial" w:hAnsi="Arial" w:cs="Arial"/>
                <w:sz w:val="28"/>
                <w:szCs w:val="28"/>
              </w:rPr>
              <w:t>Page</w:t>
            </w:r>
            <w:r w:rsidR="0080725F" w:rsidRPr="006D2A07">
              <w:rPr>
                <w:rFonts w:ascii="Arial" w:hAnsi="Arial" w:cs="Arial"/>
                <w:sz w:val="28"/>
                <w:szCs w:val="28"/>
              </w:rPr>
              <w:t xml:space="preserve"> </w:t>
            </w:r>
            <w:r w:rsidR="00631615" w:rsidRPr="006D2A07">
              <w:rPr>
                <w:rFonts w:ascii="Arial" w:hAnsi="Arial" w:cs="Arial"/>
                <w:sz w:val="28"/>
                <w:szCs w:val="28"/>
              </w:rPr>
              <w:t>2</w:t>
            </w:r>
            <w:r w:rsidR="00900888">
              <w:rPr>
                <w:rFonts w:ascii="Arial" w:hAnsi="Arial" w:cs="Arial"/>
                <w:sz w:val="28"/>
                <w:szCs w:val="28"/>
              </w:rPr>
              <w:t>3</w:t>
            </w:r>
          </w:p>
        </w:tc>
      </w:tr>
      <w:tr w:rsidR="00737E69" w:rsidRPr="006D2A07" w14:paraId="18A3406A" w14:textId="77777777" w:rsidTr="007D4D57">
        <w:tc>
          <w:tcPr>
            <w:tcW w:w="8472" w:type="dxa"/>
            <w:shd w:val="clear" w:color="auto" w:fill="auto"/>
          </w:tcPr>
          <w:p w14:paraId="6C65FCED" w14:textId="77777777" w:rsidR="00737E69" w:rsidRPr="006D2A07" w:rsidRDefault="00737E69" w:rsidP="00737E69">
            <w:pPr>
              <w:rPr>
                <w:rFonts w:ascii="Arial" w:hAnsi="Arial" w:cs="Arial"/>
                <w:sz w:val="28"/>
                <w:szCs w:val="28"/>
              </w:rPr>
            </w:pPr>
            <w:r w:rsidRPr="006D2A07">
              <w:rPr>
                <w:rFonts w:ascii="Arial" w:hAnsi="Arial" w:cs="Arial"/>
                <w:sz w:val="28"/>
                <w:szCs w:val="28"/>
              </w:rPr>
              <w:t>Financial Report</w:t>
            </w:r>
          </w:p>
        </w:tc>
        <w:tc>
          <w:tcPr>
            <w:tcW w:w="3543" w:type="dxa"/>
            <w:shd w:val="clear" w:color="auto" w:fill="auto"/>
          </w:tcPr>
          <w:p w14:paraId="1FA50450" w14:textId="6677F183" w:rsidR="00737E69" w:rsidRPr="006D2A07" w:rsidRDefault="00737E69" w:rsidP="00675C25">
            <w:pPr>
              <w:rPr>
                <w:rFonts w:ascii="Arial" w:hAnsi="Arial" w:cs="Arial"/>
                <w:sz w:val="28"/>
                <w:szCs w:val="28"/>
              </w:rPr>
            </w:pPr>
            <w:r w:rsidRPr="006D2A07">
              <w:rPr>
                <w:rFonts w:ascii="Arial" w:hAnsi="Arial" w:cs="Arial"/>
                <w:sz w:val="28"/>
                <w:szCs w:val="28"/>
              </w:rPr>
              <w:t>Page</w:t>
            </w:r>
            <w:r w:rsidR="0066309D" w:rsidRPr="006D2A07">
              <w:rPr>
                <w:rFonts w:ascii="Arial" w:hAnsi="Arial" w:cs="Arial"/>
                <w:sz w:val="28"/>
                <w:szCs w:val="28"/>
              </w:rPr>
              <w:t xml:space="preserve"> </w:t>
            </w:r>
            <w:r w:rsidR="00675C25" w:rsidRPr="006D2A07">
              <w:rPr>
                <w:rFonts w:ascii="Arial" w:hAnsi="Arial" w:cs="Arial"/>
                <w:sz w:val="28"/>
                <w:szCs w:val="28"/>
              </w:rPr>
              <w:t>3</w:t>
            </w:r>
            <w:r w:rsidR="00900888">
              <w:rPr>
                <w:rFonts w:ascii="Arial" w:hAnsi="Arial" w:cs="Arial"/>
                <w:sz w:val="28"/>
                <w:szCs w:val="28"/>
              </w:rPr>
              <w:t>1</w:t>
            </w:r>
          </w:p>
        </w:tc>
      </w:tr>
      <w:tr w:rsidR="00737E69" w:rsidRPr="006D2A07" w14:paraId="268B4DBA" w14:textId="77777777" w:rsidTr="007D4D57">
        <w:tc>
          <w:tcPr>
            <w:tcW w:w="8472" w:type="dxa"/>
            <w:shd w:val="clear" w:color="auto" w:fill="auto"/>
          </w:tcPr>
          <w:p w14:paraId="3F3560B2" w14:textId="77777777" w:rsidR="00737E69" w:rsidRDefault="00737E69" w:rsidP="00737E69">
            <w:pPr>
              <w:rPr>
                <w:rFonts w:ascii="Arial" w:hAnsi="Arial" w:cs="Arial"/>
                <w:sz w:val="28"/>
                <w:szCs w:val="28"/>
              </w:rPr>
            </w:pPr>
            <w:r w:rsidRPr="006D2A07">
              <w:rPr>
                <w:rFonts w:ascii="Arial" w:hAnsi="Arial" w:cs="Arial"/>
                <w:sz w:val="28"/>
                <w:szCs w:val="28"/>
              </w:rPr>
              <w:t>Group Membership</w:t>
            </w:r>
          </w:p>
          <w:p w14:paraId="49EAE3B2" w14:textId="5AB856CA" w:rsidR="00A57988" w:rsidRPr="006D2A07" w:rsidRDefault="003B03DD" w:rsidP="00737E69">
            <w:pPr>
              <w:rPr>
                <w:rFonts w:ascii="Arial" w:hAnsi="Arial" w:cs="Arial"/>
                <w:sz w:val="28"/>
                <w:szCs w:val="28"/>
              </w:rPr>
            </w:pPr>
            <w:r>
              <w:rPr>
                <w:rFonts w:ascii="Arial" w:hAnsi="Arial" w:cs="Arial"/>
                <w:sz w:val="28"/>
                <w:szCs w:val="28"/>
              </w:rPr>
              <w:t xml:space="preserve">Action Plan Progress 2018/2019 </w:t>
            </w:r>
          </w:p>
        </w:tc>
        <w:tc>
          <w:tcPr>
            <w:tcW w:w="3543" w:type="dxa"/>
            <w:shd w:val="clear" w:color="auto" w:fill="auto"/>
          </w:tcPr>
          <w:p w14:paraId="3FC30256" w14:textId="19E8E2C1" w:rsidR="00737E69" w:rsidRDefault="00737E69" w:rsidP="003670E5">
            <w:pPr>
              <w:rPr>
                <w:rFonts w:ascii="Arial" w:hAnsi="Arial" w:cs="Arial"/>
                <w:sz w:val="28"/>
                <w:szCs w:val="28"/>
              </w:rPr>
            </w:pPr>
            <w:r w:rsidRPr="006D2A07">
              <w:rPr>
                <w:rFonts w:ascii="Arial" w:hAnsi="Arial" w:cs="Arial"/>
                <w:sz w:val="28"/>
                <w:szCs w:val="28"/>
              </w:rPr>
              <w:t>Page</w:t>
            </w:r>
            <w:r w:rsidR="003670E5" w:rsidRPr="006D2A07">
              <w:rPr>
                <w:rFonts w:ascii="Arial" w:hAnsi="Arial" w:cs="Arial"/>
                <w:sz w:val="28"/>
                <w:szCs w:val="28"/>
              </w:rPr>
              <w:t xml:space="preserve"> 3</w:t>
            </w:r>
            <w:r w:rsidR="00900888">
              <w:rPr>
                <w:rFonts w:ascii="Arial" w:hAnsi="Arial" w:cs="Arial"/>
                <w:sz w:val="28"/>
                <w:szCs w:val="28"/>
              </w:rPr>
              <w:t>2</w:t>
            </w:r>
            <w:bookmarkStart w:id="0" w:name="_GoBack"/>
            <w:bookmarkEnd w:id="0"/>
          </w:p>
          <w:p w14:paraId="532DFE8D" w14:textId="7B735395" w:rsidR="003B03DD" w:rsidRPr="006D2A07" w:rsidRDefault="003B03DD" w:rsidP="003670E5">
            <w:pPr>
              <w:rPr>
                <w:rFonts w:ascii="Arial" w:hAnsi="Arial" w:cs="Arial"/>
                <w:sz w:val="28"/>
                <w:szCs w:val="28"/>
              </w:rPr>
            </w:pPr>
            <w:r>
              <w:rPr>
                <w:rFonts w:ascii="Arial" w:hAnsi="Arial" w:cs="Arial"/>
                <w:sz w:val="28"/>
                <w:szCs w:val="28"/>
              </w:rPr>
              <w:t>Page 48</w:t>
            </w:r>
          </w:p>
        </w:tc>
      </w:tr>
    </w:tbl>
    <w:p w14:paraId="49319EA1" w14:textId="77777777" w:rsidR="0055507D" w:rsidRPr="00F12B04" w:rsidRDefault="00FB750B" w:rsidP="00FB750B">
      <w:pPr>
        <w:rPr>
          <w:rFonts w:ascii="Arial" w:hAnsi="Arial" w:cs="Arial"/>
          <w:sz w:val="28"/>
          <w:szCs w:val="28"/>
        </w:rPr>
      </w:pPr>
      <w:r>
        <w:rPr>
          <w:rFonts w:ascii="Arial" w:hAnsi="Arial" w:cs="Arial"/>
          <w:sz w:val="28"/>
          <w:szCs w:val="28"/>
        </w:rPr>
        <w:br w:type="page"/>
      </w:r>
    </w:p>
    <w:p w14:paraId="0F9F59F6" w14:textId="77777777" w:rsidR="00E40B83" w:rsidRPr="00F12B04" w:rsidRDefault="00E40B83">
      <w:pPr>
        <w:pStyle w:val="Heading1"/>
        <w:rPr>
          <w:rFonts w:cs="Arial"/>
          <w:sz w:val="28"/>
        </w:rPr>
      </w:pPr>
    </w:p>
    <w:p w14:paraId="6F4AF32D" w14:textId="77777777" w:rsidR="00ED2059" w:rsidRPr="00B74668" w:rsidRDefault="00ED2059" w:rsidP="007603FC">
      <w:pPr>
        <w:pStyle w:val="Heading1"/>
        <w:pBdr>
          <w:top w:val="single" w:sz="4" w:space="1" w:color="auto"/>
          <w:left w:val="single" w:sz="4" w:space="4" w:color="auto"/>
          <w:bottom w:val="single" w:sz="4" w:space="1" w:color="auto"/>
          <w:right w:val="single" w:sz="4" w:space="4" w:color="auto"/>
        </w:pBdr>
        <w:shd w:val="clear" w:color="auto" w:fill="DEEAF6"/>
        <w:rPr>
          <w:rFonts w:cs="Arial"/>
          <w:b/>
          <w:color w:val="7030A0"/>
          <w:sz w:val="28"/>
        </w:rPr>
      </w:pPr>
      <w:r w:rsidRPr="00B74668">
        <w:rPr>
          <w:rFonts w:cs="Arial"/>
          <w:b/>
          <w:color w:val="7030A0"/>
          <w:sz w:val="28"/>
        </w:rPr>
        <w:t>Preface from Chief Officers</w:t>
      </w:r>
    </w:p>
    <w:p w14:paraId="29600A1F" w14:textId="77777777" w:rsidR="00ED2059" w:rsidRPr="00F12B04" w:rsidRDefault="00ED2059">
      <w:pPr>
        <w:jc w:val="both"/>
        <w:rPr>
          <w:rFonts w:ascii="Arial" w:hAnsi="Arial" w:cs="Arial"/>
          <w:sz w:val="24"/>
        </w:rPr>
      </w:pPr>
    </w:p>
    <w:p w14:paraId="64711C01" w14:textId="77777777" w:rsidR="0091103F" w:rsidRDefault="0091103F" w:rsidP="00CC0658">
      <w:pPr>
        <w:pStyle w:val="BodyText2"/>
        <w:jc w:val="both"/>
        <w:rPr>
          <w:rFonts w:cs="Arial"/>
        </w:rPr>
      </w:pPr>
    </w:p>
    <w:p w14:paraId="624C3CE9" w14:textId="77777777" w:rsidR="003E21AA" w:rsidRPr="00320F8F" w:rsidRDefault="003E21AA" w:rsidP="001946D2">
      <w:pPr>
        <w:spacing w:line="276" w:lineRule="auto"/>
        <w:jc w:val="both"/>
        <w:rPr>
          <w:rFonts w:ascii="Arial" w:hAnsi="Arial" w:cs="Arial"/>
          <w:sz w:val="24"/>
        </w:rPr>
      </w:pPr>
      <w:r w:rsidRPr="00320F8F">
        <w:rPr>
          <w:rFonts w:ascii="Arial" w:hAnsi="Arial" w:cs="Arial"/>
          <w:snapToGrid w:val="0"/>
          <w:sz w:val="24"/>
        </w:rPr>
        <w:t xml:space="preserve">The Child and Public Protection Chief Officers </w:t>
      </w:r>
      <w:r w:rsidRPr="00320F8F">
        <w:rPr>
          <w:rFonts w:ascii="Arial" w:hAnsi="Arial" w:cs="Arial"/>
          <w:sz w:val="24"/>
        </w:rPr>
        <w:t>are very pleased to present the 20</w:t>
      </w:r>
      <w:r w:rsidR="00320F8F" w:rsidRPr="00320F8F">
        <w:rPr>
          <w:rFonts w:ascii="Arial" w:hAnsi="Arial" w:cs="Arial"/>
          <w:sz w:val="24"/>
        </w:rPr>
        <w:t>18 - 2019</w:t>
      </w:r>
      <w:r w:rsidRPr="00320F8F">
        <w:rPr>
          <w:rFonts w:ascii="Arial" w:hAnsi="Arial" w:cs="Arial"/>
          <w:sz w:val="24"/>
        </w:rPr>
        <w:t xml:space="preserve"> Annual Report for North Ayrshire Child Protection Committee.</w:t>
      </w:r>
    </w:p>
    <w:p w14:paraId="21C99BBA" w14:textId="77777777" w:rsidR="003E21AA" w:rsidRPr="00785E36" w:rsidRDefault="003E21AA" w:rsidP="001946D2">
      <w:pPr>
        <w:spacing w:line="276" w:lineRule="auto"/>
        <w:jc w:val="both"/>
        <w:rPr>
          <w:rFonts w:ascii="Arial" w:hAnsi="Arial" w:cs="Arial"/>
          <w:color w:val="FF0000"/>
          <w:sz w:val="24"/>
        </w:rPr>
      </w:pPr>
    </w:p>
    <w:p w14:paraId="4E67E352" w14:textId="05047421" w:rsidR="003E21AA" w:rsidRPr="00785E36" w:rsidRDefault="00E035D8" w:rsidP="001946D2">
      <w:pPr>
        <w:spacing w:line="276" w:lineRule="auto"/>
        <w:jc w:val="both"/>
        <w:rPr>
          <w:rFonts w:ascii="Arial" w:hAnsi="Arial" w:cs="Arial"/>
          <w:color w:val="FF0000"/>
          <w:sz w:val="24"/>
        </w:rPr>
      </w:pPr>
      <w:r>
        <w:rPr>
          <w:rFonts w:ascii="Arial" w:hAnsi="Arial" w:cs="Arial"/>
          <w:sz w:val="24"/>
        </w:rPr>
        <w:t>In 2018 and 2019, North Ayrshire Child Protection Committee ha</w:t>
      </w:r>
      <w:r w:rsidR="004555A6">
        <w:rPr>
          <w:rFonts w:ascii="Arial" w:hAnsi="Arial" w:cs="Arial"/>
          <w:sz w:val="24"/>
        </w:rPr>
        <w:t>s</w:t>
      </w:r>
      <w:r>
        <w:rPr>
          <w:rFonts w:ascii="Arial" w:hAnsi="Arial" w:cs="Arial"/>
          <w:sz w:val="24"/>
        </w:rPr>
        <w:t xml:space="preserve"> experienced both challenges and developments. </w:t>
      </w:r>
      <w:r w:rsidR="00906C50">
        <w:rPr>
          <w:rFonts w:ascii="Arial" w:hAnsi="Arial" w:cs="Arial"/>
          <w:sz w:val="24"/>
        </w:rPr>
        <w:t xml:space="preserve">This has included high child protection activity, the initiation of a Significant Case Review and the launch of the 13 Ways </w:t>
      </w:r>
      <w:r w:rsidR="006D3BAA">
        <w:rPr>
          <w:rFonts w:ascii="Arial" w:hAnsi="Arial" w:cs="Arial"/>
          <w:sz w:val="24"/>
        </w:rPr>
        <w:t>S</w:t>
      </w:r>
      <w:r w:rsidR="00906C50">
        <w:rPr>
          <w:rFonts w:ascii="Arial" w:hAnsi="Arial" w:cs="Arial"/>
          <w:sz w:val="24"/>
        </w:rPr>
        <w:t xml:space="preserve">uicide </w:t>
      </w:r>
      <w:r w:rsidR="006D3BAA">
        <w:rPr>
          <w:rFonts w:ascii="Arial" w:hAnsi="Arial" w:cs="Arial"/>
          <w:sz w:val="24"/>
        </w:rPr>
        <w:t>P</w:t>
      </w:r>
      <w:r w:rsidR="00906C50">
        <w:rPr>
          <w:rFonts w:ascii="Arial" w:hAnsi="Arial" w:cs="Arial"/>
          <w:sz w:val="24"/>
        </w:rPr>
        <w:t xml:space="preserve">revention </w:t>
      </w:r>
      <w:r w:rsidR="002A6B0F">
        <w:rPr>
          <w:rFonts w:ascii="Arial" w:hAnsi="Arial" w:cs="Arial"/>
          <w:sz w:val="24"/>
        </w:rPr>
        <w:t>C</w:t>
      </w:r>
      <w:r w:rsidR="00906C50">
        <w:rPr>
          <w:rFonts w:ascii="Arial" w:hAnsi="Arial" w:cs="Arial"/>
          <w:sz w:val="24"/>
        </w:rPr>
        <w:t>ampaign for young people. 2019 and 2020 will</w:t>
      </w:r>
      <w:r w:rsidR="00A57C3F">
        <w:rPr>
          <w:rFonts w:ascii="Arial" w:hAnsi="Arial" w:cs="Arial"/>
          <w:sz w:val="24"/>
        </w:rPr>
        <w:t xml:space="preserve"> focus on cultural change and building on the </w:t>
      </w:r>
      <w:r w:rsidR="00906C50">
        <w:rPr>
          <w:rFonts w:ascii="Arial" w:hAnsi="Arial" w:cs="Arial"/>
          <w:sz w:val="24"/>
        </w:rPr>
        <w:t>13 Ways Campaign and other suicide prevention activity to promote young people’s mental health</w:t>
      </w:r>
      <w:r w:rsidR="00A57C3F">
        <w:rPr>
          <w:rFonts w:ascii="Arial" w:hAnsi="Arial" w:cs="Arial"/>
          <w:sz w:val="24"/>
        </w:rPr>
        <w:t xml:space="preserve">. A continued focus to work in partnership with young people in taking forward child protection improvements will also remain a priority. </w:t>
      </w:r>
      <w:r w:rsidR="00906C50">
        <w:rPr>
          <w:rFonts w:ascii="Arial" w:hAnsi="Arial" w:cs="Arial"/>
          <w:sz w:val="24"/>
        </w:rPr>
        <w:t>North Ayrshire remain</w:t>
      </w:r>
      <w:r w:rsidR="006F2FCA">
        <w:rPr>
          <w:rFonts w:ascii="Arial" w:hAnsi="Arial" w:cs="Arial"/>
          <w:sz w:val="24"/>
        </w:rPr>
        <w:t>s</w:t>
      </w:r>
      <w:r w:rsidR="00906C50">
        <w:rPr>
          <w:rFonts w:ascii="Arial" w:hAnsi="Arial" w:cs="Arial"/>
          <w:sz w:val="24"/>
        </w:rPr>
        <w:t xml:space="preserve"> committed to the focused drive to protect children and young people from harm, and a new</w:t>
      </w:r>
      <w:r w:rsidR="000C0ACF">
        <w:rPr>
          <w:rFonts w:ascii="Arial" w:hAnsi="Arial" w:cs="Arial"/>
          <w:sz w:val="24"/>
        </w:rPr>
        <w:t>ly developed emphasis</w:t>
      </w:r>
      <w:r w:rsidR="00906C50">
        <w:rPr>
          <w:rFonts w:ascii="Arial" w:hAnsi="Arial" w:cs="Arial"/>
          <w:sz w:val="24"/>
        </w:rPr>
        <w:t xml:space="preserve"> on outcomes will ensure that there is </w:t>
      </w:r>
      <w:r w:rsidR="00FF32C9">
        <w:rPr>
          <w:rFonts w:ascii="Arial" w:hAnsi="Arial" w:cs="Arial"/>
          <w:sz w:val="24"/>
        </w:rPr>
        <w:t xml:space="preserve">meaningful </w:t>
      </w:r>
      <w:r w:rsidR="00906C50">
        <w:rPr>
          <w:rFonts w:ascii="Arial" w:hAnsi="Arial" w:cs="Arial"/>
          <w:sz w:val="24"/>
        </w:rPr>
        <w:t>monitoring and scrutiny o</w:t>
      </w:r>
      <w:r w:rsidR="00FF32C9">
        <w:rPr>
          <w:rFonts w:ascii="Arial" w:hAnsi="Arial" w:cs="Arial"/>
          <w:sz w:val="24"/>
        </w:rPr>
        <w:t>f the ways in which</w:t>
      </w:r>
      <w:r w:rsidR="00906C50">
        <w:rPr>
          <w:rFonts w:ascii="Arial" w:hAnsi="Arial" w:cs="Arial"/>
          <w:sz w:val="24"/>
        </w:rPr>
        <w:t xml:space="preserve"> we are addressing </w:t>
      </w:r>
      <w:r w:rsidR="004E4D9D">
        <w:rPr>
          <w:rFonts w:ascii="Arial" w:hAnsi="Arial" w:cs="Arial"/>
          <w:sz w:val="24"/>
        </w:rPr>
        <w:t xml:space="preserve">the protection of </w:t>
      </w:r>
      <w:r w:rsidR="00906C50">
        <w:rPr>
          <w:rFonts w:ascii="Arial" w:hAnsi="Arial" w:cs="Arial"/>
          <w:sz w:val="24"/>
        </w:rPr>
        <w:t>child</w:t>
      </w:r>
      <w:r w:rsidR="004E4D9D">
        <w:rPr>
          <w:rFonts w:ascii="Arial" w:hAnsi="Arial" w:cs="Arial"/>
          <w:sz w:val="24"/>
        </w:rPr>
        <w:t xml:space="preserve">ren in North </w:t>
      </w:r>
      <w:r w:rsidR="005B05E5">
        <w:rPr>
          <w:rFonts w:ascii="Arial" w:hAnsi="Arial" w:cs="Arial"/>
          <w:sz w:val="24"/>
        </w:rPr>
        <w:t>Ayrshire</w:t>
      </w:r>
      <w:r w:rsidR="00906C50">
        <w:rPr>
          <w:rFonts w:ascii="Arial" w:hAnsi="Arial" w:cs="Arial"/>
          <w:sz w:val="24"/>
        </w:rPr>
        <w:t xml:space="preserve"> and making a </w:t>
      </w:r>
      <w:r w:rsidR="00A57C3F">
        <w:rPr>
          <w:rFonts w:ascii="Arial" w:hAnsi="Arial" w:cs="Arial"/>
          <w:sz w:val="24"/>
        </w:rPr>
        <w:t xml:space="preserve">meaningful </w:t>
      </w:r>
      <w:r w:rsidR="00906C50">
        <w:rPr>
          <w:rFonts w:ascii="Arial" w:hAnsi="Arial" w:cs="Arial"/>
          <w:sz w:val="24"/>
        </w:rPr>
        <w:t xml:space="preserve">impact. </w:t>
      </w:r>
      <w:r>
        <w:rPr>
          <w:rFonts w:ascii="Arial" w:hAnsi="Arial" w:cs="Arial"/>
          <w:sz w:val="24"/>
        </w:rPr>
        <w:t xml:space="preserve">  </w:t>
      </w:r>
    </w:p>
    <w:p w14:paraId="028895D6" w14:textId="77777777" w:rsidR="00F51A50" w:rsidRPr="00785E36" w:rsidRDefault="00F51A50" w:rsidP="001946D2">
      <w:pPr>
        <w:tabs>
          <w:tab w:val="left" w:pos="13839"/>
        </w:tabs>
        <w:spacing w:line="276" w:lineRule="auto"/>
        <w:jc w:val="both"/>
        <w:rPr>
          <w:rFonts w:ascii="Arial" w:hAnsi="Arial" w:cs="Arial"/>
          <w:color w:val="FF0000"/>
          <w:sz w:val="24"/>
        </w:rPr>
      </w:pPr>
    </w:p>
    <w:p w14:paraId="4CE8EC70" w14:textId="77777777" w:rsidR="003E21AA" w:rsidRPr="00802A66" w:rsidRDefault="003E21AA" w:rsidP="001946D2">
      <w:pPr>
        <w:tabs>
          <w:tab w:val="left" w:pos="13839"/>
        </w:tabs>
        <w:spacing w:line="276" w:lineRule="auto"/>
        <w:jc w:val="both"/>
        <w:rPr>
          <w:rFonts w:ascii="Arial" w:hAnsi="Arial" w:cs="Arial"/>
          <w:sz w:val="24"/>
        </w:rPr>
      </w:pPr>
      <w:r w:rsidRPr="00802A66">
        <w:rPr>
          <w:rFonts w:ascii="Arial" w:hAnsi="Arial" w:cs="Arial"/>
          <w:sz w:val="24"/>
        </w:rPr>
        <w:t xml:space="preserve">This report outlines the main aspects of the work undertaken by North Ayrshire Child Protection Committee and we hope </w:t>
      </w:r>
      <w:r w:rsidR="00802A66" w:rsidRPr="00802A66">
        <w:rPr>
          <w:rFonts w:ascii="Arial" w:hAnsi="Arial" w:cs="Arial"/>
          <w:sz w:val="24"/>
        </w:rPr>
        <w:t xml:space="preserve">that this provides an insight into the Committee’s </w:t>
      </w:r>
      <w:r w:rsidR="007D63A2">
        <w:rPr>
          <w:rFonts w:ascii="Arial" w:hAnsi="Arial" w:cs="Arial"/>
          <w:sz w:val="24"/>
        </w:rPr>
        <w:t xml:space="preserve">delivery of its </w:t>
      </w:r>
      <w:r w:rsidR="00802A66" w:rsidRPr="00802A66">
        <w:rPr>
          <w:rFonts w:ascii="Arial" w:hAnsi="Arial" w:cs="Arial"/>
          <w:sz w:val="24"/>
        </w:rPr>
        <w:t xml:space="preserve">core business over the past year. </w:t>
      </w:r>
    </w:p>
    <w:p w14:paraId="1EC35949" w14:textId="77777777" w:rsidR="0091103F" w:rsidRPr="00F12B04" w:rsidRDefault="0091103F" w:rsidP="001946D2">
      <w:pPr>
        <w:pStyle w:val="BodyText2"/>
        <w:spacing w:line="276" w:lineRule="auto"/>
        <w:jc w:val="both"/>
        <w:rPr>
          <w:rFonts w:cs="Arial"/>
        </w:rPr>
      </w:pPr>
    </w:p>
    <w:p w14:paraId="474512C5" w14:textId="77777777" w:rsidR="00ED2059" w:rsidRPr="00F12B04" w:rsidRDefault="00ED2059" w:rsidP="001946D2">
      <w:pPr>
        <w:pStyle w:val="BodyText2"/>
        <w:spacing w:line="276" w:lineRule="auto"/>
        <w:jc w:val="both"/>
        <w:rPr>
          <w:rFonts w:cs="Arial"/>
        </w:rPr>
      </w:pPr>
    </w:p>
    <w:p w14:paraId="3FEDF3D2" w14:textId="77777777" w:rsidR="00FA44EE" w:rsidRPr="00F12B04" w:rsidRDefault="00FA44EE" w:rsidP="001946D2">
      <w:pPr>
        <w:pStyle w:val="BodyText2"/>
        <w:spacing w:line="276" w:lineRule="auto"/>
        <w:jc w:val="both"/>
        <w:rPr>
          <w:rFonts w:cs="Arial"/>
        </w:rPr>
      </w:pPr>
    </w:p>
    <w:p w14:paraId="26AF9A7B" w14:textId="77777777" w:rsidR="00FA44EE" w:rsidRPr="00F12B04" w:rsidRDefault="00FA44EE" w:rsidP="001946D2">
      <w:pPr>
        <w:pStyle w:val="BodyText2"/>
        <w:spacing w:line="276" w:lineRule="auto"/>
        <w:jc w:val="both"/>
        <w:rPr>
          <w:rFonts w:cs="Arial"/>
        </w:rPr>
      </w:pPr>
    </w:p>
    <w:p w14:paraId="39C61655" w14:textId="77777777" w:rsidR="00FA44EE" w:rsidRPr="00F12B04" w:rsidRDefault="00FA44EE" w:rsidP="001946D2">
      <w:pPr>
        <w:pStyle w:val="BodyText2"/>
        <w:spacing w:line="276" w:lineRule="auto"/>
        <w:jc w:val="both"/>
        <w:rPr>
          <w:rFonts w:cs="Arial"/>
        </w:rPr>
      </w:pPr>
    </w:p>
    <w:p w14:paraId="7F5396D0" w14:textId="77777777" w:rsidR="00BF1844" w:rsidRDefault="00BF1844" w:rsidP="001946D2">
      <w:pPr>
        <w:pStyle w:val="BodyText2"/>
        <w:spacing w:line="276" w:lineRule="auto"/>
        <w:jc w:val="both"/>
        <w:rPr>
          <w:rFonts w:cs="Arial"/>
          <w:b/>
          <w:color w:val="FF0000"/>
          <w:sz w:val="28"/>
          <w:szCs w:val="28"/>
        </w:rPr>
      </w:pPr>
    </w:p>
    <w:p w14:paraId="44CDA4E5" w14:textId="77777777" w:rsidR="00BF1844" w:rsidRDefault="00BF1844" w:rsidP="001946D2">
      <w:pPr>
        <w:pStyle w:val="BodyText2"/>
        <w:spacing w:line="276" w:lineRule="auto"/>
        <w:jc w:val="both"/>
      </w:pPr>
    </w:p>
    <w:p w14:paraId="203BBE6F" w14:textId="77777777" w:rsidR="00BF1844" w:rsidRDefault="00BF1844" w:rsidP="00BF1844">
      <w:pPr>
        <w:pStyle w:val="BodyText2"/>
        <w:tabs>
          <w:tab w:val="left" w:pos="1035"/>
        </w:tabs>
        <w:spacing w:line="276" w:lineRule="auto"/>
        <w:jc w:val="both"/>
      </w:pPr>
      <w:r>
        <w:tab/>
      </w:r>
    </w:p>
    <w:tbl>
      <w:tblPr>
        <w:tblW w:w="0" w:type="auto"/>
        <w:tblLook w:val="04A0" w:firstRow="1" w:lastRow="0" w:firstColumn="1" w:lastColumn="0" w:noHBand="0" w:noVBand="1"/>
      </w:tblPr>
      <w:tblGrid>
        <w:gridCol w:w="3544"/>
        <w:gridCol w:w="3544"/>
        <w:gridCol w:w="3544"/>
        <w:gridCol w:w="3544"/>
      </w:tblGrid>
      <w:tr w:rsidR="00BF1844" w:rsidRPr="001D4632" w14:paraId="3C6F6ED3" w14:textId="77777777" w:rsidTr="009C48C0">
        <w:tc>
          <w:tcPr>
            <w:tcW w:w="3544" w:type="dxa"/>
            <w:shd w:val="clear" w:color="auto" w:fill="auto"/>
          </w:tcPr>
          <w:p w14:paraId="2F05689D" w14:textId="77777777" w:rsidR="00BF1844" w:rsidRPr="001D4632" w:rsidRDefault="00BF1844" w:rsidP="009C48C0">
            <w:pPr>
              <w:pStyle w:val="Footer"/>
              <w:tabs>
                <w:tab w:val="clear" w:pos="4153"/>
                <w:tab w:val="clear" w:pos="8306"/>
              </w:tabs>
              <w:jc w:val="both"/>
              <w:rPr>
                <w:rFonts w:ascii="Arial" w:hAnsi="Arial" w:cs="Arial"/>
                <w:color w:val="C0C0C0"/>
              </w:rPr>
            </w:pPr>
            <w:r>
              <w:rPr>
                <w:rFonts w:ascii="Arial" w:hAnsi="Arial" w:cs="Arial"/>
                <w:color w:val="C0C0C0"/>
              </w:rPr>
              <w:t>Anne Houston</w:t>
            </w:r>
          </w:p>
          <w:p w14:paraId="7D8B2307" w14:textId="77777777" w:rsidR="00BF1844" w:rsidRPr="001D4632" w:rsidRDefault="00BF1844" w:rsidP="009C48C0">
            <w:pPr>
              <w:pStyle w:val="Footer"/>
              <w:tabs>
                <w:tab w:val="clear" w:pos="4153"/>
                <w:tab w:val="clear" w:pos="8306"/>
              </w:tabs>
              <w:jc w:val="both"/>
              <w:rPr>
                <w:rFonts w:ascii="Arial" w:hAnsi="Arial" w:cs="Arial"/>
                <w:color w:val="C0C0C0"/>
              </w:rPr>
            </w:pPr>
            <w:r w:rsidRPr="001D4632">
              <w:rPr>
                <w:rFonts w:ascii="Arial" w:hAnsi="Arial" w:cs="Arial"/>
                <w:color w:val="C0C0C0"/>
              </w:rPr>
              <w:t>Chair</w:t>
            </w:r>
          </w:p>
          <w:p w14:paraId="5DCBB522" w14:textId="77777777" w:rsidR="00BF1844" w:rsidRPr="001D4632" w:rsidRDefault="00BF1844" w:rsidP="009C48C0">
            <w:pPr>
              <w:pStyle w:val="Footer"/>
              <w:tabs>
                <w:tab w:val="clear" w:pos="4153"/>
                <w:tab w:val="clear" w:pos="8306"/>
              </w:tabs>
              <w:jc w:val="both"/>
              <w:rPr>
                <w:rFonts w:ascii="Arial" w:hAnsi="Arial" w:cs="Arial"/>
                <w:color w:val="C0C0C0"/>
              </w:rPr>
            </w:pPr>
            <w:r w:rsidRPr="001D4632">
              <w:rPr>
                <w:rFonts w:ascii="Arial" w:hAnsi="Arial" w:cs="Arial"/>
                <w:color w:val="C0C0C0"/>
              </w:rPr>
              <w:t>Child Protection Committee</w:t>
            </w:r>
          </w:p>
        </w:tc>
        <w:tc>
          <w:tcPr>
            <w:tcW w:w="3544" w:type="dxa"/>
            <w:shd w:val="clear" w:color="auto" w:fill="auto"/>
          </w:tcPr>
          <w:p w14:paraId="6AF0C146" w14:textId="77777777" w:rsidR="00BF1844" w:rsidRPr="001D4632" w:rsidRDefault="00802A66" w:rsidP="00785E36">
            <w:pPr>
              <w:pStyle w:val="Footer"/>
              <w:tabs>
                <w:tab w:val="clear" w:pos="4153"/>
                <w:tab w:val="clear" w:pos="8306"/>
                <w:tab w:val="center" w:pos="1664"/>
              </w:tabs>
              <w:jc w:val="both"/>
              <w:rPr>
                <w:rFonts w:ascii="Arial" w:hAnsi="Arial" w:cs="Arial"/>
                <w:color w:val="C0C0C0"/>
              </w:rPr>
            </w:pPr>
            <w:r>
              <w:rPr>
                <w:rFonts w:ascii="Arial" w:hAnsi="Arial" w:cs="Arial"/>
                <w:color w:val="C0C0C0"/>
              </w:rPr>
              <w:t>Craig Hatton</w:t>
            </w:r>
          </w:p>
          <w:p w14:paraId="31339829" w14:textId="77777777" w:rsidR="00BF1844" w:rsidRPr="001D4632" w:rsidRDefault="00BF1844" w:rsidP="009C48C0">
            <w:pPr>
              <w:pStyle w:val="Footer"/>
              <w:tabs>
                <w:tab w:val="clear" w:pos="4153"/>
                <w:tab w:val="clear" w:pos="8306"/>
              </w:tabs>
              <w:jc w:val="both"/>
              <w:rPr>
                <w:rFonts w:ascii="Arial" w:hAnsi="Arial" w:cs="Arial"/>
                <w:color w:val="C0C0C0"/>
              </w:rPr>
            </w:pPr>
            <w:r w:rsidRPr="001D4632">
              <w:rPr>
                <w:rFonts w:ascii="Arial" w:hAnsi="Arial" w:cs="Arial"/>
                <w:color w:val="C0C0C0"/>
              </w:rPr>
              <w:t>Chief Executive</w:t>
            </w:r>
          </w:p>
          <w:p w14:paraId="23612EF1" w14:textId="77777777" w:rsidR="00BF1844" w:rsidRPr="001D4632" w:rsidRDefault="00BF1844" w:rsidP="009C48C0">
            <w:pPr>
              <w:pStyle w:val="Footer"/>
              <w:tabs>
                <w:tab w:val="clear" w:pos="4153"/>
                <w:tab w:val="clear" w:pos="8306"/>
              </w:tabs>
              <w:jc w:val="both"/>
              <w:rPr>
                <w:rFonts w:ascii="Arial" w:hAnsi="Arial" w:cs="Arial"/>
                <w:color w:val="C0C0C0"/>
              </w:rPr>
            </w:pPr>
            <w:r w:rsidRPr="001D4632">
              <w:rPr>
                <w:rFonts w:ascii="Arial" w:hAnsi="Arial" w:cs="Arial"/>
                <w:color w:val="C0C0C0"/>
              </w:rPr>
              <w:t>North Ayrshire Council</w:t>
            </w:r>
          </w:p>
        </w:tc>
        <w:tc>
          <w:tcPr>
            <w:tcW w:w="3544" w:type="dxa"/>
            <w:shd w:val="clear" w:color="auto" w:fill="auto"/>
          </w:tcPr>
          <w:p w14:paraId="6252A96B" w14:textId="77777777" w:rsidR="00BF1844" w:rsidRPr="001D4632" w:rsidRDefault="00BF1844" w:rsidP="009C48C0">
            <w:pPr>
              <w:pStyle w:val="Footer"/>
              <w:tabs>
                <w:tab w:val="clear" w:pos="4153"/>
                <w:tab w:val="clear" w:pos="8306"/>
              </w:tabs>
              <w:jc w:val="both"/>
              <w:rPr>
                <w:rFonts w:ascii="Arial" w:hAnsi="Arial" w:cs="Arial"/>
                <w:color w:val="C0C0C0"/>
              </w:rPr>
            </w:pPr>
            <w:r>
              <w:rPr>
                <w:rFonts w:ascii="Arial" w:hAnsi="Arial" w:cs="Arial"/>
                <w:color w:val="C0C0C0"/>
              </w:rPr>
              <w:t>John Burns</w:t>
            </w:r>
          </w:p>
          <w:p w14:paraId="183A4DDB" w14:textId="77777777" w:rsidR="00BF1844" w:rsidRPr="001D4632" w:rsidRDefault="00BF1844" w:rsidP="009C48C0">
            <w:pPr>
              <w:pStyle w:val="Footer"/>
              <w:tabs>
                <w:tab w:val="clear" w:pos="4153"/>
                <w:tab w:val="clear" w:pos="8306"/>
              </w:tabs>
              <w:jc w:val="both"/>
              <w:rPr>
                <w:rFonts w:ascii="Arial" w:hAnsi="Arial" w:cs="Arial"/>
                <w:color w:val="C0C0C0"/>
              </w:rPr>
            </w:pPr>
            <w:r w:rsidRPr="001D4632">
              <w:rPr>
                <w:rFonts w:ascii="Arial" w:hAnsi="Arial" w:cs="Arial"/>
                <w:color w:val="C0C0C0"/>
              </w:rPr>
              <w:t>Chief Executive</w:t>
            </w:r>
          </w:p>
          <w:p w14:paraId="0FC99830" w14:textId="77777777" w:rsidR="00BF1844" w:rsidRPr="001D4632" w:rsidRDefault="00BF1844" w:rsidP="009C48C0">
            <w:pPr>
              <w:pStyle w:val="Footer"/>
              <w:tabs>
                <w:tab w:val="clear" w:pos="4153"/>
                <w:tab w:val="clear" w:pos="8306"/>
              </w:tabs>
              <w:jc w:val="both"/>
              <w:rPr>
                <w:rFonts w:ascii="Arial" w:hAnsi="Arial" w:cs="Arial"/>
                <w:color w:val="C0C0C0"/>
              </w:rPr>
            </w:pPr>
            <w:r w:rsidRPr="001D4632">
              <w:rPr>
                <w:rFonts w:ascii="Arial" w:hAnsi="Arial" w:cs="Arial"/>
                <w:color w:val="C0C0C0"/>
              </w:rPr>
              <w:t>NHS Ayrshire &amp; Arran</w:t>
            </w:r>
          </w:p>
        </w:tc>
        <w:tc>
          <w:tcPr>
            <w:tcW w:w="3544" w:type="dxa"/>
            <w:shd w:val="clear" w:color="auto" w:fill="auto"/>
          </w:tcPr>
          <w:p w14:paraId="43E023CF" w14:textId="77777777" w:rsidR="00BF1844" w:rsidRPr="001D4632" w:rsidRDefault="00802A66" w:rsidP="009C48C0">
            <w:pPr>
              <w:pStyle w:val="Footer"/>
              <w:tabs>
                <w:tab w:val="clear" w:pos="4153"/>
                <w:tab w:val="clear" w:pos="8306"/>
              </w:tabs>
              <w:jc w:val="both"/>
              <w:rPr>
                <w:rFonts w:ascii="Arial" w:hAnsi="Arial" w:cs="Arial"/>
                <w:color w:val="C0C0C0"/>
              </w:rPr>
            </w:pPr>
            <w:r>
              <w:rPr>
                <w:rFonts w:ascii="Arial" w:hAnsi="Arial" w:cs="Arial"/>
                <w:color w:val="C0C0C0"/>
              </w:rPr>
              <w:t xml:space="preserve">Mark Hargreaves </w:t>
            </w:r>
          </w:p>
          <w:p w14:paraId="08CA82C9" w14:textId="77777777" w:rsidR="00BF1844" w:rsidRPr="001D4632" w:rsidRDefault="00BF1844" w:rsidP="009C48C0">
            <w:pPr>
              <w:pStyle w:val="Footer"/>
              <w:tabs>
                <w:tab w:val="clear" w:pos="4153"/>
                <w:tab w:val="clear" w:pos="8306"/>
              </w:tabs>
              <w:jc w:val="both"/>
              <w:rPr>
                <w:rFonts w:ascii="Arial" w:hAnsi="Arial" w:cs="Arial"/>
                <w:color w:val="C0C0C0"/>
              </w:rPr>
            </w:pPr>
            <w:r w:rsidRPr="001D4632">
              <w:rPr>
                <w:rFonts w:ascii="Arial" w:hAnsi="Arial" w:cs="Arial"/>
                <w:color w:val="C0C0C0"/>
              </w:rPr>
              <w:t>Divisional Commander</w:t>
            </w:r>
          </w:p>
          <w:p w14:paraId="5C08108A" w14:textId="77777777" w:rsidR="00BF1844" w:rsidRPr="001D4632" w:rsidRDefault="00BF1844" w:rsidP="009C48C0">
            <w:pPr>
              <w:pStyle w:val="Footer"/>
              <w:tabs>
                <w:tab w:val="clear" w:pos="4153"/>
                <w:tab w:val="clear" w:pos="8306"/>
              </w:tabs>
              <w:jc w:val="both"/>
              <w:rPr>
                <w:rFonts w:ascii="Arial" w:hAnsi="Arial" w:cs="Arial"/>
                <w:color w:val="C0C0C0"/>
              </w:rPr>
            </w:pPr>
            <w:r w:rsidRPr="001D4632">
              <w:rPr>
                <w:rFonts w:ascii="Arial" w:hAnsi="Arial" w:cs="Arial"/>
                <w:color w:val="C0C0C0"/>
              </w:rPr>
              <w:t>Police</w:t>
            </w:r>
            <w:r>
              <w:rPr>
                <w:rFonts w:ascii="Arial" w:hAnsi="Arial" w:cs="Arial"/>
                <w:color w:val="C0C0C0"/>
              </w:rPr>
              <w:t xml:space="preserve"> Scotland</w:t>
            </w:r>
            <w:r w:rsidRPr="001D4632">
              <w:rPr>
                <w:rFonts w:ascii="Arial" w:hAnsi="Arial" w:cs="Arial"/>
                <w:color w:val="C0C0C0"/>
              </w:rPr>
              <w:t xml:space="preserve"> “U” Division</w:t>
            </w:r>
          </w:p>
        </w:tc>
      </w:tr>
    </w:tbl>
    <w:p w14:paraId="19FB75B0" w14:textId="77777777" w:rsidR="00BF1844" w:rsidRDefault="00BF1844" w:rsidP="001946D2">
      <w:pPr>
        <w:pStyle w:val="BodyText2"/>
        <w:spacing w:line="276" w:lineRule="auto"/>
        <w:jc w:val="both"/>
      </w:pPr>
    </w:p>
    <w:p w14:paraId="5EDE9D07" w14:textId="77777777" w:rsidR="00552551" w:rsidRDefault="00FB750B" w:rsidP="001946D2">
      <w:pPr>
        <w:pStyle w:val="BodyText2"/>
        <w:spacing w:line="276" w:lineRule="auto"/>
        <w:jc w:val="both"/>
        <w:rPr>
          <w:rFonts w:cs="Arial"/>
          <w:b/>
          <w:color w:val="FF0000"/>
          <w:sz w:val="28"/>
          <w:szCs w:val="28"/>
        </w:rPr>
      </w:pPr>
      <w:r w:rsidRPr="00BF1844">
        <w:br w:type="page"/>
      </w:r>
    </w:p>
    <w:p w14:paraId="1D3B094F" w14:textId="77777777" w:rsidR="000F278E" w:rsidRPr="00B74668" w:rsidRDefault="000F278E" w:rsidP="001946D2">
      <w:pPr>
        <w:pStyle w:val="Heading1"/>
        <w:pBdr>
          <w:top w:val="single" w:sz="4" w:space="1" w:color="auto"/>
          <w:left w:val="single" w:sz="4" w:space="4" w:color="auto"/>
          <w:bottom w:val="single" w:sz="4" w:space="1" w:color="auto"/>
          <w:right w:val="single" w:sz="4" w:space="4" w:color="auto"/>
        </w:pBdr>
        <w:shd w:val="clear" w:color="auto" w:fill="DEEAF6"/>
        <w:spacing w:line="276" w:lineRule="auto"/>
        <w:rPr>
          <w:rFonts w:cs="Arial"/>
          <w:b/>
          <w:color w:val="7030A0"/>
          <w:sz w:val="28"/>
        </w:rPr>
      </w:pPr>
      <w:r>
        <w:rPr>
          <w:rFonts w:cs="Arial"/>
          <w:b/>
          <w:color w:val="7030A0"/>
          <w:sz w:val="28"/>
        </w:rPr>
        <w:lastRenderedPageBreak/>
        <w:t>Introduction</w:t>
      </w:r>
    </w:p>
    <w:p w14:paraId="7CE0E786" w14:textId="77777777" w:rsidR="000F278E" w:rsidRDefault="000F278E" w:rsidP="001946D2">
      <w:pPr>
        <w:spacing w:line="276" w:lineRule="auto"/>
        <w:jc w:val="both"/>
        <w:rPr>
          <w:rFonts w:ascii="Arial" w:hAnsi="Arial" w:cs="Arial"/>
          <w:sz w:val="24"/>
        </w:rPr>
      </w:pPr>
    </w:p>
    <w:p w14:paraId="5B1EF8FD" w14:textId="2D2F4D1A" w:rsidR="00AA0F65" w:rsidRDefault="0029732B" w:rsidP="008B3C7F">
      <w:pPr>
        <w:spacing w:line="276" w:lineRule="auto"/>
        <w:jc w:val="both"/>
        <w:rPr>
          <w:rFonts w:ascii="Arial" w:hAnsi="Arial" w:cs="Arial"/>
          <w:sz w:val="24"/>
        </w:rPr>
      </w:pPr>
      <w:r>
        <w:rPr>
          <w:rFonts w:ascii="Arial" w:hAnsi="Arial" w:cs="Arial"/>
          <w:sz w:val="24"/>
        </w:rPr>
        <w:t>2018 and 2019 has been a time of significant change for North Ayrshire Child Protection Committee; staff changes, the initiation of a Significant Case Review</w:t>
      </w:r>
      <w:r w:rsidR="004A165D">
        <w:rPr>
          <w:rFonts w:ascii="Arial" w:hAnsi="Arial" w:cs="Arial"/>
          <w:sz w:val="24"/>
        </w:rPr>
        <w:t xml:space="preserve"> and </w:t>
      </w:r>
      <w:r>
        <w:rPr>
          <w:rFonts w:ascii="Arial" w:hAnsi="Arial" w:cs="Arial"/>
          <w:sz w:val="24"/>
        </w:rPr>
        <w:t>high levels of child protection activity across all services</w:t>
      </w:r>
      <w:r w:rsidR="003D4EB1">
        <w:rPr>
          <w:rFonts w:ascii="Arial" w:hAnsi="Arial" w:cs="Arial"/>
          <w:sz w:val="24"/>
        </w:rPr>
        <w:t>.</w:t>
      </w:r>
      <w:r>
        <w:rPr>
          <w:rFonts w:ascii="Arial" w:hAnsi="Arial" w:cs="Arial"/>
          <w:sz w:val="24"/>
        </w:rPr>
        <w:t xml:space="preserve"> </w:t>
      </w:r>
      <w:r w:rsidR="003D4EB1">
        <w:rPr>
          <w:rFonts w:ascii="Arial" w:hAnsi="Arial" w:cs="Arial"/>
          <w:sz w:val="24"/>
        </w:rPr>
        <w:t>A</w:t>
      </w:r>
      <w:r>
        <w:rPr>
          <w:rFonts w:ascii="Arial" w:hAnsi="Arial" w:cs="Arial"/>
          <w:sz w:val="24"/>
        </w:rPr>
        <w:t xml:space="preserve"> re-directed focus on outcomes within the Child Protection Business Plan has supported a year of development and</w:t>
      </w:r>
      <w:r w:rsidR="003D4EB1">
        <w:rPr>
          <w:rFonts w:ascii="Arial" w:hAnsi="Arial" w:cs="Arial"/>
          <w:sz w:val="24"/>
        </w:rPr>
        <w:t xml:space="preserve"> has seen</w:t>
      </w:r>
      <w:r>
        <w:rPr>
          <w:rFonts w:ascii="Arial" w:hAnsi="Arial" w:cs="Arial"/>
          <w:sz w:val="24"/>
        </w:rPr>
        <w:t xml:space="preserve"> the beginning of </w:t>
      </w:r>
      <w:r w:rsidR="00E56F16">
        <w:rPr>
          <w:rFonts w:ascii="Arial" w:hAnsi="Arial" w:cs="Arial"/>
          <w:sz w:val="24"/>
        </w:rPr>
        <w:t xml:space="preserve">a </w:t>
      </w:r>
      <w:r>
        <w:rPr>
          <w:rFonts w:ascii="Arial" w:hAnsi="Arial" w:cs="Arial"/>
          <w:sz w:val="24"/>
        </w:rPr>
        <w:t>cultural shift</w:t>
      </w:r>
      <w:r w:rsidR="00A64869">
        <w:rPr>
          <w:rFonts w:ascii="Arial" w:hAnsi="Arial" w:cs="Arial"/>
          <w:sz w:val="24"/>
        </w:rPr>
        <w:t xml:space="preserve"> for multi-agency staff managing child protection. </w:t>
      </w:r>
    </w:p>
    <w:p w14:paraId="4E42DEBF" w14:textId="77777777" w:rsidR="0029732B" w:rsidRDefault="0029732B" w:rsidP="008B3C7F">
      <w:pPr>
        <w:spacing w:line="276" w:lineRule="auto"/>
        <w:jc w:val="both"/>
        <w:rPr>
          <w:rFonts w:ascii="Arial" w:hAnsi="Arial" w:cs="Arial"/>
          <w:sz w:val="24"/>
        </w:rPr>
      </w:pPr>
    </w:p>
    <w:p w14:paraId="7668213F" w14:textId="3BD584FF" w:rsidR="0029732B" w:rsidRDefault="00246360" w:rsidP="008B3C7F">
      <w:pPr>
        <w:spacing w:line="276" w:lineRule="auto"/>
        <w:jc w:val="both"/>
        <w:rPr>
          <w:rFonts w:ascii="Arial" w:hAnsi="Arial" w:cs="Arial"/>
          <w:sz w:val="24"/>
        </w:rPr>
      </w:pPr>
      <w:r>
        <w:rPr>
          <w:rFonts w:ascii="Arial" w:hAnsi="Arial" w:cs="Arial"/>
          <w:sz w:val="24"/>
        </w:rPr>
        <w:t xml:space="preserve">During late 2018, </w:t>
      </w:r>
      <w:r w:rsidR="00A64869">
        <w:rPr>
          <w:rFonts w:ascii="Arial" w:hAnsi="Arial" w:cs="Arial"/>
          <w:sz w:val="24"/>
        </w:rPr>
        <w:t xml:space="preserve">the committee staff team changed significantly with a new CPC Learning and Development Co-ordinator and two new </w:t>
      </w:r>
      <w:r w:rsidR="00E56B0A">
        <w:rPr>
          <w:rFonts w:ascii="Arial" w:hAnsi="Arial" w:cs="Arial"/>
          <w:sz w:val="24"/>
        </w:rPr>
        <w:t>S</w:t>
      </w:r>
      <w:r w:rsidR="00A64869">
        <w:rPr>
          <w:rFonts w:ascii="Arial" w:hAnsi="Arial" w:cs="Arial"/>
          <w:sz w:val="24"/>
        </w:rPr>
        <w:t xml:space="preserve">enior </w:t>
      </w:r>
      <w:r w:rsidR="00E56B0A">
        <w:rPr>
          <w:rFonts w:ascii="Arial" w:hAnsi="Arial" w:cs="Arial"/>
          <w:sz w:val="24"/>
        </w:rPr>
        <w:t>C</w:t>
      </w:r>
      <w:r w:rsidR="00A64869">
        <w:rPr>
          <w:rFonts w:ascii="Arial" w:hAnsi="Arial" w:cs="Arial"/>
          <w:sz w:val="24"/>
        </w:rPr>
        <w:t xml:space="preserve">lerical </w:t>
      </w:r>
      <w:r w:rsidR="00E56B0A">
        <w:rPr>
          <w:rFonts w:ascii="Arial" w:hAnsi="Arial" w:cs="Arial"/>
          <w:sz w:val="24"/>
        </w:rPr>
        <w:t>A</w:t>
      </w:r>
      <w:r w:rsidR="00A64869">
        <w:rPr>
          <w:rFonts w:ascii="Arial" w:hAnsi="Arial" w:cs="Arial"/>
          <w:sz w:val="24"/>
        </w:rPr>
        <w:t>ssistants. This has presented challenges due to periods of learning and embedding for the new staff; but has also supported innovation and creativity in relation to ways of working and harnessing the best methods of getting child protection messages to both workers and communities within North Ayrshire.</w:t>
      </w:r>
    </w:p>
    <w:p w14:paraId="13D06241" w14:textId="77777777" w:rsidR="00A64869" w:rsidRDefault="00A64869" w:rsidP="008B3C7F">
      <w:pPr>
        <w:spacing w:line="276" w:lineRule="auto"/>
        <w:jc w:val="both"/>
        <w:rPr>
          <w:rFonts w:ascii="Arial" w:hAnsi="Arial" w:cs="Arial"/>
          <w:sz w:val="24"/>
        </w:rPr>
      </w:pPr>
    </w:p>
    <w:p w14:paraId="3C560E89" w14:textId="149B7991" w:rsidR="00A64869" w:rsidRDefault="00B21357" w:rsidP="008B3C7F">
      <w:pPr>
        <w:spacing w:line="276" w:lineRule="auto"/>
        <w:jc w:val="both"/>
        <w:rPr>
          <w:rFonts w:ascii="Arial" w:hAnsi="Arial" w:cs="Arial"/>
          <w:sz w:val="24"/>
        </w:rPr>
      </w:pPr>
      <w:r>
        <w:rPr>
          <w:rFonts w:ascii="Arial" w:hAnsi="Arial" w:cs="Arial"/>
          <w:sz w:val="24"/>
        </w:rPr>
        <w:t>The Child Protection Committee conducted one Initial Case Review (ICR) in 2018, and the ICR panel agreed that this would proceed to a Significant Case Review</w:t>
      </w:r>
      <w:r w:rsidR="00F4564F">
        <w:rPr>
          <w:rFonts w:ascii="Arial" w:hAnsi="Arial" w:cs="Arial"/>
          <w:sz w:val="24"/>
        </w:rPr>
        <w:t xml:space="preserve"> (SCR)</w:t>
      </w:r>
      <w:r>
        <w:rPr>
          <w:rFonts w:ascii="Arial" w:hAnsi="Arial" w:cs="Arial"/>
          <w:sz w:val="24"/>
        </w:rPr>
        <w:t xml:space="preserve">. From the ICR, it was apparent that recurring themes </w:t>
      </w:r>
      <w:r w:rsidR="00F267D9">
        <w:rPr>
          <w:rFonts w:ascii="Arial" w:hAnsi="Arial" w:cs="Arial"/>
          <w:sz w:val="24"/>
        </w:rPr>
        <w:t>from</w:t>
      </w:r>
      <w:r>
        <w:rPr>
          <w:rFonts w:ascii="Arial" w:hAnsi="Arial" w:cs="Arial"/>
          <w:sz w:val="24"/>
        </w:rPr>
        <w:t xml:space="preserve"> North Ayrshire’s </w:t>
      </w:r>
      <w:r w:rsidR="008E278F">
        <w:rPr>
          <w:rFonts w:ascii="Arial" w:hAnsi="Arial" w:cs="Arial"/>
          <w:sz w:val="24"/>
        </w:rPr>
        <w:t>first</w:t>
      </w:r>
      <w:r>
        <w:rPr>
          <w:rFonts w:ascii="Arial" w:hAnsi="Arial" w:cs="Arial"/>
          <w:sz w:val="24"/>
        </w:rPr>
        <w:t xml:space="preserve"> SCR </w:t>
      </w:r>
      <w:r w:rsidR="008E278F">
        <w:rPr>
          <w:rFonts w:ascii="Arial" w:hAnsi="Arial" w:cs="Arial"/>
          <w:sz w:val="24"/>
        </w:rPr>
        <w:t xml:space="preserve">in 2016 </w:t>
      </w:r>
      <w:r>
        <w:rPr>
          <w:rFonts w:ascii="Arial" w:hAnsi="Arial" w:cs="Arial"/>
          <w:sz w:val="24"/>
        </w:rPr>
        <w:t xml:space="preserve">are still present </w:t>
      </w:r>
      <w:r w:rsidR="00810D38">
        <w:rPr>
          <w:rFonts w:ascii="Arial" w:hAnsi="Arial" w:cs="Arial"/>
          <w:sz w:val="24"/>
        </w:rPr>
        <w:t>in some multi agency working</w:t>
      </w:r>
      <w:r>
        <w:rPr>
          <w:rFonts w:ascii="Arial" w:hAnsi="Arial" w:cs="Arial"/>
          <w:sz w:val="24"/>
        </w:rPr>
        <w:t xml:space="preserve">. These include </w:t>
      </w:r>
      <w:r w:rsidR="00754FC7">
        <w:rPr>
          <w:rFonts w:ascii="Arial" w:hAnsi="Arial" w:cs="Arial"/>
          <w:sz w:val="24"/>
        </w:rPr>
        <w:t xml:space="preserve">lack of clarity and ownership of </w:t>
      </w:r>
      <w:r>
        <w:rPr>
          <w:rFonts w:ascii="Arial" w:hAnsi="Arial" w:cs="Arial"/>
          <w:sz w:val="24"/>
        </w:rPr>
        <w:t>multi-agency communication</w:t>
      </w:r>
      <w:r w:rsidR="00695E41">
        <w:rPr>
          <w:rFonts w:ascii="Arial" w:hAnsi="Arial" w:cs="Arial"/>
          <w:sz w:val="24"/>
        </w:rPr>
        <w:t xml:space="preserve"> and follow through</w:t>
      </w:r>
      <w:r>
        <w:rPr>
          <w:rFonts w:ascii="Arial" w:hAnsi="Arial" w:cs="Arial"/>
          <w:sz w:val="24"/>
        </w:rPr>
        <w:t xml:space="preserve">, </w:t>
      </w:r>
      <w:r w:rsidR="00C46E93">
        <w:rPr>
          <w:rFonts w:ascii="Arial" w:hAnsi="Arial" w:cs="Arial"/>
          <w:sz w:val="24"/>
        </w:rPr>
        <w:t xml:space="preserve">over-ready acceptance of </w:t>
      </w:r>
      <w:r w:rsidR="003C340E">
        <w:rPr>
          <w:rFonts w:ascii="Arial" w:hAnsi="Arial" w:cs="Arial"/>
          <w:sz w:val="24"/>
        </w:rPr>
        <w:t>apparent positive changes in attitude and/or behaviour of parents/carers</w:t>
      </w:r>
      <w:r>
        <w:rPr>
          <w:rFonts w:ascii="Arial" w:hAnsi="Arial" w:cs="Arial"/>
          <w:sz w:val="24"/>
        </w:rPr>
        <w:t xml:space="preserve"> and </w:t>
      </w:r>
      <w:r w:rsidR="00F118C4">
        <w:rPr>
          <w:rFonts w:ascii="Arial" w:hAnsi="Arial" w:cs="Arial"/>
          <w:sz w:val="24"/>
        </w:rPr>
        <w:t xml:space="preserve">children’s experiences not being </w:t>
      </w:r>
      <w:r w:rsidR="00F2065D">
        <w:rPr>
          <w:rFonts w:ascii="Arial" w:hAnsi="Arial" w:cs="Arial"/>
          <w:sz w:val="24"/>
        </w:rPr>
        <w:t xml:space="preserve">sufficiently </w:t>
      </w:r>
      <w:r w:rsidR="00F4564F">
        <w:rPr>
          <w:rFonts w:ascii="Arial" w:hAnsi="Arial" w:cs="Arial"/>
          <w:sz w:val="24"/>
        </w:rPr>
        <w:t xml:space="preserve">taken account </w:t>
      </w:r>
      <w:r w:rsidR="00CB5801">
        <w:rPr>
          <w:rFonts w:ascii="Arial" w:hAnsi="Arial" w:cs="Arial"/>
          <w:sz w:val="24"/>
        </w:rPr>
        <w:t>of due</w:t>
      </w:r>
      <w:r w:rsidR="00F118C4">
        <w:rPr>
          <w:rFonts w:ascii="Arial" w:hAnsi="Arial" w:cs="Arial"/>
          <w:sz w:val="24"/>
        </w:rPr>
        <w:t xml:space="preserve"> to the privileging of adult’s voices and views. The panel agreed that the SCR requires a bespoke methodology which will target a multi-agency cultural shift. The SCR will progress in 2019/2020, and it is </w:t>
      </w:r>
      <w:r w:rsidR="00F72E2D">
        <w:rPr>
          <w:rFonts w:ascii="Arial" w:hAnsi="Arial" w:cs="Arial"/>
          <w:sz w:val="24"/>
        </w:rPr>
        <w:t>expected</w:t>
      </w:r>
      <w:r w:rsidR="00F509AD">
        <w:rPr>
          <w:rFonts w:ascii="Arial" w:hAnsi="Arial" w:cs="Arial"/>
          <w:sz w:val="24"/>
        </w:rPr>
        <w:t xml:space="preserve"> that this will evoke change in how agencies work together to ensure that children are safe from harm.</w:t>
      </w:r>
    </w:p>
    <w:p w14:paraId="4C787D14" w14:textId="77777777" w:rsidR="00F509AD" w:rsidRDefault="00F509AD" w:rsidP="008B3C7F">
      <w:pPr>
        <w:spacing w:line="276" w:lineRule="auto"/>
        <w:jc w:val="both"/>
        <w:rPr>
          <w:rFonts w:ascii="Arial" w:hAnsi="Arial" w:cs="Arial"/>
          <w:sz w:val="24"/>
        </w:rPr>
      </w:pPr>
    </w:p>
    <w:p w14:paraId="456343E7" w14:textId="77777777" w:rsidR="00F509AD" w:rsidRDefault="00F509AD" w:rsidP="008B3C7F">
      <w:pPr>
        <w:spacing w:line="276" w:lineRule="auto"/>
        <w:jc w:val="both"/>
        <w:rPr>
          <w:rFonts w:ascii="Arial" w:hAnsi="Arial" w:cs="Arial"/>
          <w:sz w:val="24"/>
        </w:rPr>
      </w:pPr>
      <w:r>
        <w:rPr>
          <w:rFonts w:ascii="Arial" w:hAnsi="Arial" w:cs="Arial"/>
          <w:sz w:val="24"/>
        </w:rPr>
        <w:t>In last year’s annual report, data had started to indicate record high levels of child protection activity across North Ayrshire. This has continued into 2019</w:t>
      </w:r>
      <w:r w:rsidR="009640A2">
        <w:rPr>
          <w:rFonts w:ascii="Arial" w:hAnsi="Arial" w:cs="Arial"/>
          <w:sz w:val="24"/>
        </w:rPr>
        <w:t xml:space="preserve">. </w:t>
      </w:r>
      <w:r w:rsidR="00614203">
        <w:rPr>
          <w:rFonts w:ascii="Arial" w:hAnsi="Arial" w:cs="Arial"/>
          <w:sz w:val="24"/>
        </w:rPr>
        <w:t>This is understood in the context of the establishment of a specific Child Protection Team</w:t>
      </w:r>
      <w:r w:rsidR="00C41741">
        <w:rPr>
          <w:rFonts w:ascii="Arial" w:hAnsi="Arial" w:cs="Arial"/>
          <w:sz w:val="24"/>
        </w:rPr>
        <w:t xml:space="preserve"> who have improved response rates. </w:t>
      </w:r>
      <w:r w:rsidR="009640A2">
        <w:rPr>
          <w:rFonts w:ascii="Arial" w:hAnsi="Arial" w:cs="Arial"/>
          <w:sz w:val="24"/>
        </w:rPr>
        <w:t xml:space="preserve">Although data indicates improvements, the committee remain aware of the necessity to </w:t>
      </w:r>
      <w:r w:rsidR="006D5F68">
        <w:rPr>
          <w:rFonts w:ascii="Arial" w:hAnsi="Arial" w:cs="Arial"/>
          <w:sz w:val="24"/>
        </w:rPr>
        <w:t xml:space="preserve">continuously monitor, review and analyse the data while acknowledging the impact that this has on resources. </w:t>
      </w:r>
    </w:p>
    <w:p w14:paraId="0C30D461" w14:textId="77777777" w:rsidR="006D5F68" w:rsidRDefault="006D5F68" w:rsidP="008B3C7F">
      <w:pPr>
        <w:spacing w:line="276" w:lineRule="auto"/>
        <w:jc w:val="both"/>
        <w:rPr>
          <w:rFonts w:ascii="Arial" w:hAnsi="Arial" w:cs="Arial"/>
          <w:sz w:val="24"/>
        </w:rPr>
      </w:pPr>
    </w:p>
    <w:p w14:paraId="48505073" w14:textId="0CB9DC9A" w:rsidR="006D5F68" w:rsidRDefault="006D5F68" w:rsidP="008B3C7F">
      <w:pPr>
        <w:spacing w:line="276" w:lineRule="auto"/>
        <w:jc w:val="both"/>
        <w:rPr>
          <w:rFonts w:ascii="Arial" w:hAnsi="Arial" w:cs="Arial"/>
          <w:sz w:val="24"/>
        </w:rPr>
      </w:pPr>
      <w:r>
        <w:rPr>
          <w:rFonts w:ascii="Arial" w:hAnsi="Arial" w:cs="Arial"/>
          <w:sz w:val="24"/>
        </w:rPr>
        <w:t xml:space="preserve">The focus and </w:t>
      </w:r>
      <w:r w:rsidR="00242BBB">
        <w:rPr>
          <w:rFonts w:ascii="Arial" w:hAnsi="Arial" w:cs="Arial"/>
          <w:sz w:val="24"/>
        </w:rPr>
        <w:t>reporting mechanisms for the CPC business plan has also changed for 2019/2020. The CPC will focus</w:t>
      </w:r>
      <w:r w:rsidR="004E6355">
        <w:rPr>
          <w:rFonts w:ascii="Arial" w:hAnsi="Arial" w:cs="Arial"/>
          <w:sz w:val="24"/>
        </w:rPr>
        <w:t xml:space="preserve"> more clearly</w:t>
      </w:r>
      <w:r w:rsidR="00242BBB">
        <w:rPr>
          <w:rFonts w:ascii="Arial" w:hAnsi="Arial" w:cs="Arial"/>
          <w:sz w:val="24"/>
        </w:rPr>
        <w:t xml:space="preserve"> on outcomes and </w:t>
      </w:r>
      <w:r w:rsidR="004E6355">
        <w:rPr>
          <w:rFonts w:ascii="Arial" w:hAnsi="Arial" w:cs="Arial"/>
          <w:sz w:val="24"/>
        </w:rPr>
        <w:t xml:space="preserve">the </w:t>
      </w:r>
      <w:r w:rsidR="00242BBB">
        <w:rPr>
          <w:rFonts w:ascii="Arial" w:hAnsi="Arial" w:cs="Arial"/>
          <w:sz w:val="24"/>
        </w:rPr>
        <w:t xml:space="preserve">child protection activity </w:t>
      </w:r>
      <w:r w:rsidR="004E6355">
        <w:rPr>
          <w:rFonts w:ascii="Arial" w:hAnsi="Arial" w:cs="Arial"/>
          <w:sz w:val="24"/>
        </w:rPr>
        <w:t xml:space="preserve">implemented </w:t>
      </w:r>
      <w:r w:rsidR="00242BBB">
        <w:rPr>
          <w:rFonts w:ascii="Arial" w:hAnsi="Arial" w:cs="Arial"/>
          <w:sz w:val="24"/>
        </w:rPr>
        <w:t xml:space="preserve">to </w:t>
      </w:r>
      <w:r w:rsidR="00906B5F">
        <w:rPr>
          <w:rFonts w:ascii="Arial" w:hAnsi="Arial" w:cs="Arial"/>
          <w:sz w:val="24"/>
        </w:rPr>
        <w:t xml:space="preserve">positively </w:t>
      </w:r>
      <w:r w:rsidR="00242BBB">
        <w:rPr>
          <w:rFonts w:ascii="Arial" w:hAnsi="Arial" w:cs="Arial"/>
          <w:sz w:val="24"/>
        </w:rPr>
        <w:t xml:space="preserve">influence outcomes will be reported via the Evaluation and Improvement sub-group. The shift in focus </w:t>
      </w:r>
      <w:r w:rsidR="00906B5F">
        <w:rPr>
          <w:rFonts w:ascii="Arial" w:hAnsi="Arial" w:cs="Arial"/>
          <w:sz w:val="24"/>
        </w:rPr>
        <w:t>to</w:t>
      </w:r>
      <w:r w:rsidR="00242BBB">
        <w:rPr>
          <w:rFonts w:ascii="Arial" w:hAnsi="Arial" w:cs="Arial"/>
          <w:sz w:val="24"/>
        </w:rPr>
        <w:t xml:space="preserve"> outcome</w:t>
      </w:r>
      <w:r w:rsidR="00906B5F">
        <w:rPr>
          <w:rFonts w:ascii="Arial" w:hAnsi="Arial" w:cs="Arial"/>
          <w:sz w:val="24"/>
        </w:rPr>
        <w:t xml:space="preserve"> monitoring</w:t>
      </w:r>
      <w:r w:rsidR="006D1782">
        <w:rPr>
          <w:rFonts w:ascii="Arial" w:hAnsi="Arial" w:cs="Arial"/>
          <w:sz w:val="24"/>
        </w:rPr>
        <w:t xml:space="preserve"> </w:t>
      </w:r>
      <w:r w:rsidR="00242BBB">
        <w:rPr>
          <w:rFonts w:ascii="Arial" w:hAnsi="Arial" w:cs="Arial"/>
          <w:sz w:val="24"/>
        </w:rPr>
        <w:t>will ensure that Committee members are assessing the impact of actions and how this makes a difference to children and young people</w:t>
      </w:r>
      <w:r w:rsidR="006D1782">
        <w:rPr>
          <w:rFonts w:ascii="Arial" w:hAnsi="Arial" w:cs="Arial"/>
          <w:sz w:val="24"/>
        </w:rPr>
        <w:t xml:space="preserve"> – the answer to the ‘so what’ question we must always ask ourselves</w:t>
      </w:r>
      <w:r w:rsidR="006F3737">
        <w:rPr>
          <w:rFonts w:ascii="Arial" w:hAnsi="Arial" w:cs="Arial"/>
          <w:sz w:val="24"/>
        </w:rPr>
        <w:t xml:space="preserve"> to ensure that changes we make are having the desired result</w:t>
      </w:r>
    </w:p>
    <w:p w14:paraId="4C2B22FE" w14:textId="77777777" w:rsidR="00012F60" w:rsidRDefault="00012F60">
      <w:pPr>
        <w:pStyle w:val="BodyText2"/>
        <w:jc w:val="both"/>
        <w:rPr>
          <w:rFonts w:cs="Arial"/>
          <w:b/>
          <w:color w:val="FF0000"/>
          <w:sz w:val="28"/>
          <w:szCs w:val="28"/>
        </w:rPr>
      </w:pPr>
    </w:p>
    <w:p w14:paraId="2DEA5499" w14:textId="77777777" w:rsidR="00012F60" w:rsidRDefault="00012F60">
      <w:pPr>
        <w:pStyle w:val="BodyText2"/>
        <w:jc w:val="both"/>
        <w:rPr>
          <w:rFonts w:cs="Arial"/>
          <w:b/>
          <w:color w:val="FF0000"/>
          <w:sz w:val="28"/>
          <w:szCs w:val="28"/>
        </w:rPr>
      </w:pPr>
    </w:p>
    <w:p w14:paraId="11BC41C2" w14:textId="77777777" w:rsidR="00012F60" w:rsidRDefault="00012F60">
      <w:pPr>
        <w:pStyle w:val="BodyText2"/>
        <w:jc w:val="both"/>
        <w:rPr>
          <w:rFonts w:cs="Arial"/>
          <w:b/>
          <w:color w:val="FF0000"/>
          <w:sz w:val="28"/>
          <w:szCs w:val="28"/>
        </w:rPr>
      </w:pPr>
    </w:p>
    <w:p w14:paraId="18C28E30" w14:textId="77777777" w:rsidR="000F278E" w:rsidRDefault="000F278E">
      <w:pPr>
        <w:pStyle w:val="BodyText2"/>
        <w:jc w:val="both"/>
        <w:rPr>
          <w:rFonts w:cs="Arial"/>
          <w:b/>
          <w:color w:val="FF0000"/>
          <w:sz w:val="28"/>
          <w:szCs w:val="28"/>
        </w:rPr>
      </w:pPr>
    </w:p>
    <w:p w14:paraId="7AD5876C" w14:textId="77777777" w:rsidR="00F42FA9" w:rsidRDefault="00F42FA9">
      <w:pPr>
        <w:pStyle w:val="BodyText2"/>
        <w:jc w:val="both"/>
        <w:rPr>
          <w:rFonts w:cs="Arial"/>
          <w:b/>
          <w:color w:val="FF0000"/>
          <w:sz w:val="28"/>
          <w:szCs w:val="28"/>
        </w:rPr>
      </w:pPr>
    </w:p>
    <w:p w14:paraId="6CB93F14" w14:textId="77777777" w:rsidR="00FA44EE" w:rsidRPr="00B74668" w:rsidRDefault="00A90340" w:rsidP="007603FC">
      <w:pPr>
        <w:pStyle w:val="BodyText2"/>
        <w:pBdr>
          <w:top w:val="single" w:sz="4" w:space="1" w:color="auto"/>
          <w:left w:val="single" w:sz="4" w:space="4" w:color="auto"/>
          <w:bottom w:val="single" w:sz="4" w:space="1" w:color="auto"/>
          <w:right w:val="single" w:sz="4" w:space="4" w:color="auto"/>
        </w:pBdr>
        <w:shd w:val="clear" w:color="auto" w:fill="DEEAF6"/>
        <w:jc w:val="both"/>
        <w:rPr>
          <w:rFonts w:cs="Arial"/>
          <w:b/>
          <w:color w:val="7030A0"/>
          <w:sz w:val="28"/>
          <w:szCs w:val="28"/>
        </w:rPr>
      </w:pPr>
      <w:r w:rsidRPr="00B74668">
        <w:rPr>
          <w:rFonts w:cs="Arial"/>
          <w:b/>
          <w:color w:val="7030A0"/>
          <w:sz w:val="28"/>
          <w:szCs w:val="28"/>
        </w:rPr>
        <w:t>N</w:t>
      </w:r>
      <w:r w:rsidR="001A534E" w:rsidRPr="00B74668">
        <w:rPr>
          <w:rFonts w:cs="Arial"/>
          <w:b/>
          <w:color w:val="7030A0"/>
          <w:sz w:val="28"/>
          <w:szCs w:val="28"/>
        </w:rPr>
        <w:t xml:space="preserve">orth </w:t>
      </w:r>
      <w:r w:rsidRPr="00B74668">
        <w:rPr>
          <w:rFonts w:cs="Arial"/>
          <w:b/>
          <w:color w:val="7030A0"/>
          <w:sz w:val="28"/>
          <w:szCs w:val="28"/>
        </w:rPr>
        <w:t>A</w:t>
      </w:r>
      <w:r w:rsidR="001A534E" w:rsidRPr="00B74668">
        <w:rPr>
          <w:rFonts w:cs="Arial"/>
          <w:b/>
          <w:color w:val="7030A0"/>
          <w:sz w:val="28"/>
          <w:szCs w:val="28"/>
        </w:rPr>
        <w:t>yrshire</w:t>
      </w:r>
      <w:r w:rsidRPr="00B74668">
        <w:rPr>
          <w:rFonts w:cs="Arial"/>
          <w:b/>
          <w:color w:val="7030A0"/>
          <w:sz w:val="28"/>
          <w:szCs w:val="28"/>
        </w:rPr>
        <w:t xml:space="preserve"> C</w:t>
      </w:r>
      <w:r w:rsidR="001A534E" w:rsidRPr="00B74668">
        <w:rPr>
          <w:rFonts w:cs="Arial"/>
          <w:b/>
          <w:color w:val="7030A0"/>
          <w:sz w:val="28"/>
          <w:szCs w:val="28"/>
        </w:rPr>
        <w:t xml:space="preserve">hild </w:t>
      </w:r>
      <w:r w:rsidRPr="00B74668">
        <w:rPr>
          <w:rFonts w:cs="Arial"/>
          <w:b/>
          <w:color w:val="7030A0"/>
          <w:sz w:val="28"/>
          <w:szCs w:val="28"/>
        </w:rPr>
        <w:t>P</w:t>
      </w:r>
      <w:r w:rsidR="001A534E" w:rsidRPr="00B74668">
        <w:rPr>
          <w:rFonts w:cs="Arial"/>
          <w:b/>
          <w:color w:val="7030A0"/>
          <w:sz w:val="28"/>
          <w:szCs w:val="28"/>
        </w:rPr>
        <w:t xml:space="preserve">rotection </w:t>
      </w:r>
      <w:r w:rsidRPr="00B74668">
        <w:rPr>
          <w:rFonts w:cs="Arial"/>
          <w:b/>
          <w:color w:val="7030A0"/>
          <w:sz w:val="28"/>
          <w:szCs w:val="28"/>
        </w:rPr>
        <w:t>C</w:t>
      </w:r>
      <w:r w:rsidR="001A534E" w:rsidRPr="00B74668">
        <w:rPr>
          <w:rFonts w:cs="Arial"/>
          <w:b/>
          <w:color w:val="7030A0"/>
          <w:sz w:val="28"/>
          <w:szCs w:val="28"/>
        </w:rPr>
        <w:t>ommittee</w:t>
      </w:r>
      <w:r w:rsidRPr="00B74668">
        <w:rPr>
          <w:rFonts w:cs="Arial"/>
          <w:b/>
          <w:color w:val="7030A0"/>
          <w:sz w:val="28"/>
          <w:szCs w:val="28"/>
        </w:rPr>
        <w:t xml:space="preserve"> - </w:t>
      </w:r>
      <w:r w:rsidR="00B42C9D" w:rsidRPr="00B74668">
        <w:rPr>
          <w:rFonts w:cs="Arial"/>
          <w:b/>
          <w:color w:val="7030A0"/>
          <w:sz w:val="28"/>
          <w:szCs w:val="28"/>
        </w:rPr>
        <w:t>Our Vision</w:t>
      </w:r>
    </w:p>
    <w:p w14:paraId="19B5E46B" w14:textId="77777777" w:rsidR="00FA44EE" w:rsidRPr="00F12B04" w:rsidRDefault="00FA44EE">
      <w:pPr>
        <w:pStyle w:val="BodyText2"/>
        <w:jc w:val="both"/>
        <w:rPr>
          <w:rFonts w:cs="Arial"/>
          <w:b/>
          <w:color w:val="FF0000"/>
        </w:rPr>
      </w:pPr>
    </w:p>
    <w:p w14:paraId="7208A3FA" w14:textId="77777777" w:rsidR="00ED2059" w:rsidRPr="008B3C7F" w:rsidRDefault="00FA44EE" w:rsidP="008B3C7F">
      <w:pPr>
        <w:pStyle w:val="BodyText2"/>
        <w:spacing w:line="276" w:lineRule="auto"/>
        <w:jc w:val="both"/>
        <w:rPr>
          <w:rFonts w:cs="Arial"/>
          <w:i/>
        </w:rPr>
      </w:pPr>
      <w:r w:rsidRPr="00F12B04">
        <w:rPr>
          <w:rFonts w:cs="Arial"/>
        </w:rPr>
        <w:t>The North Ayrshire Child Protection Committee annual report reflect</w:t>
      </w:r>
      <w:r w:rsidR="00E81F21">
        <w:rPr>
          <w:rFonts w:cs="Arial"/>
        </w:rPr>
        <w:t>s</w:t>
      </w:r>
      <w:r w:rsidRPr="00F12B04">
        <w:rPr>
          <w:rFonts w:cs="Arial"/>
        </w:rPr>
        <w:t xml:space="preserve"> on key achievements over the last year in pursuit of our vision for children: </w:t>
      </w:r>
      <w:r w:rsidRPr="00F12B04">
        <w:rPr>
          <w:rFonts w:cs="Arial"/>
          <w:i/>
        </w:rPr>
        <w:t>A Better Childhood</w:t>
      </w:r>
    </w:p>
    <w:p w14:paraId="5087961F" w14:textId="77777777" w:rsidR="000406EF" w:rsidRPr="00BF1844" w:rsidRDefault="00AF7911" w:rsidP="00BF1844">
      <w:pPr>
        <w:pStyle w:val="BodyText2"/>
        <w:jc w:val="center"/>
        <w:rPr>
          <w:rFonts w:cs="Arial"/>
        </w:rPr>
      </w:pPr>
      <w:r>
        <w:rPr>
          <w:rFonts w:cs="Arial"/>
          <w:noProof/>
        </w:rPr>
        <w:drawing>
          <wp:inline distT="0" distB="0" distL="0" distR="0" wp14:anchorId="533CD2FD" wp14:editId="5F771A30">
            <wp:extent cx="4785995" cy="5169535"/>
            <wp:effectExtent l="0" t="0" r="0" b="0"/>
            <wp:docPr id="1" name="Picture 1" descr="PAge 4 Annual Re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ge 4 Annual Repor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5995" cy="5169535"/>
                    </a:xfrm>
                    <a:prstGeom prst="rect">
                      <a:avLst/>
                    </a:prstGeom>
                    <a:noFill/>
                    <a:ln>
                      <a:noFill/>
                    </a:ln>
                  </pic:spPr>
                </pic:pic>
              </a:graphicData>
            </a:graphic>
          </wp:inline>
        </w:drawing>
      </w:r>
      <w:r w:rsidR="00C20A58">
        <w:rPr>
          <w:rFonts w:cs="Arial"/>
          <w:b/>
          <w:szCs w:val="24"/>
        </w:rPr>
        <w:br w:type="page"/>
      </w:r>
      <w:r w:rsidR="008C4CAA" w:rsidRPr="007603FC">
        <w:rPr>
          <w:rFonts w:cs="Arial"/>
          <w:b/>
          <w:color w:val="7030A0"/>
          <w:szCs w:val="24"/>
          <w:bdr w:val="single" w:sz="4" w:space="0" w:color="auto"/>
          <w:shd w:val="clear" w:color="auto" w:fill="DEEAF6"/>
        </w:rPr>
        <w:t>Strategic Links</w:t>
      </w:r>
      <w:r w:rsidR="000406EF" w:rsidRPr="00B74668">
        <w:rPr>
          <w:rFonts w:cs="Arial"/>
          <w:b/>
          <w:color w:val="7030A0"/>
          <w:szCs w:val="24"/>
        </w:rPr>
        <w:t xml:space="preserve"> </w:t>
      </w:r>
    </w:p>
    <w:p w14:paraId="7C96F71A" w14:textId="77777777" w:rsidR="000406EF" w:rsidRPr="000B177C" w:rsidRDefault="00AF7911" w:rsidP="000406EF">
      <w:pPr>
        <w:jc w:val="center"/>
        <w:rPr>
          <w:b/>
          <w:sz w:val="30"/>
          <w:szCs w:val="30"/>
        </w:rPr>
      </w:pPr>
      <w:r>
        <w:rPr>
          <w:noProof/>
          <w:lang w:eastAsia="en-GB"/>
        </w:rPr>
        <mc:AlternateContent>
          <mc:Choice Requires="wps">
            <w:drawing>
              <wp:anchor distT="0" distB="0" distL="114300" distR="114300" simplePos="0" relativeHeight="251666944" behindDoc="0" locked="0" layoutInCell="1" allowOverlap="1" wp14:anchorId="77347AF3" wp14:editId="335DC27A">
                <wp:simplePos x="0" y="0"/>
                <wp:positionH relativeFrom="column">
                  <wp:posOffset>349250</wp:posOffset>
                </wp:positionH>
                <wp:positionV relativeFrom="paragraph">
                  <wp:posOffset>145415</wp:posOffset>
                </wp:positionV>
                <wp:extent cx="2390140" cy="730885"/>
                <wp:effectExtent l="0" t="0" r="10160" b="311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0140" cy="730885"/>
                        </a:xfrm>
                        <a:prstGeom prst="rect">
                          <a:avLst/>
                        </a:prstGeom>
                        <a:gradFill rotWithShape="0">
                          <a:gsLst>
                            <a:gs pos="0">
                              <a:srgbClr val="FFFFCC"/>
                            </a:gs>
                            <a:gs pos="50000">
                              <a:srgbClr val="FFFFCC"/>
                            </a:gs>
                            <a:gs pos="100000">
                              <a:srgbClr val="FFFFCC"/>
                            </a:gs>
                          </a:gsLst>
                          <a:lin ang="18900000" scaled="1"/>
                        </a:gradFill>
                        <a:ln w="12700">
                          <a:solidFill>
                            <a:srgbClr val="FFFFCC"/>
                          </a:solidFill>
                          <a:miter lim="800000"/>
                          <a:headEnd/>
                          <a:tailEnd/>
                        </a:ln>
                        <a:effectLst>
                          <a:outerShdw dist="28398" dir="3806097" algn="ctr" rotWithShape="0">
                            <a:srgbClr val="622423">
                              <a:alpha val="50000"/>
                            </a:srgbClr>
                          </a:outerShdw>
                        </a:effectLst>
                      </wps:spPr>
                      <wps:txbx>
                        <w:txbxContent>
                          <w:p w14:paraId="20DD32AF" w14:textId="77777777" w:rsidR="00A57988" w:rsidRPr="003D049E" w:rsidRDefault="00A57988" w:rsidP="000406EF">
                            <w:pPr>
                              <w:jc w:val="center"/>
                              <w:rPr>
                                <w:sz w:val="16"/>
                                <w:szCs w:val="16"/>
                              </w:rPr>
                            </w:pPr>
                          </w:p>
                          <w:p w14:paraId="60EE22BD" w14:textId="77777777" w:rsidR="00A57988" w:rsidRPr="007175B4" w:rsidRDefault="00A57988" w:rsidP="000406EF">
                            <w:pPr>
                              <w:jc w:val="center"/>
                              <w:rPr>
                                <w:rFonts w:ascii="Arial" w:hAnsi="Arial" w:cs="Arial"/>
                                <w:b/>
                                <w:sz w:val="24"/>
                                <w:szCs w:val="24"/>
                              </w:rPr>
                            </w:pPr>
                            <w:r w:rsidRPr="007175B4">
                              <w:rPr>
                                <w:rFonts w:ascii="Arial" w:hAnsi="Arial" w:cs="Arial"/>
                                <w:b/>
                                <w:sz w:val="24"/>
                                <w:szCs w:val="24"/>
                              </w:rPr>
                              <w:t>Community Planning Partnership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47AF3" id="_x0000_s1027" type="#_x0000_t202" style="position:absolute;left:0;text-align:left;margin-left:27.5pt;margin-top:11.45pt;width:188.2pt;height:5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" fillcolor="#ffc" strokecolor="#ffc" strokeweight="1pt">
                <v:fill color2="#ffc" angle="135" focus="50%" type="gradient"/>
                <v:shadow on="t" color="#622423" opacity=".5" offset="1pt"/>
                <v:path arrowok="t"/>
                <v:textbox>
                  <w:txbxContent>
                    <w:p w14:paraId="20DD32AF" w14:textId="77777777" w:rsidR="00A57988" w:rsidRPr="003D049E" w:rsidRDefault="00A57988" w:rsidP="000406EF">
                      <w:pPr>
                        <w:jc w:val="center"/>
                        <w:rPr>
                          <w:sz w:val="16"/>
                          <w:szCs w:val="16"/>
                        </w:rPr>
                      </w:pPr>
                    </w:p>
                    <w:p w14:paraId="60EE22BD" w14:textId="77777777" w:rsidR="00A57988" w:rsidRPr="007175B4" w:rsidRDefault="00A57988" w:rsidP="000406EF">
                      <w:pPr>
                        <w:jc w:val="center"/>
                        <w:rPr>
                          <w:rFonts w:ascii="Arial" w:hAnsi="Arial" w:cs="Arial"/>
                          <w:b/>
                          <w:sz w:val="24"/>
                          <w:szCs w:val="24"/>
                        </w:rPr>
                      </w:pPr>
                      <w:r w:rsidRPr="007175B4">
                        <w:rPr>
                          <w:rFonts w:ascii="Arial" w:hAnsi="Arial" w:cs="Arial"/>
                          <w:b/>
                          <w:sz w:val="24"/>
                          <w:szCs w:val="24"/>
                        </w:rPr>
                        <w:t>Community Planning Partnership</w:t>
                      </w:r>
                    </w:p>
                  </w:txbxContent>
                </v:textbox>
              </v:shape>
            </w:pict>
          </mc:Fallback>
        </mc:AlternateContent>
      </w:r>
    </w:p>
    <w:p w14:paraId="4692AA77" w14:textId="77777777" w:rsidR="000406EF" w:rsidRDefault="000406EF" w:rsidP="000406EF"/>
    <w:p w14:paraId="03A26130" w14:textId="77777777" w:rsidR="000406EF" w:rsidRDefault="000406EF" w:rsidP="000406EF"/>
    <w:p w14:paraId="07772CA2" w14:textId="77777777" w:rsidR="000406EF" w:rsidRDefault="000406EF" w:rsidP="000406EF"/>
    <w:p w14:paraId="01F7ED31" w14:textId="77777777" w:rsidR="000406EF" w:rsidRDefault="00AF7911" w:rsidP="000406EF">
      <w:r>
        <w:rPr>
          <w:noProof/>
        </w:rPr>
        <mc:AlternateContent>
          <mc:Choice Requires="wps">
            <w:drawing>
              <wp:anchor distT="0" distB="0" distL="114300" distR="114300" simplePos="0" relativeHeight="251645440" behindDoc="0" locked="0" layoutInCell="1" allowOverlap="1" wp14:anchorId="2EFA8216" wp14:editId="5B5D4F92">
                <wp:simplePos x="0" y="0"/>
                <wp:positionH relativeFrom="column">
                  <wp:align>center</wp:align>
                </wp:positionH>
                <wp:positionV relativeFrom="paragraph">
                  <wp:posOffset>76835</wp:posOffset>
                </wp:positionV>
                <wp:extent cx="3924300" cy="731520"/>
                <wp:effectExtent l="0" t="0" r="12700" b="3048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73152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E64C606" w14:textId="77777777" w:rsidR="00A57988" w:rsidRPr="003D049E" w:rsidRDefault="00A57988" w:rsidP="000406EF">
                            <w:pPr>
                              <w:jc w:val="center"/>
                              <w:rPr>
                                <w:sz w:val="16"/>
                                <w:szCs w:val="16"/>
                              </w:rPr>
                            </w:pPr>
                          </w:p>
                          <w:p w14:paraId="5B0DB67C" w14:textId="77777777" w:rsidR="00A57988" w:rsidRPr="007175B4" w:rsidRDefault="00A57988" w:rsidP="000406EF">
                            <w:pPr>
                              <w:jc w:val="center"/>
                              <w:rPr>
                                <w:rFonts w:ascii="Arial" w:hAnsi="Arial" w:cs="Arial"/>
                                <w:b/>
                                <w:sz w:val="24"/>
                                <w:szCs w:val="24"/>
                              </w:rPr>
                            </w:pPr>
                            <w:r w:rsidRPr="007175B4">
                              <w:rPr>
                                <w:rFonts w:ascii="Arial" w:hAnsi="Arial" w:cs="Arial"/>
                                <w:b/>
                                <w:sz w:val="24"/>
                                <w:szCs w:val="24"/>
                              </w:rPr>
                              <w:t>Child &amp; Public Protection Chief Officers Group</w:t>
                            </w:r>
                          </w:p>
                          <w:p w14:paraId="381E98E0"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(Child Protection, Adult Support &amp; Protection, MAPPA)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EFA8216" id="_x0000_s1028" type="#_x0000_t202" style="position:absolute;margin-left:0;margin-top:6.05pt;width:309pt;height:57.6pt;z-index:251645440;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" fillcolor="#d99594" strokecolor="#d99594" strokeweight="1pt">
                <v:fill color2="#f2dbdb" angle="135" focus="50%" type="gradient"/>
                <v:shadow on="t" color="#622423" opacity=".5" offset="1pt"/>
                <v:path arrowok="t"/>
                <v:textbox>
                  <w:txbxContent>
                    <w:p w14:paraId="5E64C606" w14:textId="77777777" w:rsidR="00A57988" w:rsidRPr="003D049E" w:rsidRDefault="00A57988" w:rsidP="000406EF">
                      <w:pPr>
                        <w:jc w:val="center"/>
                        <w:rPr>
                          <w:sz w:val="16"/>
                          <w:szCs w:val="16"/>
                        </w:rPr>
                      </w:pPr>
                    </w:p>
                    <w:p w14:paraId="5B0DB67C" w14:textId="77777777" w:rsidR="00A57988" w:rsidRPr="007175B4" w:rsidRDefault="00A57988" w:rsidP="000406EF">
                      <w:pPr>
                        <w:jc w:val="center"/>
                        <w:rPr>
                          <w:rFonts w:ascii="Arial" w:hAnsi="Arial" w:cs="Arial"/>
                          <w:b/>
                          <w:sz w:val="24"/>
                          <w:szCs w:val="24"/>
                        </w:rPr>
                      </w:pPr>
                      <w:r w:rsidRPr="007175B4">
                        <w:rPr>
                          <w:rFonts w:ascii="Arial" w:hAnsi="Arial" w:cs="Arial"/>
                          <w:b/>
                          <w:sz w:val="24"/>
                          <w:szCs w:val="24"/>
                        </w:rPr>
                        <w:t>Child &amp; Public Protection Chief Officers Group</w:t>
                      </w:r>
                    </w:p>
                    <w:p w14:paraId="381E98E0"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(Child Protection, Adult Support &amp; Protection, MAPPA)</w:t>
                      </w:r>
                    </w:p>
                  </w:txbxContent>
                </v:textbox>
              </v:shape>
            </w:pict>
          </mc:Fallback>
        </mc:AlternateContent>
      </w:r>
    </w:p>
    <w:p w14:paraId="1F5315F8" w14:textId="77777777" w:rsidR="000406EF" w:rsidRDefault="00AF7911" w:rsidP="000406EF">
      <w:r>
        <w:rPr>
          <w:noProof/>
          <w:lang w:eastAsia="en-GB"/>
        </w:rPr>
        <mc:AlternateContent>
          <mc:Choice Requires="wps">
            <w:drawing>
              <wp:anchor distT="0" distB="0" distL="114300" distR="114300" simplePos="0" relativeHeight="251667968" behindDoc="0" locked="0" layoutInCell="1" allowOverlap="1" wp14:anchorId="25C27C1E" wp14:editId="312049D7">
                <wp:simplePos x="0" y="0"/>
                <wp:positionH relativeFrom="column">
                  <wp:posOffset>1431925</wp:posOffset>
                </wp:positionH>
                <wp:positionV relativeFrom="paragraph">
                  <wp:posOffset>73025</wp:posOffset>
                </wp:positionV>
                <wp:extent cx="11430" cy="1158240"/>
                <wp:effectExtent l="63500" t="25400" r="26670" b="0"/>
                <wp:wrapNone/>
                <wp:docPr id="3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30" cy="115824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AB174C" id="_x0000_t32" coordsize="21600,21600" o:spt="32" o:oned="t" path="m,l21600,21600e" filled="f">
                <v:path arrowok="t" fillok="f" o:connecttype="none"/>
                <o:lock v:ext="edit" shapetype="t"/>
              </v:shapetype>
              <v:shape id="AutoShape 23" o:spid="_x0000_s1026" type="#_x0000_t32" style="position:absolute;margin-left:112.75pt;margin-top:5.75pt;width:.9pt;height:91.2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">
                <v:stroke endarrow="block"/>
                <o:lock v:ext="edit" shapetype="f"/>
              </v:shape>
            </w:pict>
          </mc:Fallback>
        </mc:AlternateContent>
      </w:r>
    </w:p>
    <w:p w14:paraId="517E822B" w14:textId="77777777" w:rsidR="000406EF" w:rsidRDefault="00AF7911" w:rsidP="000406EF">
      <w:r>
        <w:rPr>
          <w:noProof/>
          <w:lang w:eastAsia="en-GB"/>
        </w:rPr>
        <mc:AlternateContent>
          <mc:Choice Requires="wps">
            <w:drawing>
              <wp:anchor distT="0" distB="0" distL="114300" distR="114300" simplePos="0" relativeHeight="251664896" behindDoc="0" locked="0" layoutInCell="1" allowOverlap="1" wp14:anchorId="3EBD86C3" wp14:editId="07E7AF86">
                <wp:simplePos x="0" y="0"/>
                <wp:positionH relativeFrom="column">
                  <wp:posOffset>2514600</wp:posOffset>
                </wp:positionH>
                <wp:positionV relativeFrom="paragraph">
                  <wp:posOffset>1543685</wp:posOffset>
                </wp:positionV>
                <wp:extent cx="457835" cy="635"/>
                <wp:effectExtent l="0" t="0" r="12065" b="12065"/>
                <wp:wrapNone/>
                <wp:docPr id="3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835"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1B6927" id="AutoShape 22" o:spid="_x0000_s1026" type="#_x0000_t32" style="position:absolute;margin-left:198pt;margin-top:121.55pt;width:36.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">
                <o:lock v:ext="edit" shapetype="f"/>
              </v:shape>
            </w:pict>
          </mc:Fallback>
        </mc:AlternateContent>
      </w:r>
      <w:r>
        <w:rPr>
          <w:noProof/>
        </w:rPr>
        <mc:AlternateContent>
          <mc:Choice Requires="wps">
            <w:drawing>
              <wp:anchor distT="0" distB="0" distL="114300" distR="114300" simplePos="0" relativeHeight="251665920" behindDoc="0" locked="0" layoutInCell="1" allowOverlap="1" wp14:anchorId="5E45627F" wp14:editId="26E09288">
                <wp:simplePos x="0" y="0"/>
                <wp:positionH relativeFrom="column">
                  <wp:posOffset>4265295</wp:posOffset>
                </wp:positionH>
                <wp:positionV relativeFrom="paragraph">
                  <wp:posOffset>2181860</wp:posOffset>
                </wp:positionV>
                <wp:extent cx="1478280" cy="454660"/>
                <wp:effectExtent l="0" t="0" r="0" b="25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8280" cy="454660"/>
                        </a:xfrm>
                        <a:prstGeom prst="rect">
                          <a:avLst/>
                        </a:prstGeom>
                        <a:solidFill>
                          <a:srgbClr val="FFFFFF"/>
                        </a:solidFill>
                        <a:ln w="12700" algn="ctr">
                          <a:solidFill>
                            <a:srgbClr val="C0504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33F09C" w14:textId="77777777" w:rsidR="00A57988" w:rsidRPr="00352192" w:rsidRDefault="00A57988" w:rsidP="000406EF">
                            <w:pPr>
                              <w:jc w:val="center"/>
                              <w:rPr>
                                <w:rFonts w:ascii="Arial" w:hAnsi="Arial" w:cs="Arial"/>
                                <w:color w:val="C0504D"/>
                                <w:sz w:val="24"/>
                                <w:szCs w:val="24"/>
                              </w:rPr>
                            </w:pPr>
                            <w:r w:rsidRPr="00352192">
                              <w:rPr>
                                <w:rFonts w:ascii="Arial" w:hAnsi="Arial" w:cs="Arial"/>
                                <w:color w:val="C0504D"/>
                                <w:sz w:val="24"/>
                                <w:szCs w:val="24"/>
                              </w:rPr>
                              <w:t>NA CPC SUB GROUPS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45627F" id="_x0000_s1029" type="#_x0000_t202" style="position:absolute;margin-left:335.85pt;margin-top:171.8pt;width:116.4pt;height:35.8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" strokecolor="#c0504d" strokeweight="1pt">
                <v:stroke dashstyle="dash"/>
                <v:shadow color="#868686"/>
                <v:path arrowok="t"/>
                <v:textbox style="mso-fit-shape-to-text:t">
                  <w:txbxContent>
                    <w:p w14:paraId="6C33F09C" w14:textId="77777777" w:rsidR="00A57988" w:rsidRPr="00352192" w:rsidRDefault="00A57988" w:rsidP="000406EF">
                      <w:pPr>
                        <w:jc w:val="center"/>
                        <w:rPr>
                          <w:rFonts w:ascii="Arial" w:hAnsi="Arial" w:cs="Arial"/>
                          <w:color w:val="C0504D"/>
                          <w:sz w:val="24"/>
                          <w:szCs w:val="24"/>
                        </w:rPr>
                      </w:pPr>
                      <w:r w:rsidRPr="00352192">
                        <w:rPr>
                          <w:rFonts w:ascii="Arial" w:hAnsi="Arial" w:cs="Arial"/>
                          <w:color w:val="C0504D"/>
                          <w:sz w:val="24"/>
                          <w:szCs w:val="24"/>
                        </w:rPr>
                        <w:t>NA CPC SUB GROUPS</w:t>
                      </w: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10623091" wp14:editId="21EDF741">
                <wp:simplePos x="0" y="0"/>
                <wp:positionH relativeFrom="column">
                  <wp:posOffset>7222490</wp:posOffset>
                </wp:positionH>
                <wp:positionV relativeFrom="paragraph">
                  <wp:posOffset>1386840</wp:posOffset>
                </wp:positionV>
                <wp:extent cx="287655" cy="524510"/>
                <wp:effectExtent l="0" t="0" r="4445" b="8890"/>
                <wp:wrapNone/>
                <wp:docPr id="3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87655" cy="52451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D3ABA6" id="AutoShape 20" o:spid="_x0000_s1026" type="#_x0000_t32" style="position:absolute;margin-left:568.7pt;margin-top:109.2pt;width:22.65pt;height:41.3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">
                <o:lock v:ext="edit" shapetype="f"/>
              </v:shape>
            </w:pict>
          </mc:Fallback>
        </mc:AlternateContent>
      </w:r>
      <w:r>
        <w:rPr>
          <w:noProof/>
          <w:lang w:eastAsia="en-GB"/>
        </w:rPr>
        <mc:AlternateContent>
          <mc:Choice Requires="wps">
            <w:drawing>
              <wp:anchor distT="0" distB="0" distL="114300" distR="114300" simplePos="0" relativeHeight="251662848" behindDoc="0" locked="0" layoutInCell="1" allowOverlap="1" wp14:anchorId="41334484" wp14:editId="66D855DD">
                <wp:simplePos x="0" y="0"/>
                <wp:positionH relativeFrom="column">
                  <wp:posOffset>6970395</wp:posOffset>
                </wp:positionH>
                <wp:positionV relativeFrom="paragraph">
                  <wp:posOffset>1386840</wp:posOffset>
                </wp:positionV>
                <wp:extent cx="539750" cy="11430"/>
                <wp:effectExtent l="0" t="0" r="6350" b="127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 cy="1143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2FF3C6" id="AutoShape 19" o:spid="_x0000_s1026" type="#_x0000_t32" style="position:absolute;margin-left:548.85pt;margin-top:109.2pt;width:42.5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">
                <o:lock v:ext="edit" shapetype="f"/>
              </v:shape>
            </w:pict>
          </mc:Fallback>
        </mc:AlternateContent>
      </w:r>
      <w:r>
        <w:rPr>
          <w:noProof/>
          <w:lang w:eastAsia="en-GB"/>
        </w:rPr>
        <mc:AlternateContent>
          <mc:Choice Requires="wps">
            <w:drawing>
              <wp:anchor distT="0" distB="0" distL="114300" distR="114300" simplePos="0" relativeHeight="251661824" behindDoc="0" locked="0" layoutInCell="1" allowOverlap="1" wp14:anchorId="1462FE4B" wp14:editId="34C23227">
                <wp:simplePos x="0" y="0"/>
                <wp:positionH relativeFrom="column">
                  <wp:posOffset>7222490</wp:posOffset>
                </wp:positionH>
                <wp:positionV relativeFrom="paragraph">
                  <wp:posOffset>862965</wp:posOffset>
                </wp:positionV>
                <wp:extent cx="287655" cy="535305"/>
                <wp:effectExtent l="0" t="0" r="4445" b="10795"/>
                <wp:wrapNone/>
                <wp:docPr id="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7655" cy="53530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E33F82" id="AutoShape 18" o:spid="_x0000_s1026" type="#_x0000_t32" style="position:absolute;margin-left:568.7pt;margin-top:67.95pt;width:22.65pt;height:42.1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">
                <o:lock v:ext="edit" shapetype="f"/>
              </v:shape>
            </w:pict>
          </mc:Fallback>
        </mc:AlternateContent>
      </w:r>
      <w:r>
        <w:rPr>
          <w:noProof/>
          <w:lang w:eastAsia="en-GB"/>
        </w:rPr>
        <mc:AlternateContent>
          <mc:Choice Requires="wps">
            <w:drawing>
              <wp:anchor distT="0" distB="0" distL="114300" distR="114300" simplePos="0" relativeHeight="251656704" behindDoc="0" locked="0" layoutInCell="1" allowOverlap="1" wp14:anchorId="190AD0C5" wp14:editId="4EF7DDCC">
                <wp:simplePos x="0" y="0"/>
                <wp:positionH relativeFrom="column">
                  <wp:posOffset>5014595</wp:posOffset>
                </wp:positionH>
                <wp:positionV relativeFrom="paragraph">
                  <wp:posOffset>1718310</wp:posOffset>
                </wp:positionV>
                <wp:extent cx="0" cy="2988310"/>
                <wp:effectExtent l="0" t="0" r="0" b="0"/>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883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8006C" id="AutoShape 17" o:spid="_x0000_s1026" type="#_x0000_t32" style="position:absolute;margin-left:394.85pt;margin-top:135.3pt;width:0;height:23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" strokeweight="1pt">
                <o:lock v:ext="edit" shapetype="f"/>
              </v:shape>
            </w:pict>
          </mc:Fallback>
        </mc:AlternateContent>
      </w:r>
      <w:r>
        <w:rPr>
          <w:noProof/>
          <w:lang w:eastAsia="en-GB"/>
        </w:rPr>
        <mc:AlternateContent>
          <mc:Choice Requires="wps">
            <w:drawing>
              <wp:anchor distT="0" distB="0" distL="114300" distR="114300" simplePos="0" relativeHeight="251648512" behindDoc="0" locked="0" layoutInCell="1" allowOverlap="1" wp14:anchorId="1604B8D9" wp14:editId="4E341939">
                <wp:simplePos x="0" y="0"/>
                <wp:positionH relativeFrom="column">
                  <wp:posOffset>7510145</wp:posOffset>
                </wp:positionH>
                <wp:positionV relativeFrom="paragraph">
                  <wp:posOffset>640715</wp:posOffset>
                </wp:positionV>
                <wp:extent cx="2124710" cy="444500"/>
                <wp:effectExtent l="0" t="0" r="8890" b="254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710" cy="4445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65B4410"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Violence Against Women Partnership (VAWP)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4B8D9" id="_x0000_s1030" type="#_x0000_t202" style="position:absolute;margin-left:591.35pt;margin-top:50.45pt;width:167.3pt;height: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" strokecolor="#95b3d7" strokeweight="1pt">
                <v:fill color2="#b8cce4" focus="100%" type="gradient"/>
                <v:shadow on="t" color="#243f60" opacity=".5" offset="1pt"/>
                <v:path arrowok="t"/>
                <v:textbox>
                  <w:txbxContent>
                    <w:p w14:paraId="365B4410"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Violence Against Women Partnership (VAWP)</w:t>
                      </w: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3FB888FB" wp14:editId="256BE6E4">
                <wp:simplePos x="0" y="0"/>
                <wp:positionH relativeFrom="column">
                  <wp:posOffset>7522210</wp:posOffset>
                </wp:positionH>
                <wp:positionV relativeFrom="paragraph">
                  <wp:posOffset>1698625</wp:posOffset>
                </wp:positionV>
                <wp:extent cx="2139950" cy="434975"/>
                <wp:effectExtent l="0" t="0" r="1905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9950" cy="434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7C2E5320"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 xml:space="preserve">Adult Protection Committee </w:t>
                            </w:r>
                          </w:p>
                          <w:p w14:paraId="1837DCBA"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(APC)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888FB" id="_x0000_s1031" type="#_x0000_t202" style="position:absolute;margin-left:592.3pt;margin-top:133.75pt;width:168.5pt;height:3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" strokecolor="#92cddc" strokeweight="1pt">
                <v:fill color2="#b6dde8" focus="100%" type="gradient"/>
                <v:shadow on="t" color="#205867" opacity=".5" offset="1pt"/>
                <v:path arrowok="t"/>
                <v:textbox>
                  <w:txbxContent>
                    <w:p w14:paraId="7C2E5320"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 xml:space="preserve">Adult Protection Committee </w:t>
                      </w:r>
                    </w:p>
                    <w:p w14:paraId="1837DCBA"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(APC)</w:t>
                      </w:r>
                    </w:p>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14:anchorId="37858D46" wp14:editId="1989851B">
                <wp:simplePos x="0" y="0"/>
                <wp:positionH relativeFrom="column">
                  <wp:posOffset>7521575</wp:posOffset>
                </wp:positionH>
                <wp:positionV relativeFrom="paragraph">
                  <wp:posOffset>1176020</wp:posOffset>
                </wp:positionV>
                <wp:extent cx="2124710" cy="423545"/>
                <wp:effectExtent l="0" t="0" r="8890" b="2095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710" cy="4235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510B394"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Alcohol &amp; Drug Partnership</w:t>
                            </w:r>
                          </w:p>
                          <w:p w14:paraId="4CC62DED"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 xml:space="preserve"> (ADP)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58D46" id="_x0000_s1032" type="#_x0000_t202" style="position:absolute;margin-left:592.25pt;margin-top:92.6pt;width:167.3pt;height:33.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" strokecolor="#fabf8f" strokeweight="1pt">
                <v:fill color2="#fbd4b4" focus="100%" type="gradient"/>
                <v:shadow on="t" color="#974706" opacity=".5" offset="1pt"/>
                <v:path arrowok="t"/>
                <v:textbox>
                  <w:txbxContent>
                    <w:p w14:paraId="6510B394"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Alcohol &amp; Drug Partnership</w:t>
                      </w:r>
                    </w:p>
                    <w:p w14:paraId="4CC62DED" w14:textId="77777777" w:rsidR="00A57988" w:rsidRPr="007175B4" w:rsidRDefault="00A57988" w:rsidP="000406EF">
                      <w:pPr>
                        <w:jc w:val="center"/>
                        <w:rPr>
                          <w:rFonts w:ascii="Arial" w:hAnsi="Arial" w:cs="Arial"/>
                          <w:sz w:val="24"/>
                          <w:szCs w:val="24"/>
                        </w:rPr>
                      </w:pPr>
                      <w:r w:rsidRPr="007175B4">
                        <w:rPr>
                          <w:rFonts w:ascii="Arial" w:hAnsi="Arial" w:cs="Arial"/>
                          <w:sz w:val="24"/>
                          <w:szCs w:val="24"/>
                        </w:rPr>
                        <w:t xml:space="preserve"> (ADP)</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4BC42C02" wp14:editId="3FD92257">
                <wp:simplePos x="0" y="0"/>
                <wp:positionH relativeFrom="column">
                  <wp:posOffset>2971165</wp:posOffset>
                </wp:positionH>
                <wp:positionV relativeFrom="paragraph">
                  <wp:posOffset>4706620</wp:posOffset>
                </wp:positionV>
                <wp:extent cx="4072890" cy="0"/>
                <wp:effectExtent l="25400" t="63500" r="0" b="6350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72890"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1BB3B4" id="AutoShape 13" o:spid="_x0000_s1026" type="#_x0000_t32" style="position:absolute;margin-left:233.95pt;margin-top:370.6pt;width:320.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">
                <v:stroke startarrow="block" endarrow="block"/>
                <o:lock v:ext="edit" shapetype="f"/>
              </v:shape>
            </w:pict>
          </mc:Fallback>
        </mc:AlternateContent>
      </w:r>
      <w:r>
        <w:rPr>
          <w:noProof/>
          <w:lang w:eastAsia="en-GB"/>
        </w:rPr>
        <mc:AlternateContent>
          <mc:Choice Requires="wps">
            <w:drawing>
              <wp:anchor distT="0" distB="0" distL="114300" distR="114300" simplePos="0" relativeHeight="251658752" behindDoc="0" locked="0" layoutInCell="1" allowOverlap="1" wp14:anchorId="080746BD" wp14:editId="1A31800D">
                <wp:simplePos x="0" y="0"/>
                <wp:positionH relativeFrom="column">
                  <wp:posOffset>2967355</wp:posOffset>
                </wp:positionH>
                <wp:positionV relativeFrom="paragraph">
                  <wp:posOffset>3799840</wp:posOffset>
                </wp:positionV>
                <wp:extent cx="4072890" cy="0"/>
                <wp:effectExtent l="25400" t="63500" r="0" b="6350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72890"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D28F76" id="AutoShape 12" o:spid="_x0000_s1026" type="#_x0000_t32" style="position:absolute;margin-left:233.65pt;margin-top:299.2pt;width:320.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">
                <v:stroke startarrow="block" endarrow="block"/>
                <o:lock v:ext="edit" shapetype="f"/>
              </v:shape>
            </w:pict>
          </mc:Fallback>
        </mc:AlternateContent>
      </w:r>
      <w:r>
        <w:rPr>
          <w:noProof/>
          <w:lang w:eastAsia="en-GB"/>
        </w:rPr>
        <mc:AlternateContent>
          <mc:Choice Requires="wps">
            <w:drawing>
              <wp:anchor distT="0" distB="0" distL="114300" distR="114300" simplePos="0" relativeHeight="251657728" behindDoc="0" locked="0" layoutInCell="1" allowOverlap="1" wp14:anchorId="780A3FD2" wp14:editId="3C3F57F8">
                <wp:simplePos x="0" y="0"/>
                <wp:positionH relativeFrom="column">
                  <wp:posOffset>2952115</wp:posOffset>
                </wp:positionH>
                <wp:positionV relativeFrom="paragraph">
                  <wp:posOffset>2870200</wp:posOffset>
                </wp:positionV>
                <wp:extent cx="4072890" cy="0"/>
                <wp:effectExtent l="25400" t="63500" r="0" b="6350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72890" cy="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04FDA7" id="AutoShape 11" o:spid="_x0000_s1026" type="#_x0000_t32" style="position:absolute;margin-left:232.45pt;margin-top:226pt;width:320.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">
                <v:stroke startarrow="block" endarrow="block"/>
                <o:lock v:ext="edit" shapetype="f"/>
              </v:shape>
            </w:pict>
          </mc:Fallback>
        </mc:AlternateContent>
      </w:r>
      <w:r>
        <w:rPr>
          <w:noProof/>
          <w:lang w:eastAsia="en-GB"/>
        </w:rPr>
        <mc:AlternateContent>
          <mc:Choice Requires="wps">
            <w:drawing>
              <wp:anchor distT="0" distB="0" distL="114300" distR="114300" simplePos="0" relativeHeight="251654656" behindDoc="0" locked="0" layoutInCell="1" allowOverlap="1" wp14:anchorId="651EA886" wp14:editId="6433F7F1">
                <wp:simplePos x="0" y="0"/>
                <wp:positionH relativeFrom="column">
                  <wp:posOffset>7013575</wp:posOffset>
                </wp:positionH>
                <wp:positionV relativeFrom="paragraph">
                  <wp:posOffset>3524885</wp:posOffset>
                </wp:positionV>
                <wp:extent cx="2591435" cy="588645"/>
                <wp:effectExtent l="0" t="0" r="12065" b="2095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1435" cy="58864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1BC59DF" w14:textId="77777777" w:rsidR="00A57988" w:rsidRPr="00F30EC1" w:rsidRDefault="00A57988" w:rsidP="000406EF">
                            <w:pPr>
                              <w:jc w:val="center"/>
                              <w:rPr>
                                <w:sz w:val="14"/>
                                <w:szCs w:val="14"/>
                              </w:rPr>
                            </w:pPr>
                          </w:p>
                          <w:p w14:paraId="41D09162" w14:textId="77777777" w:rsidR="00A57988" w:rsidRPr="00352192" w:rsidRDefault="00A57988" w:rsidP="000406EF">
                            <w:pPr>
                              <w:jc w:val="center"/>
                              <w:rPr>
                                <w:rFonts w:ascii="Arial" w:hAnsi="Arial" w:cs="Arial"/>
                                <w:sz w:val="24"/>
                                <w:szCs w:val="24"/>
                              </w:rPr>
                            </w:pPr>
                            <w:r w:rsidRPr="00352192">
                              <w:rPr>
                                <w:rFonts w:ascii="Arial" w:hAnsi="Arial" w:cs="Arial"/>
                                <w:sz w:val="24"/>
                                <w:szCs w:val="24"/>
                              </w:rPr>
                              <w:t xml:space="preserve">CAPSM Sub Group </w:t>
                            </w:r>
                          </w:p>
                          <w:p w14:paraId="7966407A" w14:textId="77777777" w:rsidR="00A57988" w:rsidRPr="00352192" w:rsidRDefault="00A57988" w:rsidP="000406EF">
                            <w:pPr>
                              <w:jc w:val="center"/>
                              <w:rPr>
                                <w:rFonts w:ascii="Arial" w:hAnsi="Arial" w:cs="Arial"/>
                                <w:sz w:val="24"/>
                                <w:szCs w:val="24"/>
                              </w:rPr>
                            </w:pPr>
                            <w:r w:rsidRPr="00352192">
                              <w:rPr>
                                <w:rFonts w:ascii="Arial" w:hAnsi="Arial" w:cs="Arial"/>
                                <w:sz w:val="24"/>
                                <w:szCs w:val="24"/>
                              </w:rPr>
                              <w:t>(Joint sub group with ADP)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EA886" id="_x0000_s1033" type="#_x0000_t202" style="position:absolute;margin-left:552.25pt;margin-top:277.55pt;width:204.05pt;height:4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" strokecolor="#d99594" strokeweight="1pt">
                <v:fill color2="#e5b8b7" focus="100%" type="gradient"/>
                <v:shadow on="t" color="#622423" opacity=".5" offset="1pt"/>
                <v:path arrowok="t"/>
                <v:textbox>
                  <w:txbxContent>
                    <w:p w14:paraId="51BC59DF" w14:textId="77777777" w:rsidR="00A57988" w:rsidRPr="00F30EC1" w:rsidRDefault="00A57988" w:rsidP="000406EF">
                      <w:pPr>
                        <w:jc w:val="center"/>
                        <w:rPr>
                          <w:sz w:val="14"/>
                          <w:szCs w:val="14"/>
                        </w:rPr>
                      </w:pPr>
                    </w:p>
                    <w:p w14:paraId="41D09162" w14:textId="77777777" w:rsidR="00A57988" w:rsidRPr="00352192" w:rsidRDefault="00A57988" w:rsidP="000406EF">
                      <w:pPr>
                        <w:jc w:val="center"/>
                        <w:rPr>
                          <w:rFonts w:ascii="Arial" w:hAnsi="Arial" w:cs="Arial"/>
                          <w:sz w:val="24"/>
                          <w:szCs w:val="24"/>
                        </w:rPr>
                      </w:pPr>
                      <w:r w:rsidRPr="00352192">
                        <w:rPr>
                          <w:rFonts w:ascii="Arial" w:hAnsi="Arial" w:cs="Arial"/>
                          <w:sz w:val="24"/>
                          <w:szCs w:val="24"/>
                        </w:rPr>
                        <w:t xml:space="preserve">CAPSM Sub Group </w:t>
                      </w:r>
                    </w:p>
                    <w:p w14:paraId="7966407A" w14:textId="77777777" w:rsidR="00A57988" w:rsidRPr="00352192" w:rsidRDefault="00A57988" w:rsidP="000406EF">
                      <w:pPr>
                        <w:jc w:val="center"/>
                        <w:rPr>
                          <w:rFonts w:ascii="Arial" w:hAnsi="Arial" w:cs="Arial"/>
                          <w:sz w:val="24"/>
                          <w:szCs w:val="24"/>
                        </w:rPr>
                      </w:pPr>
                      <w:r w:rsidRPr="00352192">
                        <w:rPr>
                          <w:rFonts w:ascii="Arial" w:hAnsi="Arial" w:cs="Arial"/>
                          <w:sz w:val="24"/>
                          <w:szCs w:val="24"/>
                        </w:rPr>
                        <w:t>(Joint sub group with ADP)</w:t>
                      </w:r>
                    </w:p>
                  </w:txbxContent>
                </v:textbox>
              </v:shape>
            </w:pict>
          </mc:Fallback>
        </mc:AlternateContent>
      </w:r>
    </w:p>
    <w:p w14:paraId="7D548981" w14:textId="77777777" w:rsidR="008236AE" w:rsidRDefault="008236AE" w:rsidP="00A90340">
      <w:pPr>
        <w:pStyle w:val="BodyText2"/>
        <w:rPr>
          <w:rFonts w:cs="Arial"/>
          <w:b/>
          <w:sz w:val="28"/>
        </w:rPr>
      </w:pPr>
    </w:p>
    <w:p w14:paraId="2F2C0A8F" w14:textId="77777777" w:rsidR="000406EF" w:rsidRDefault="000406EF" w:rsidP="00A90340">
      <w:pPr>
        <w:pStyle w:val="BodyText2"/>
        <w:rPr>
          <w:rFonts w:cs="Arial"/>
          <w:b/>
          <w:sz w:val="28"/>
        </w:rPr>
      </w:pPr>
    </w:p>
    <w:p w14:paraId="479DCA9E" w14:textId="77777777" w:rsidR="000406EF" w:rsidRDefault="00AF7911" w:rsidP="00A90340">
      <w:pPr>
        <w:pStyle w:val="BodyText2"/>
        <w:rPr>
          <w:rFonts w:cs="Arial"/>
          <w:b/>
          <w:sz w:val="28"/>
        </w:rPr>
      </w:pPr>
      <w:r>
        <w:rPr>
          <w:noProof/>
          <w:lang w:eastAsia="en-GB"/>
        </w:rPr>
        <mc:AlternateContent>
          <mc:Choice Requires="wps">
            <w:drawing>
              <wp:anchor distT="0" distB="0" distL="114300" distR="114300" simplePos="0" relativeHeight="251660800" behindDoc="0" locked="0" layoutInCell="1" allowOverlap="1" wp14:anchorId="38BBBB88" wp14:editId="1516283A">
                <wp:simplePos x="0" y="0"/>
                <wp:positionH relativeFrom="column">
                  <wp:posOffset>4973320</wp:posOffset>
                </wp:positionH>
                <wp:positionV relativeFrom="paragraph">
                  <wp:posOffset>12700</wp:posOffset>
                </wp:positionV>
                <wp:extent cx="19050" cy="381635"/>
                <wp:effectExtent l="50800" t="0" r="31750" b="24765"/>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381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B4DC92" id="AutoShape 9" o:spid="_x0000_s1026" type="#_x0000_t32" style="position:absolute;margin-left:391.6pt;margin-top:1pt;width:1.5pt;height:3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">
                <v:stroke endarrow="block"/>
                <o:lock v:ext="edit" shapetype="f"/>
              </v:shape>
            </w:pict>
          </mc:Fallback>
        </mc:AlternateContent>
      </w:r>
    </w:p>
    <w:p w14:paraId="0B72F1DC" w14:textId="77777777" w:rsidR="000406EF" w:rsidRDefault="00AF7911" w:rsidP="00A90340">
      <w:pPr>
        <w:pStyle w:val="BodyText2"/>
        <w:rPr>
          <w:rFonts w:cs="Arial"/>
          <w:b/>
          <w:sz w:val="28"/>
        </w:rPr>
      </w:pPr>
      <w:r>
        <w:rPr>
          <w:noProof/>
        </w:rPr>
        <mc:AlternateContent>
          <mc:Choice Requires="wps">
            <w:drawing>
              <wp:anchor distT="0" distB="0" distL="114300" distR="114300" simplePos="0" relativeHeight="251646464" behindDoc="0" locked="0" layoutInCell="1" allowOverlap="1" wp14:anchorId="0E11E80E" wp14:editId="6000104A">
                <wp:simplePos x="0" y="0"/>
                <wp:positionH relativeFrom="column">
                  <wp:posOffset>3005455</wp:posOffset>
                </wp:positionH>
                <wp:positionV relativeFrom="paragraph">
                  <wp:posOffset>151130</wp:posOffset>
                </wp:positionV>
                <wp:extent cx="3964940" cy="787400"/>
                <wp:effectExtent l="0" t="0" r="10160" b="254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64940" cy="787400"/>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297125F2" w14:textId="77777777" w:rsidR="00A57988" w:rsidRPr="003D049E" w:rsidRDefault="00A57988" w:rsidP="000406EF">
                            <w:pPr>
                              <w:jc w:val="center"/>
                              <w:rPr>
                                <w:b/>
                                <w:sz w:val="14"/>
                                <w:szCs w:val="14"/>
                              </w:rPr>
                            </w:pPr>
                          </w:p>
                          <w:p w14:paraId="74C98EFA" w14:textId="77777777" w:rsidR="00A57988" w:rsidRPr="007175B4" w:rsidRDefault="00A57988" w:rsidP="000406EF">
                            <w:pPr>
                              <w:jc w:val="center"/>
                              <w:rPr>
                                <w:rFonts w:ascii="Arial" w:hAnsi="Arial" w:cs="Arial"/>
                                <w:b/>
                                <w:sz w:val="24"/>
                                <w:szCs w:val="24"/>
                              </w:rPr>
                            </w:pPr>
                            <w:r w:rsidRPr="007175B4">
                              <w:rPr>
                                <w:rFonts w:ascii="Arial" w:hAnsi="Arial" w:cs="Arial"/>
                                <w:b/>
                                <w:sz w:val="24"/>
                                <w:szCs w:val="24"/>
                              </w:rPr>
                              <w:t>Child Protection Committee</w:t>
                            </w:r>
                          </w:p>
                          <w:p w14:paraId="737EF365" w14:textId="77777777" w:rsidR="00A57988" w:rsidRDefault="00A57988" w:rsidP="007175B4">
                            <w:pPr>
                              <w:rPr>
                                <w:rFonts w:ascii="Arial" w:hAnsi="Arial" w:cs="Arial"/>
                                <w:sz w:val="24"/>
                                <w:szCs w:val="24"/>
                              </w:rPr>
                            </w:pPr>
                          </w:p>
                          <w:p w14:paraId="684C5D27" w14:textId="77777777" w:rsidR="00A57988" w:rsidRPr="007175B4" w:rsidRDefault="00A57988" w:rsidP="007175B4">
                            <w:pPr>
                              <w:rPr>
                                <w:rFonts w:ascii="Arial" w:hAnsi="Arial" w:cs="Arial"/>
                                <w:sz w:val="24"/>
                                <w:szCs w:val="24"/>
                              </w:rPr>
                            </w:pPr>
                            <w:r w:rsidRPr="007175B4">
                              <w:rPr>
                                <w:rFonts w:ascii="Arial" w:hAnsi="Arial" w:cs="Arial"/>
                                <w:sz w:val="24"/>
                                <w:szCs w:val="24"/>
                              </w:rPr>
                              <w:t>Children’s Services                             Public Protection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1E80E" id="_x0000_s1034" type="#_x0000_t202" style="position:absolute;margin-left:236.65pt;margin-top:11.9pt;width:312.2pt;height:6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" fillcolor="#b2a1c7" strokecolor="#b2a1c7" strokeweight="1pt">
                <v:fill color2="#e5dfec" angle="135" focus="50%" type="gradient"/>
                <v:shadow on="t" color="#3f3151" opacity=".5" offset="1pt"/>
                <v:path arrowok="t"/>
                <v:textbox>
                  <w:txbxContent>
                    <w:p w14:paraId="297125F2" w14:textId="77777777" w:rsidR="00A57988" w:rsidRPr="003D049E" w:rsidRDefault="00A57988" w:rsidP="000406EF">
                      <w:pPr>
                        <w:jc w:val="center"/>
                        <w:rPr>
                          <w:b/>
                          <w:sz w:val="14"/>
                          <w:szCs w:val="14"/>
                        </w:rPr>
                      </w:pPr>
                    </w:p>
                    <w:p w14:paraId="74C98EFA" w14:textId="77777777" w:rsidR="00A57988" w:rsidRPr="007175B4" w:rsidRDefault="00A57988" w:rsidP="000406EF">
                      <w:pPr>
                        <w:jc w:val="center"/>
                        <w:rPr>
                          <w:rFonts w:ascii="Arial" w:hAnsi="Arial" w:cs="Arial"/>
                          <w:b/>
                          <w:sz w:val="24"/>
                          <w:szCs w:val="24"/>
                        </w:rPr>
                      </w:pPr>
                      <w:r w:rsidRPr="007175B4">
                        <w:rPr>
                          <w:rFonts w:ascii="Arial" w:hAnsi="Arial" w:cs="Arial"/>
                          <w:b/>
                          <w:sz w:val="24"/>
                          <w:szCs w:val="24"/>
                        </w:rPr>
                        <w:t>Child Protection Committee</w:t>
                      </w:r>
                    </w:p>
                    <w:p w14:paraId="737EF365" w14:textId="77777777" w:rsidR="00A57988" w:rsidRDefault="00A57988" w:rsidP="007175B4">
                      <w:pPr>
                        <w:rPr>
                          <w:rFonts w:ascii="Arial" w:hAnsi="Arial" w:cs="Arial"/>
                          <w:sz w:val="24"/>
                          <w:szCs w:val="24"/>
                        </w:rPr>
                      </w:pPr>
                    </w:p>
                    <w:p w14:paraId="684C5D27" w14:textId="77777777" w:rsidR="00A57988" w:rsidRPr="007175B4" w:rsidRDefault="00A57988" w:rsidP="007175B4">
                      <w:pPr>
                        <w:rPr>
                          <w:rFonts w:ascii="Arial" w:hAnsi="Arial" w:cs="Arial"/>
                          <w:sz w:val="24"/>
                          <w:szCs w:val="24"/>
                        </w:rPr>
                      </w:pPr>
                      <w:r w:rsidRPr="007175B4">
                        <w:rPr>
                          <w:rFonts w:ascii="Arial" w:hAnsi="Arial" w:cs="Arial"/>
                          <w:sz w:val="24"/>
                          <w:szCs w:val="24"/>
                        </w:rPr>
                        <w:t>Children’s Services                             Public Protection</w:t>
                      </w:r>
                    </w:p>
                  </w:txbxContent>
                </v:textbox>
              </v:shape>
            </w:pict>
          </mc:Fallback>
        </mc:AlternateContent>
      </w:r>
    </w:p>
    <w:p w14:paraId="53B52BF5" w14:textId="77777777" w:rsidR="000406EF" w:rsidRDefault="00AF7911" w:rsidP="00A90340">
      <w:pPr>
        <w:pStyle w:val="BodyText2"/>
        <w:rPr>
          <w:rFonts w:cs="Arial"/>
          <w:b/>
          <w:sz w:val="28"/>
        </w:rPr>
      </w:pPr>
      <w:r>
        <w:rPr>
          <w:noProof/>
          <w:lang w:eastAsia="en-GB"/>
        </w:rPr>
        <mc:AlternateContent>
          <mc:Choice Requires="wps">
            <w:drawing>
              <wp:anchor distT="0" distB="0" distL="114300" distR="114300" simplePos="0" relativeHeight="251647488" behindDoc="0" locked="0" layoutInCell="1" allowOverlap="1" wp14:anchorId="7D7DD15A" wp14:editId="5ED56E2B">
                <wp:simplePos x="0" y="0"/>
                <wp:positionH relativeFrom="column">
                  <wp:posOffset>349250</wp:posOffset>
                </wp:positionH>
                <wp:positionV relativeFrom="paragraph">
                  <wp:posOffset>149225</wp:posOffset>
                </wp:positionV>
                <wp:extent cx="2124710" cy="798195"/>
                <wp:effectExtent l="0" t="0" r="8890" b="273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710" cy="79819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41D5121" w14:textId="77777777" w:rsidR="00A57988" w:rsidRPr="00443F86" w:rsidRDefault="00A57988" w:rsidP="000406EF">
                            <w:pPr>
                              <w:jc w:val="center"/>
                              <w:rPr>
                                <w:b/>
                                <w:sz w:val="14"/>
                                <w:szCs w:val="14"/>
                              </w:rPr>
                            </w:pPr>
                          </w:p>
                          <w:p w14:paraId="53BE5C7E" w14:textId="77777777" w:rsidR="00A57988" w:rsidRPr="00443F86" w:rsidRDefault="00A57988" w:rsidP="00443F86">
                            <w:pPr>
                              <w:jc w:val="center"/>
                              <w:rPr>
                                <w:rFonts w:ascii="Arial" w:hAnsi="Arial" w:cs="Arial"/>
                                <w:b/>
                                <w:sz w:val="24"/>
                                <w:szCs w:val="24"/>
                              </w:rPr>
                            </w:pPr>
                            <w:r w:rsidRPr="00443F86">
                              <w:rPr>
                                <w:rFonts w:ascii="Arial" w:hAnsi="Arial" w:cs="Arial"/>
                                <w:b/>
                                <w:sz w:val="24"/>
                                <w:szCs w:val="24"/>
                              </w:rPr>
                              <w:t>Children’s Services Strategic Partnership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DD15A" id="_x0000_s1035" type="#_x0000_t202" style="position:absolute;margin-left:27.5pt;margin-top:11.75pt;width:167.3pt;height:62.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" strokecolor="#c2d69b" strokeweight="1pt">
                <v:fill color2="#d6e3bc" focus="100%" type="gradient"/>
                <v:shadow on="t" color="#4e6128" opacity=".5" offset="1pt"/>
                <v:path arrowok="t"/>
                <v:textbox>
                  <w:txbxContent>
                    <w:p w14:paraId="641D5121" w14:textId="77777777" w:rsidR="00A57988" w:rsidRPr="00443F86" w:rsidRDefault="00A57988" w:rsidP="000406EF">
                      <w:pPr>
                        <w:jc w:val="center"/>
                        <w:rPr>
                          <w:b/>
                          <w:sz w:val="14"/>
                          <w:szCs w:val="14"/>
                        </w:rPr>
                      </w:pPr>
                    </w:p>
                    <w:p w14:paraId="53BE5C7E" w14:textId="77777777" w:rsidR="00A57988" w:rsidRPr="00443F86" w:rsidRDefault="00A57988" w:rsidP="00443F86">
                      <w:pPr>
                        <w:jc w:val="center"/>
                        <w:rPr>
                          <w:rFonts w:ascii="Arial" w:hAnsi="Arial" w:cs="Arial"/>
                          <w:b/>
                          <w:sz w:val="24"/>
                          <w:szCs w:val="24"/>
                        </w:rPr>
                      </w:pPr>
                      <w:r w:rsidRPr="00443F86">
                        <w:rPr>
                          <w:rFonts w:ascii="Arial" w:hAnsi="Arial" w:cs="Arial"/>
                          <w:b/>
                          <w:sz w:val="24"/>
                          <w:szCs w:val="24"/>
                        </w:rPr>
                        <w:t>Children’s Services Strategic Partnership</w:t>
                      </w:r>
                    </w:p>
                  </w:txbxContent>
                </v:textbox>
              </v:shape>
            </w:pict>
          </mc:Fallback>
        </mc:AlternateContent>
      </w:r>
    </w:p>
    <w:p w14:paraId="68644831" w14:textId="77777777" w:rsidR="000406EF" w:rsidRDefault="000406EF" w:rsidP="00A90340">
      <w:pPr>
        <w:pStyle w:val="BodyText2"/>
        <w:rPr>
          <w:rFonts w:cs="Arial"/>
          <w:b/>
          <w:sz w:val="28"/>
        </w:rPr>
      </w:pPr>
    </w:p>
    <w:p w14:paraId="6A32791C" w14:textId="77777777" w:rsidR="000406EF" w:rsidRDefault="000406EF" w:rsidP="00A90340">
      <w:pPr>
        <w:pStyle w:val="BodyText2"/>
        <w:rPr>
          <w:rFonts w:cs="Arial"/>
          <w:b/>
          <w:sz w:val="28"/>
        </w:rPr>
      </w:pPr>
    </w:p>
    <w:p w14:paraId="2D5D03EF" w14:textId="77777777" w:rsidR="000406EF" w:rsidRDefault="000406EF" w:rsidP="00A90340">
      <w:pPr>
        <w:pStyle w:val="BodyText2"/>
        <w:rPr>
          <w:rFonts w:cs="Arial"/>
          <w:b/>
          <w:sz w:val="28"/>
        </w:rPr>
      </w:pPr>
    </w:p>
    <w:p w14:paraId="646CBCB7" w14:textId="77777777" w:rsidR="000406EF" w:rsidRDefault="000406EF" w:rsidP="00A90340">
      <w:pPr>
        <w:pStyle w:val="BodyText2"/>
        <w:rPr>
          <w:rFonts w:cs="Arial"/>
          <w:b/>
          <w:sz w:val="28"/>
        </w:rPr>
      </w:pPr>
    </w:p>
    <w:p w14:paraId="3A90B0F7" w14:textId="77777777" w:rsidR="000406EF" w:rsidRDefault="000406EF" w:rsidP="00A90340">
      <w:pPr>
        <w:pStyle w:val="BodyText2"/>
        <w:rPr>
          <w:rFonts w:cs="Arial"/>
          <w:b/>
          <w:sz w:val="28"/>
        </w:rPr>
      </w:pPr>
    </w:p>
    <w:p w14:paraId="5BE1D091" w14:textId="77777777" w:rsidR="000406EF" w:rsidRDefault="000406EF" w:rsidP="00A90340">
      <w:pPr>
        <w:pStyle w:val="BodyText2"/>
        <w:rPr>
          <w:rFonts w:cs="Arial"/>
          <w:b/>
          <w:sz w:val="28"/>
        </w:rPr>
      </w:pPr>
    </w:p>
    <w:p w14:paraId="010B268B" w14:textId="77777777" w:rsidR="000406EF" w:rsidRDefault="00AF7911" w:rsidP="00A90340">
      <w:pPr>
        <w:pStyle w:val="BodyText2"/>
        <w:rPr>
          <w:rFonts w:cs="Arial"/>
          <w:b/>
          <w:sz w:val="28"/>
        </w:rPr>
      </w:pPr>
      <w:r>
        <w:rPr>
          <w:noProof/>
          <w:lang w:eastAsia="en-GB"/>
        </w:rPr>
        <mc:AlternateContent>
          <mc:Choice Requires="wps">
            <w:drawing>
              <wp:anchor distT="0" distB="0" distL="114300" distR="114300" simplePos="0" relativeHeight="251651584" behindDoc="0" locked="0" layoutInCell="1" allowOverlap="1" wp14:anchorId="3CF046DB" wp14:editId="68DB143A">
                <wp:simplePos x="0" y="0"/>
                <wp:positionH relativeFrom="column">
                  <wp:posOffset>360680</wp:posOffset>
                </wp:positionH>
                <wp:positionV relativeFrom="paragraph">
                  <wp:posOffset>107315</wp:posOffset>
                </wp:positionV>
                <wp:extent cx="2591435" cy="607695"/>
                <wp:effectExtent l="0" t="0" r="12065" b="273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1435" cy="60769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B3C9349" w14:textId="77777777" w:rsidR="00A57988" w:rsidRPr="00F30EC1" w:rsidRDefault="00A57988" w:rsidP="000406EF">
                            <w:pPr>
                              <w:jc w:val="center"/>
                              <w:rPr>
                                <w:sz w:val="14"/>
                                <w:szCs w:val="14"/>
                              </w:rPr>
                            </w:pPr>
                          </w:p>
                          <w:p w14:paraId="7DEB1841" w14:textId="77777777" w:rsidR="00A57988" w:rsidRPr="00352192" w:rsidRDefault="00A57988" w:rsidP="000406EF">
                            <w:pPr>
                              <w:jc w:val="center"/>
                              <w:rPr>
                                <w:rFonts w:ascii="Arial" w:hAnsi="Arial" w:cs="Arial"/>
                                <w:sz w:val="24"/>
                                <w:szCs w:val="24"/>
                              </w:rPr>
                            </w:pPr>
                            <w:r>
                              <w:rPr>
                                <w:rFonts w:ascii="Arial" w:hAnsi="Arial" w:cs="Arial"/>
                                <w:sz w:val="24"/>
                                <w:szCs w:val="24"/>
                              </w:rPr>
                              <w:t>Public Information &amp; Engagement</w:t>
                            </w:r>
                            <w:r w:rsidRPr="00352192">
                              <w:rPr>
                                <w:rFonts w:ascii="Arial" w:hAnsi="Arial" w:cs="Arial"/>
                                <w:sz w:val="24"/>
                                <w:szCs w:val="24"/>
                              </w:rPr>
                              <w:t xml:space="preserve"> Sub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046DB" id="_x0000_s1036" type="#_x0000_t202" style="position:absolute;margin-left:28.4pt;margin-top:8.45pt;width:204.05pt;height:47.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" strokecolor="#d99594" strokeweight="1pt">
                <v:fill color2="#e5b8b7" focus="100%" type="gradient"/>
                <v:shadow on="t" color="#622423" opacity=".5" offset="1pt"/>
                <v:path arrowok="t"/>
                <v:textbox>
                  <w:txbxContent>
                    <w:p w14:paraId="1B3C9349" w14:textId="77777777" w:rsidR="00A57988" w:rsidRPr="00F30EC1" w:rsidRDefault="00A57988" w:rsidP="000406EF">
                      <w:pPr>
                        <w:jc w:val="center"/>
                        <w:rPr>
                          <w:sz w:val="14"/>
                          <w:szCs w:val="14"/>
                        </w:rPr>
                      </w:pPr>
                    </w:p>
                    <w:p w14:paraId="7DEB1841" w14:textId="77777777" w:rsidR="00A57988" w:rsidRPr="00352192" w:rsidRDefault="00A57988" w:rsidP="000406EF">
                      <w:pPr>
                        <w:jc w:val="center"/>
                        <w:rPr>
                          <w:rFonts w:ascii="Arial" w:hAnsi="Arial" w:cs="Arial"/>
                          <w:sz w:val="24"/>
                          <w:szCs w:val="24"/>
                        </w:rPr>
                      </w:pPr>
                      <w:r>
                        <w:rPr>
                          <w:rFonts w:ascii="Arial" w:hAnsi="Arial" w:cs="Arial"/>
                          <w:sz w:val="24"/>
                          <w:szCs w:val="24"/>
                        </w:rPr>
                        <w:t>Public Information &amp; Engagement</w:t>
                      </w:r>
                      <w:r w:rsidRPr="00352192">
                        <w:rPr>
                          <w:rFonts w:ascii="Arial" w:hAnsi="Arial" w:cs="Arial"/>
                          <w:sz w:val="24"/>
                          <w:szCs w:val="24"/>
                        </w:rPr>
                        <w:t xml:space="preserve"> Sub Group</w:t>
                      </w:r>
                    </w:p>
                  </w:txbxContent>
                </v:textbox>
              </v:shape>
            </w:pict>
          </mc:Fallback>
        </mc:AlternateContent>
      </w:r>
    </w:p>
    <w:p w14:paraId="23D24A23" w14:textId="77777777" w:rsidR="000406EF" w:rsidRDefault="00AF7911" w:rsidP="00A90340">
      <w:pPr>
        <w:pStyle w:val="BodyText2"/>
        <w:rPr>
          <w:rFonts w:cs="Arial"/>
          <w:b/>
          <w:sz w:val="28"/>
        </w:rPr>
      </w:pPr>
      <w:r>
        <w:rPr>
          <w:noProof/>
          <w:lang w:eastAsia="en-GB"/>
        </w:rPr>
        <mc:AlternateContent>
          <mc:Choice Requires="wps">
            <w:drawing>
              <wp:anchor distT="0" distB="0" distL="114300" distR="114300" simplePos="0" relativeHeight="251653632" behindDoc="0" locked="0" layoutInCell="1" allowOverlap="1" wp14:anchorId="37A3D8A7" wp14:editId="23BB4182">
                <wp:simplePos x="0" y="0"/>
                <wp:positionH relativeFrom="column">
                  <wp:posOffset>7025005</wp:posOffset>
                </wp:positionH>
                <wp:positionV relativeFrom="paragraph">
                  <wp:posOffset>30480</wp:posOffset>
                </wp:positionV>
                <wp:extent cx="2591435" cy="567055"/>
                <wp:effectExtent l="0" t="0" r="12065" b="298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1435" cy="56705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86EA8D0" w14:textId="77777777" w:rsidR="00A57988" w:rsidRPr="00F30EC1" w:rsidRDefault="00A57988" w:rsidP="000406EF">
                            <w:pPr>
                              <w:jc w:val="center"/>
                              <w:rPr>
                                <w:sz w:val="14"/>
                                <w:szCs w:val="14"/>
                              </w:rPr>
                            </w:pPr>
                          </w:p>
                          <w:p w14:paraId="384EFE57" w14:textId="77777777" w:rsidR="00A57988" w:rsidRDefault="00A57988" w:rsidP="000406EF">
                            <w:pPr>
                              <w:jc w:val="center"/>
                              <w:rPr>
                                <w:rFonts w:ascii="Arial" w:hAnsi="Arial" w:cs="Arial"/>
                                <w:sz w:val="24"/>
                                <w:szCs w:val="24"/>
                              </w:rPr>
                            </w:pPr>
                            <w:r w:rsidRPr="00352192">
                              <w:rPr>
                                <w:rFonts w:ascii="Arial" w:hAnsi="Arial" w:cs="Arial"/>
                                <w:sz w:val="24"/>
                                <w:szCs w:val="24"/>
                              </w:rPr>
                              <w:t xml:space="preserve">Learning &amp; Development </w:t>
                            </w:r>
                          </w:p>
                          <w:p w14:paraId="49803416" w14:textId="77777777" w:rsidR="00A57988" w:rsidRPr="00352192" w:rsidRDefault="00A57988" w:rsidP="000406EF">
                            <w:pPr>
                              <w:jc w:val="center"/>
                              <w:rPr>
                                <w:rFonts w:ascii="Arial" w:hAnsi="Arial" w:cs="Arial"/>
                                <w:sz w:val="24"/>
                                <w:szCs w:val="24"/>
                              </w:rPr>
                            </w:pPr>
                            <w:r w:rsidRPr="00352192">
                              <w:rPr>
                                <w:rFonts w:ascii="Arial" w:hAnsi="Arial" w:cs="Arial"/>
                                <w:sz w:val="24"/>
                                <w:szCs w:val="24"/>
                              </w:rPr>
                              <w:t>Sub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A3D8A7" id="_x0000_s1037" type="#_x0000_t202" style="position:absolute;margin-left:553.15pt;margin-top:2.4pt;width:204.05pt;height:44.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" strokecolor="#d99594" strokeweight="1pt">
                <v:fill color2="#e5b8b7" focus="100%" type="gradient"/>
                <v:shadow on="t" color="#622423" opacity=".5" offset="1pt"/>
                <v:path arrowok="t"/>
                <v:textbox>
                  <w:txbxContent>
                    <w:p w14:paraId="286EA8D0" w14:textId="77777777" w:rsidR="00A57988" w:rsidRPr="00F30EC1" w:rsidRDefault="00A57988" w:rsidP="000406EF">
                      <w:pPr>
                        <w:jc w:val="center"/>
                        <w:rPr>
                          <w:sz w:val="14"/>
                          <w:szCs w:val="14"/>
                        </w:rPr>
                      </w:pPr>
                    </w:p>
                    <w:p w14:paraId="384EFE57" w14:textId="77777777" w:rsidR="00A57988" w:rsidRDefault="00A57988" w:rsidP="000406EF">
                      <w:pPr>
                        <w:jc w:val="center"/>
                        <w:rPr>
                          <w:rFonts w:ascii="Arial" w:hAnsi="Arial" w:cs="Arial"/>
                          <w:sz w:val="24"/>
                          <w:szCs w:val="24"/>
                        </w:rPr>
                      </w:pPr>
                      <w:r w:rsidRPr="00352192">
                        <w:rPr>
                          <w:rFonts w:ascii="Arial" w:hAnsi="Arial" w:cs="Arial"/>
                          <w:sz w:val="24"/>
                          <w:szCs w:val="24"/>
                        </w:rPr>
                        <w:t xml:space="preserve">Learning &amp; Development </w:t>
                      </w:r>
                    </w:p>
                    <w:p w14:paraId="49803416" w14:textId="77777777" w:rsidR="00A57988" w:rsidRPr="00352192" w:rsidRDefault="00A57988" w:rsidP="000406EF">
                      <w:pPr>
                        <w:jc w:val="center"/>
                        <w:rPr>
                          <w:rFonts w:ascii="Arial" w:hAnsi="Arial" w:cs="Arial"/>
                          <w:sz w:val="24"/>
                          <w:szCs w:val="24"/>
                        </w:rPr>
                      </w:pPr>
                      <w:r w:rsidRPr="00352192">
                        <w:rPr>
                          <w:rFonts w:ascii="Arial" w:hAnsi="Arial" w:cs="Arial"/>
                          <w:sz w:val="24"/>
                          <w:szCs w:val="24"/>
                        </w:rPr>
                        <w:t>Sub Group</w:t>
                      </w:r>
                    </w:p>
                  </w:txbxContent>
                </v:textbox>
              </v:shape>
            </w:pict>
          </mc:Fallback>
        </mc:AlternateContent>
      </w:r>
    </w:p>
    <w:p w14:paraId="5572D790" w14:textId="77777777" w:rsidR="000406EF" w:rsidRDefault="000406EF" w:rsidP="00A90340">
      <w:pPr>
        <w:pStyle w:val="BodyText2"/>
        <w:rPr>
          <w:rFonts w:cs="Arial"/>
          <w:b/>
          <w:sz w:val="28"/>
        </w:rPr>
      </w:pPr>
    </w:p>
    <w:p w14:paraId="31C49328" w14:textId="77777777" w:rsidR="000406EF" w:rsidRDefault="000406EF" w:rsidP="00A90340">
      <w:pPr>
        <w:pStyle w:val="BodyText2"/>
        <w:rPr>
          <w:rFonts w:cs="Arial"/>
          <w:b/>
          <w:sz w:val="28"/>
        </w:rPr>
      </w:pPr>
    </w:p>
    <w:p w14:paraId="5D4E2D9C" w14:textId="77777777" w:rsidR="000406EF" w:rsidRDefault="000406EF" w:rsidP="00A90340">
      <w:pPr>
        <w:pStyle w:val="BodyText2"/>
        <w:rPr>
          <w:rFonts w:cs="Arial"/>
          <w:b/>
          <w:sz w:val="28"/>
        </w:rPr>
      </w:pPr>
    </w:p>
    <w:p w14:paraId="1B38AFD6" w14:textId="77777777" w:rsidR="000406EF" w:rsidRDefault="00AF7911" w:rsidP="00A90340">
      <w:pPr>
        <w:pStyle w:val="BodyText2"/>
        <w:rPr>
          <w:rFonts w:cs="Arial"/>
          <w:b/>
          <w:sz w:val="28"/>
        </w:rPr>
      </w:pPr>
      <w:r>
        <w:rPr>
          <w:noProof/>
          <w:lang w:eastAsia="en-GB"/>
        </w:rPr>
        <mc:AlternateContent>
          <mc:Choice Requires="wps">
            <w:drawing>
              <wp:anchor distT="0" distB="0" distL="114300" distR="114300" simplePos="0" relativeHeight="251652608" behindDoc="0" locked="0" layoutInCell="1" allowOverlap="1" wp14:anchorId="61CCCC9A" wp14:editId="08D20884">
                <wp:simplePos x="0" y="0"/>
                <wp:positionH relativeFrom="column">
                  <wp:posOffset>360680</wp:posOffset>
                </wp:positionH>
                <wp:positionV relativeFrom="paragraph">
                  <wp:posOffset>107950</wp:posOffset>
                </wp:positionV>
                <wp:extent cx="2591435" cy="577215"/>
                <wp:effectExtent l="0" t="0" r="12065" b="1968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1435" cy="57721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B2AFDDA" w14:textId="77777777" w:rsidR="00A57988" w:rsidRPr="00F30EC1" w:rsidRDefault="00A57988" w:rsidP="000406EF">
                            <w:pPr>
                              <w:jc w:val="center"/>
                              <w:rPr>
                                <w:sz w:val="14"/>
                                <w:szCs w:val="14"/>
                              </w:rPr>
                            </w:pPr>
                          </w:p>
                          <w:p w14:paraId="3B59979F" w14:textId="77777777" w:rsidR="00A57988" w:rsidRDefault="00A57988" w:rsidP="000406EF">
                            <w:pPr>
                              <w:jc w:val="center"/>
                              <w:rPr>
                                <w:rFonts w:ascii="Arial" w:hAnsi="Arial" w:cs="Arial"/>
                                <w:sz w:val="24"/>
                                <w:szCs w:val="24"/>
                              </w:rPr>
                            </w:pPr>
                            <w:r w:rsidRPr="00352192">
                              <w:rPr>
                                <w:rFonts w:ascii="Arial" w:hAnsi="Arial" w:cs="Arial"/>
                                <w:sz w:val="24"/>
                                <w:szCs w:val="24"/>
                              </w:rPr>
                              <w:t xml:space="preserve">Management Information </w:t>
                            </w:r>
                          </w:p>
                          <w:p w14:paraId="771A7950" w14:textId="77777777" w:rsidR="00A57988" w:rsidRPr="00352192" w:rsidRDefault="00A57988" w:rsidP="000406EF">
                            <w:pPr>
                              <w:jc w:val="center"/>
                              <w:rPr>
                                <w:rFonts w:ascii="Arial" w:hAnsi="Arial" w:cs="Arial"/>
                                <w:sz w:val="24"/>
                                <w:szCs w:val="24"/>
                              </w:rPr>
                            </w:pPr>
                            <w:r w:rsidRPr="00352192">
                              <w:rPr>
                                <w:rFonts w:ascii="Arial" w:hAnsi="Arial" w:cs="Arial"/>
                                <w:sz w:val="24"/>
                                <w:szCs w:val="24"/>
                              </w:rPr>
                              <w:t>Sub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CCC9A" id="_x0000_s1038" type="#_x0000_t202" style="position:absolute;margin-left:28.4pt;margin-top:8.5pt;width:204.05pt;height:45.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" strokecolor="#d99594" strokeweight="1pt">
                <v:fill color2="#e5b8b7" focus="100%" type="gradient"/>
                <v:shadow on="t" color="#622423" opacity=".5" offset="1pt"/>
                <v:path arrowok="t"/>
                <v:textbox>
                  <w:txbxContent>
                    <w:p w14:paraId="7B2AFDDA" w14:textId="77777777" w:rsidR="00A57988" w:rsidRPr="00F30EC1" w:rsidRDefault="00A57988" w:rsidP="000406EF">
                      <w:pPr>
                        <w:jc w:val="center"/>
                        <w:rPr>
                          <w:sz w:val="14"/>
                          <w:szCs w:val="14"/>
                        </w:rPr>
                      </w:pPr>
                    </w:p>
                    <w:p w14:paraId="3B59979F" w14:textId="77777777" w:rsidR="00A57988" w:rsidRDefault="00A57988" w:rsidP="000406EF">
                      <w:pPr>
                        <w:jc w:val="center"/>
                        <w:rPr>
                          <w:rFonts w:ascii="Arial" w:hAnsi="Arial" w:cs="Arial"/>
                          <w:sz w:val="24"/>
                          <w:szCs w:val="24"/>
                        </w:rPr>
                      </w:pPr>
                      <w:r w:rsidRPr="00352192">
                        <w:rPr>
                          <w:rFonts w:ascii="Arial" w:hAnsi="Arial" w:cs="Arial"/>
                          <w:sz w:val="24"/>
                          <w:szCs w:val="24"/>
                        </w:rPr>
                        <w:t xml:space="preserve">Management Information </w:t>
                      </w:r>
                    </w:p>
                    <w:p w14:paraId="771A7950" w14:textId="77777777" w:rsidR="00A57988" w:rsidRPr="00352192" w:rsidRDefault="00A57988" w:rsidP="000406EF">
                      <w:pPr>
                        <w:jc w:val="center"/>
                        <w:rPr>
                          <w:rFonts w:ascii="Arial" w:hAnsi="Arial" w:cs="Arial"/>
                          <w:sz w:val="24"/>
                          <w:szCs w:val="24"/>
                        </w:rPr>
                      </w:pPr>
                      <w:r w:rsidRPr="00352192">
                        <w:rPr>
                          <w:rFonts w:ascii="Arial" w:hAnsi="Arial" w:cs="Arial"/>
                          <w:sz w:val="24"/>
                          <w:szCs w:val="24"/>
                        </w:rPr>
                        <w:t>Sub Group</w:t>
                      </w:r>
                    </w:p>
                  </w:txbxContent>
                </v:textbox>
              </v:shape>
            </w:pict>
          </mc:Fallback>
        </mc:AlternateContent>
      </w:r>
    </w:p>
    <w:p w14:paraId="68BE6960" w14:textId="77777777" w:rsidR="000406EF" w:rsidRDefault="000406EF" w:rsidP="00A90340">
      <w:pPr>
        <w:pStyle w:val="BodyText2"/>
        <w:rPr>
          <w:rFonts w:cs="Arial"/>
          <w:b/>
          <w:sz w:val="28"/>
        </w:rPr>
      </w:pPr>
    </w:p>
    <w:p w14:paraId="6BDD7066" w14:textId="77777777" w:rsidR="000406EF" w:rsidRDefault="000406EF" w:rsidP="00A90340">
      <w:pPr>
        <w:pStyle w:val="BodyText2"/>
        <w:rPr>
          <w:rFonts w:cs="Arial"/>
          <w:b/>
          <w:sz w:val="28"/>
        </w:rPr>
      </w:pPr>
    </w:p>
    <w:p w14:paraId="292DE1CE" w14:textId="77777777" w:rsidR="000406EF" w:rsidRDefault="000406EF" w:rsidP="00A90340">
      <w:pPr>
        <w:pStyle w:val="BodyText2"/>
        <w:rPr>
          <w:rFonts w:cs="Arial"/>
          <w:b/>
          <w:sz w:val="28"/>
        </w:rPr>
      </w:pPr>
    </w:p>
    <w:p w14:paraId="603C7347" w14:textId="77777777" w:rsidR="000406EF" w:rsidRDefault="00AF7911" w:rsidP="00A90340">
      <w:pPr>
        <w:pStyle w:val="BodyText2"/>
        <w:rPr>
          <w:rFonts w:cs="Arial"/>
          <w:b/>
          <w:sz w:val="28"/>
        </w:rPr>
      </w:pPr>
      <w:r>
        <w:rPr>
          <w:noProof/>
          <w:lang w:eastAsia="en-GB"/>
        </w:rPr>
        <mc:AlternateContent>
          <mc:Choice Requires="wps">
            <w:drawing>
              <wp:anchor distT="0" distB="0" distL="114300" distR="114300" simplePos="0" relativeHeight="251655680" behindDoc="0" locked="0" layoutInCell="1" allowOverlap="1" wp14:anchorId="7C9D57E3" wp14:editId="3B41988D">
                <wp:simplePos x="0" y="0"/>
                <wp:positionH relativeFrom="column">
                  <wp:posOffset>7025005</wp:posOffset>
                </wp:positionH>
                <wp:positionV relativeFrom="paragraph">
                  <wp:posOffset>201295</wp:posOffset>
                </wp:positionV>
                <wp:extent cx="2591435" cy="585470"/>
                <wp:effectExtent l="0" t="0" r="12065"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1435" cy="58547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D4D1E3D" w14:textId="77777777" w:rsidR="00A57988" w:rsidRPr="00F30EC1" w:rsidRDefault="00A57988" w:rsidP="000406EF">
                            <w:pPr>
                              <w:jc w:val="center"/>
                              <w:rPr>
                                <w:sz w:val="14"/>
                                <w:szCs w:val="14"/>
                              </w:rPr>
                            </w:pPr>
                          </w:p>
                          <w:p w14:paraId="128E0CFD" w14:textId="77777777" w:rsidR="00A57988" w:rsidRPr="00352192" w:rsidRDefault="00A57988" w:rsidP="000406EF">
                            <w:pPr>
                              <w:jc w:val="center"/>
                              <w:rPr>
                                <w:rFonts w:ascii="Arial" w:hAnsi="Arial" w:cs="Arial"/>
                                <w:sz w:val="24"/>
                                <w:szCs w:val="24"/>
                              </w:rPr>
                            </w:pPr>
                            <w:r>
                              <w:rPr>
                                <w:rFonts w:ascii="Arial" w:hAnsi="Arial" w:cs="Arial"/>
                                <w:sz w:val="24"/>
                                <w:szCs w:val="24"/>
                              </w:rPr>
                              <w:t>Evaluation and Improvement</w:t>
                            </w:r>
                            <w:r w:rsidRPr="00352192">
                              <w:rPr>
                                <w:rFonts w:ascii="Arial" w:hAnsi="Arial" w:cs="Arial"/>
                                <w:sz w:val="24"/>
                                <w:szCs w:val="24"/>
                              </w:rPr>
                              <w:t xml:space="preserve"> Sub Group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D57E3" id="_x0000_s1039" type="#_x0000_t202" style="position:absolute;margin-left:553.15pt;margin-top:15.85pt;width:204.05pt;height:4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" strokecolor="#d99594" strokeweight="1pt">
                <v:fill color2="#e5b8b7" focus="100%" type="gradient"/>
                <v:shadow on="t" color="#622423" opacity=".5" offset="1pt"/>
                <v:path arrowok="t"/>
                <v:textbox>
                  <w:txbxContent>
                    <w:p w14:paraId="7D4D1E3D" w14:textId="77777777" w:rsidR="00A57988" w:rsidRPr="00F30EC1" w:rsidRDefault="00A57988" w:rsidP="000406EF">
                      <w:pPr>
                        <w:jc w:val="center"/>
                        <w:rPr>
                          <w:sz w:val="14"/>
                          <w:szCs w:val="14"/>
                        </w:rPr>
                      </w:pPr>
                    </w:p>
                    <w:p w14:paraId="128E0CFD" w14:textId="77777777" w:rsidR="00A57988" w:rsidRPr="00352192" w:rsidRDefault="00A57988" w:rsidP="000406EF">
                      <w:pPr>
                        <w:jc w:val="center"/>
                        <w:rPr>
                          <w:rFonts w:ascii="Arial" w:hAnsi="Arial" w:cs="Arial"/>
                          <w:sz w:val="24"/>
                          <w:szCs w:val="24"/>
                        </w:rPr>
                      </w:pPr>
                      <w:r>
                        <w:rPr>
                          <w:rFonts w:ascii="Arial" w:hAnsi="Arial" w:cs="Arial"/>
                          <w:sz w:val="24"/>
                          <w:szCs w:val="24"/>
                        </w:rPr>
                        <w:t>Evaluation and Improvement</w:t>
                      </w:r>
                      <w:r w:rsidRPr="00352192">
                        <w:rPr>
                          <w:rFonts w:ascii="Arial" w:hAnsi="Arial" w:cs="Arial"/>
                          <w:sz w:val="24"/>
                          <w:szCs w:val="24"/>
                        </w:rPr>
                        <w:t xml:space="preserve"> Sub Group</w:t>
                      </w:r>
                    </w:p>
                  </w:txbxContent>
                </v:textbox>
              </v:shape>
            </w:pict>
          </mc:Fallback>
        </mc:AlternateContent>
      </w:r>
      <w:r>
        <w:rPr>
          <w:rFonts w:cs="Arial"/>
          <w:b/>
          <w:noProof/>
          <w:sz w:val="28"/>
          <w:lang w:eastAsia="en-GB"/>
        </w:rPr>
        <mc:AlternateContent>
          <mc:Choice Requires="wps">
            <w:drawing>
              <wp:anchor distT="0" distB="0" distL="114300" distR="114300" simplePos="0" relativeHeight="251668992" behindDoc="0" locked="0" layoutInCell="1" allowOverlap="1" wp14:anchorId="5E862114" wp14:editId="5AAFDD85">
                <wp:simplePos x="0" y="0"/>
                <wp:positionH relativeFrom="column">
                  <wp:posOffset>349250</wp:posOffset>
                </wp:positionH>
                <wp:positionV relativeFrom="paragraph">
                  <wp:posOffset>104775</wp:posOffset>
                </wp:positionV>
                <wp:extent cx="2591435" cy="577215"/>
                <wp:effectExtent l="0" t="0" r="12065" b="196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1435" cy="57721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50A92CE" w14:textId="77777777" w:rsidR="00A57988" w:rsidRPr="00F30EC1" w:rsidRDefault="00A57988" w:rsidP="00443F86">
                            <w:pPr>
                              <w:jc w:val="center"/>
                              <w:rPr>
                                <w:sz w:val="14"/>
                                <w:szCs w:val="14"/>
                              </w:rPr>
                            </w:pPr>
                          </w:p>
                          <w:p w14:paraId="61AEE271" w14:textId="77777777" w:rsidR="00A57988" w:rsidRPr="00352192" w:rsidRDefault="00A57988" w:rsidP="00443F86">
                            <w:pPr>
                              <w:jc w:val="center"/>
                              <w:rPr>
                                <w:rFonts w:ascii="Arial" w:hAnsi="Arial" w:cs="Arial"/>
                                <w:sz w:val="24"/>
                                <w:szCs w:val="24"/>
                              </w:rPr>
                            </w:pPr>
                            <w:r>
                              <w:rPr>
                                <w:rFonts w:ascii="Arial" w:hAnsi="Arial" w:cs="Arial"/>
                                <w:sz w:val="24"/>
                                <w:szCs w:val="24"/>
                              </w:rPr>
                              <w:t>Short Life Working</w:t>
                            </w:r>
                            <w:r w:rsidRPr="00352192">
                              <w:rPr>
                                <w:rFonts w:ascii="Arial" w:hAnsi="Arial" w:cs="Arial"/>
                                <w:sz w:val="24"/>
                                <w:szCs w:val="24"/>
                              </w:rPr>
                              <w:t xml:space="preserve"> Group</w:t>
                            </w:r>
                            <w:r>
                              <w:rPr>
                                <w:rFonts w:ascii="Arial" w:hAnsi="Arial" w:cs="Arial"/>
                                <w:sz w:val="24"/>
                                <w:szCs w:val="24"/>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62114" id="_x0000_s1040" type="#_x0000_t202" style="position:absolute;margin-left:27.5pt;margin-top:8.25pt;width:204.05pt;height:45.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" strokecolor="#d99594" strokeweight="1pt">
                <v:fill color2="#e5b8b7" focus="100%" type="gradient"/>
                <v:shadow on="t" color="#622423" opacity=".5" offset="1pt"/>
                <v:path arrowok="t"/>
                <v:textbox>
                  <w:txbxContent>
                    <w:p w14:paraId="650A92CE" w14:textId="77777777" w:rsidR="00A57988" w:rsidRPr="00F30EC1" w:rsidRDefault="00A57988" w:rsidP="00443F86">
                      <w:pPr>
                        <w:jc w:val="center"/>
                        <w:rPr>
                          <w:sz w:val="14"/>
                          <w:szCs w:val="14"/>
                        </w:rPr>
                      </w:pPr>
                    </w:p>
                    <w:p w14:paraId="61AEE271" w14:textId="77777777" w:rsidR="00A57988" w:rsidRPr="00352192" w:rsidRDefault="00A57988" w:rsidP="00443F86">
                      <w:pPr>
                        <w:jc w:val="center"/>
                        <w:rPr>
                          <w:rFonts w:ascii="Arial" w:hAnsi="Arial" w:cs="Arial"/>
                          <w:sz w:val="24"/>
                          <w:szCs w:val="24"/>
                        </w:rPr>
                      </w:pPr>
                      <w:r>
                        <w:rPr>
                          <w:rFonts w:ascii="Arial" w:hAnsi="Arial" w:cs="Arial"/>
                          <w:sz w:val="24"/>
                          <w:szCs w:val="24"/>
                        </w:rPr>
                        <w:t>Short Life Working</w:t>
                      </w:r>
                      <w:r w:rsidRPr="00352192">
                        <w:rPr>
                          <w:rFonts w:ascii="Arial" w:hAnsi="Arial" w:cs="Arial"/>
                          <w:sz w:val="24"/>
                          <w:szCs w:val="24"/>
                        </w:rPr>
                        <w:t xml:space="preserve"> Group</w:t>
                      </w:r>
                      <w:r>
                        <w:rPr>
                          <w:rFonts w:ascii="Arial" w:hAnsi="Arial" w:cs="Arial"/>
                          <w:sz w:val="24"/>
                          <w:szCs w:val="24"/>
                        </w:rPr>
                        <w:t>s</w:t>
                      </w:r>
                    </w:p>
                  </w:txbxContent>
                </v:textbox>
              </v:shape>
            </w:pict>
          </mc:Fallback>
        </mc:AlternateContent>
      </w:r>
    </w:p>
    <w:p w14:paraId="0A1F43A9" w14:textId="77777777" w:rsidR="000406EF" w:rsidRDefault="000406EF" w:rsidP="00A90340">
      <w:pPr>
        <w:pStyle w:val="BodyText2"/>
        <w:rPr>
          <w:rFonts w:cs="Arial"/>
          <w:b/>
          <w:sz w:val="28"/>
        </w:rPr>
      </w:pPr>
    </w:p>
    <w:p w14:paraId="6C736E34" w14:textId="77777777" w:rsidR="00A90340" w:rsidRPr="00B74668" w:rsidRDefault="00C20A58" w:rsidP="00556D62">
      <w:pPr>
        <w:pStyle w:val="BodyText2"/>
        <w:pBdr>
          <w:top w:val="single" w:sz="4" w:space="1" w:color="auto"/>
          <w:left w:val="single" w:sz="4" w:space="4" w:color="auto"/>
          <w:bottom w:val="single" w:sz="4" w:space="1" w:color="auto"/>
          <w:right w:val="single" w:sz="4" w:space="0" w:color="auto"/>
        </w:pBdr>
        <w:shd w:val="clear" w:color="auto" w:fill="FFFFFF"/>
        <w:rPr>
          <w:rFonts w:cs="Arial"/>
          <w:b/>
          <w:color w:val="7030A0"/>
          <w:sz w:val="28"/>
        </w:rPr>
      </w:pPr>
      <w:r>
        <w:rPr>
          <w:rFonts w:cs="Arial"/>
          <w:b/>
          <w:sz w:val="28"/>
        </w:rPr>
        <w:br w:type="page"/>
      </w:r>
      <w:r w:rsidR="00A90340" w:rsidRPr="00B74668">
        <w:rPr>
          <w:rFonts w:cs="Arial"/>
          <w:b/>
          <w:color w:val="7030A0"/>
          <w:sz w:val="28"/>
        </w:rPr>
        <w:t xml:space="preserve">Improving Outcomes </w:t>
      </w:r>
    </w:p>
    <w:p w14:paraId="2357A97E" w14:textId="77777777" w:rsidR="008236AE" w:rsidRDefault="008236AE" w:rsidP="00A90340">
      <w:pPr>
        <w:pStyle w:val="BodyText2"/>
        <w:rPr>
          <w:rFonts w:cs="Arial"/>
          <w:b/>
          <w:sz w:val="2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2474"/>
      </w:tblGrid>
      <w:tr w:rsidR="008236AE" w:rsidRPr="00677A57" w14:paraId="10C659CD" w14:textId="77777777" w:rsidTr="007D4D57">
        <w:tc>
          <w:tcPr>
            <w:tcW w:w="2977" w:type="dxa"/>
            <w:shd w:val="clear" w:color="auto" w:fill="E5DFEC"/>
          </w:tcPr>
          <w:p w14:paraId="750E1020" w14:textId="77777777" w:rsidR="008236AE" w:rsidRPr="002D5F2A" w:rsidRDefault="008236AE" w:rsidP="00677A57">
            <w:pPr>
              <w:pStyle w:val="BodyText2"/>
              <w:jc w:val="both"/>
              <w:rPr>
                <w:rFonts w:cs="Arial"/>
                <w:b/>
                <w:szCs w:val="24"/>
              </w:rPr>
            </w:pPr>
            <w:r w:rsidRPr="002D5F2A">
              <w:rPr>
                <w:rFonts w:cs="Arial"/>
                <w:b/>
                <w:szCs w:val="24"/>
              </w:rPr>
              <w:t>National Outcome</w:t>
            </w:r>
          </w:p>
        </w:tc>
        <w:tc>
          <w:tcPr>
            <w:tcW w:w="12474" w:type="dxa"/>
            <w:shd w:val="clear" w:color="auto" w:fill="E5DFEC"/>
          </w:tcPr>
          <w:p w14:paraId="378D9529" w14:textId="77777777" w:rsidR="008236AE" w:rsidRDefault="008236AE" w:rsidP="00677A57">
            <w:pPr>
              <w:pStyle w:val="BodyText2"/>
              <w:jc w:val="both"/>
              <w:rPr>
                <w:rFonts w:cs="Arial"/>
                <w:b/>
                <w:szCs w:val="24"/>
              </w:rPr>
            </w:pPr>
            <w:r w:rsidRPr="009F0181">
              <w:rPr>
                <w:rFonts w:cs="Arial"/>
                <w:b/>
                <w:szCs w:val="24"/>
              </w:rPr>
              <w:t>We have improved the life chances of children, young people and families at risk</w:t>
            </w:r>
          </w:p>
          <w:p w14:paraId="4DA01159" w14:textId="77777777" w:rsidR="00917FAB" w:rsidRPr="009F0181" w:rsidRDefault="00917FAB" w:rsidP="00677A57">
            <w:pPr>
              <w:pStyle w:val="BodyText2"/>
              <w:jc w:val="both"/>
              <w:rPr>
                <w:rFonts w:cs="Arial"/>
                <w:b/>
                <w:szCs w:val="24"/>
              </w:rPr>
            </w:pPr>
          </w:p>
        </w:tc>
      </w:tr>
      <w:tr w:rsidR="00B764F9" w:rsidRPr="00677A57" w14:paraId="575DA3D2" w14:textId="77777777" w:rsidTr="007D4D57">
        <w:tc>
          <w:tcPr>
            <w:tcW w:w="2977" w:type="dxa"/>
            <w:shd w:val="clear" w:color="auto" w:fill="FDE9D9"/>
          </w:tcPr>
          <w:p w14:paraId="246FD87A" w14:textId="77777777" w:rsidR="00B764F9" w:rsidRPr="002D5F2A" w:rsidRDefault="00917FAB" w:rsidP="00B764F9">
            <w:pPr>
              <w:pStyle w:val="BodyText2"/>
              <w:jc w:val="both"/>
              <w:rPr>
                <w:rFonts w:cs="Arial"/>
                <w:b/>
                <w:szCs w:val="24"/>
              </w:rPr>
            </w:pPr>
            <w:r w:rsidRPr="002D5F2A">
              <w:rPr>
                <w:rFonts w:cs="Arial"/>
                <w:b/>
                <w:szCs w:val="24"/>
              </w:rPr>
              <w:t>Intermediate</w:t>
            </w:r>
            <w:r w:rsidR="00B764F9" w:rsidRPr="002D5F2A">
              <w:rPr>
                <w:rFonts w:cs="Arial"/>
                <w:b/>
                <w:szCs w:val="24"/>
              </w:rPr>
              <w:t xml:space="preserve"> Outcome 1</w:t>
            </w:r>
          </w:p>
          <w:p w14:paraId="71D09357" w14:textId="77777777" w:rsidR="00B764F9" w:rsidRPr="002D5F2A" w:rsidRDefault="00B764F9" w:rsidP="00677A57">
            <w:pPr>
              <w:pStyle w:val="BodyText2"/>
              <w:jc w:val="both"/>
              <w:rPr>
                <w:rFonts w:cs="Arial"/>
                <w:b/>
                <w:szCs w:val="24"/>
              </w:rPr>
            </w:pPr>
          </w:p>
        </w:tc>
        <w:tc>
          <w:tcPr>
            <w:tcW w:w="12474" w:type="dxa"/>
            <w:shd w:val="clear" w:color="auto" w:fill="FDE9D9"/>
          </w:tcPr>
          <w:p w14:paraId="69B15455" w14:textId="77777777" w:rsidR="001662E9" w:rsidRDefault="00D54713" w:rsidP="001662E9">
            <w:pPr>
              <w:pStyle w:val="BodyText2"/>
              <w:rPr>
                <w:rFonts w:cs="Arial"/>
                <w:b/>
                <w:szCs w:val="24"/>
              </w:rPr>
            </w:pPr>
            <w:r>
              <w:rPr>
                <w:rFonts w:cs="Arial"/>
                <w:b/>
                <w:szCs w:val="24"/>
              </w:rPr>
              <w:t>Children &amp; y</w:t>
            </w:r>
            <w:r w:rsidR="001662E9" w:rsidRPr="00395BD7">
              <w:rPr>
                <w:rFonts w:cs="Arial"/>
                <w:b/>
                <w:szCs w:val="24"/>
              </w:rPr>
              <w:t>ou</w:t>
            </w:r>
            <w:r>
              <w:rPr>
                <w:rFonts w:cs="Arial"/>
                <w:b/>
                <w:szCs w:val="24"/>
              </w:rPr>
              <w:t>ng p</w:t>
            </w:r>
            <w:r w:rsidR="001662E9" w:rsidRPr="00395BD7">
              <w:rPr>
                <w:rFonts w:cs="Arial"/>
                <w:b/>
                <w:szCs w:val="24"/>
              </w:rPr>
              <w:t>eople are listened to, understood and respected.</w:t>
            </w:r>
          </w:p>
          <w:p w14:paraId="52FD3817" w14:textId="77777777" w:rsidR="00917FAB" w:rsidRPr="00677A57" w:rsidRDefault="00917FAB" w:rsidP="00677A57">
            <w:pPr>
              <w:pStyle w:val="BodyText2"/>
              <w:jc w:val="both"/>
              <w:rPr>
                <w:rFonts w:cs="Arial"/>
                <w:szCs w:val="24"/>
              </w:rPr>
            </w:pPr>
          </w:p>
        </w:tc>
      </w:tr>
      <w:tr w:rsidR="00B764F9" w:rsidRPr="00677A57" w14:paraId="659E60C2" w14:textId="77777777" w:rsidTr="002D5F2A">
        <w:tc>
          <w:tcPr>
            <w:tcW w:w="2977" w:type="dxa"/>
            <w:shd w:val="clear" w:color="auto" w:fill="auto"/>
          </w:tcPr>
          <w:p w14:paraId="3E62847C" w14:textId="77777777" w:rsidR="00B764F9" w:rsidRPr="00677A57" w:rsidRDefault="00023D84" w:rsidP="00507E96">
            <w:pPr>
              <w:pStyle w:val="BodyText2"/>
              <w:jc w:val="both"/>
              <w:rPr>
                <w:rFonts w:cs="Arial"/>
                <w:szCs w:val="24"/>
              </w:rPr>
            </w:pPr>
            <w:r>
              <w:rPr>
                <w:rFonts w:cs="Arial"/>
                <w:szCs w:val="24"/>
              </w:rPr>
              <w:t>Key a</w:t>
            </w:r>
            <w:r w:rsidR="003509D9">
              <w:rPr>
                <w:rFonts w:cs="Arial"/>
                <w:szCs w:val="24"/>
              </w:rPr>
              <w:t xml:space="preserve">ctivity </w:t>
            </w:r>
            <w:r w:rsidR="00D01059">
              <w:rPr>
                <w:rFonts w:cs="Arial"/>
                <w:szCs w:val="24"/>
              </w:rPr>
              <w:t xml:space="preserve">this year </w:t>
            </w:r>
            <w:r w:rsidR="003509D9">
              <w:rPr>
                <w:rFonts w:cs="Arial"/>
                <w:szCs w:val="24"/>
              </w:rPr>
              <w:t>to support this outcome:</w:t>
            </w:r>
          </w:p>
        </w:tc>
        <w:tc>
          <w:tcPr>
            <w:tcW w:w="12474" w:type="dxa"/>
            <w:shd w:val="clear" w:color="auto" w:fill="auto"/>
          </w:tcPr>
          <w:p w14:paraId="648150AD" w14:textId="3CCE498F" w:rsidR="0031484D" w:rsidRDefault="002F27B9" w:rsidP="001F7938">
            <w:pPr>
              <w:spacing w:line="276" w:lineRule="auto"/>
              <w:rPr>
                <w:rFonts w:ascii="Arial" w:hAnsi="Arial" w:cs="Arial"/>
                <w:sz w:val="24"/>
                <w:szCs w:val="24"/>
              </w:rPr>
            </w:pPr>
            <w:r>
              <w:rPr>
                <w:rFonts w:ascii="Arial" w:hAnsi="Arial" w:cs="Arial"/>
                <w:sz w:val="24"/>
                <w:szCs w:val="24"/>
              </w:rPr>
              <w:t>North Ayrshire CPC</w:t>
            </w:r>
            <w:r w:rsidR="001F15FB">
              <w:rPr>
                <w:rFonts w:ascii="Arial" w:hAnsi="Arial" w:cs="Arial"/>
                <w:sz w:val="24"/>
                <w:szCs w:val="24"/>
              </w:rPr>
              <w:t xml:space="preserve"> </w:t>
            </w:r>
            <w:r w:rsidR="00D01D30">
              <w:rPr>
                <w:rFonts w:ascii="Arial" w:hAnsi="Arial" w:cs="Arial"/>
                <w:sz w:val="24"/>
                <w:szCs w:val="24"/>
              </w:rPr>
              <w:t xml:space="preserve">initiated a Short Life Working group to take forward a qualitative piece of work on children’s experiences of child protection processes. Eight young people were </w:t>
            </w:r>
            <w:r w:rsidR="003155F0">
              <w:rPr>
                <w:rFonts w:ascii="Arial" w:hAnsi="Arial" w:cs="Arial"/>
                <w:sz w:val="24"/>
                <w:szCs w:val="24"/>
              </w:rPr>
              <w:t>asked</w:t>
            </w:r>
            <w:r w:rsidR="00D01D30">
              <w:rPr>
                <w:rFonts w:ascii="Arial" w:hAnsi="Arial" w:cs="Arial"/>
                <w:sz w:val="24"/>
                <w:szCs w:val="24"/>
              </w:rPr>
              <w:t xml:space="preserve"> </w:t>
            </w:r>
            <w:r w:rsidR="00C348C3">
              <w:rPr>
                <w:rFonts w:ascii="Arial" w:hAnsi="Arial" w:cs="Arial"/>
                <w:sz w:val="24"/>
                <w:szCs w:val="24"/>
              </w:rPr>
              <w:t xml:space="preserve">in some detail </w:t>
            </w:r>
            <w:r w:rsidR="00D01D30">
              <w:rPr>
                <w:rFonts w:ascii="Arial" w:hAnsi="Arial" w:cs="Arial"/>
                <w:sz w:val="24"/>
                <w:szCs w:val="24"/>
              </w:rPr>
              <w:t>about their experiences</w:t>
            </w:r>
            <w:r w:rsidR="00C348C3">
              <w:rPr>
                <w:rFonts w:ascii="Arial" w:hAnsi="Arial" w:cs="Arial"/>
                <w:sz w:val="24"/>
                <w:szCs w:val="24"/>
              </w:rPr>
              <w:t>,</w:t>
            </w:r>
            <w:r w:rsidR="00D01D30">
              <w:rPr>
                <w:rFonts w:ascii="Arial" w:hAnsi="Arial" w:cs="Arial"/>
                <w:sz w:val="24"/>
                <w:szCs w:val="24"/>
              </w:rPr>
              <w:t xml:space="preserve"> with the support of the Rosemount Project and the Children 1</w:t>
            </w:r>
            <w:r w:rsidR="00D01D30" w:rsidRPr="00785E36">
              <w:rPr>
                <w:rFonts w:ascii="Arial" w:hAnsi="Arial" w:cs="Arial"/>
                <w:sz w:val="24"/>
                <w:szCs w:val="24"/>
                <w:vertAlign w:val="superscript"/>
              </w:rPr>
              <w:t>st</w:t>
            </w:r>
            <w:r w:rsidR="00D01D30">
              <w:rPr>
                <w:rFonts w:ascii="Arial" w:hAnsi="Arial" w:cs="Arial"/>
                <w:sz w:val="24"/>
                <w:szCs w:val="24"/>
              </w:rPr>
              <w:t xml:space="preserve"> </w:t>
            </w:r>
            <w:r w:rsidR="003501EC">
              <w:rPr>
                <w:rFonts w:ascii="Arial" w:hAnsi="Arial" w:cs="Arial"/>
                <w:sz w:val="24"/>
                <w:szCs w:val="24"/>
              </w:rPr>
              <w:t xml:space="preserve">child protection advocacy support service. </w:t>
            </w:r>
            <w:r w:rsidR="00B40BEC">
              <w:rPr>
                <w:rFonts w:ascii="Arial" w:hAnsi="Arial" w:cs="Arial"/>
                <w:sz w:val="24"/>
                <w:szCs w:val="24"/>
              </w:rPr>
              <w:t xml:space="preserve">A report was completed which described </w:t>
            </w:r>
            <w:r w:rsidR="008D3AB4">
              <w:rPr>
                <w:rFonts w:ascii="Arial" w:hAnsi="Arial" w:cs="Arial"/>
                <w:sz w:val="24"/>
                <w:szCs w:val="24"/>
              </w:rPr>
              <w:t>the feedback collated from the young people and concluded with the following findings: child protection processes within North Ayrshire require to be considered and reviewed</w:t>
            </w:r>
            <w:r w:rsidR="001A3D45">
              <w:rPr>
                <w:rFonts w:ascii="Arial" w:hAnsi="Arial" w:cs="Arial"/>
                <w:sz w:val="24"/>
                <w:szCs w:val="24"/>
              </w:rPr>
              <w:t xml:space="preserve"> from </w:t>
            </w:r>
            <w:r w:rsidR="00CA15B4">
              <w:rPr>
                <w:rFonts w:ascii="Arial" w:hAnsi="Arial" w:cs="Arial"/>
                <w:sz w:val="24"/>
                <w:szCs w:val="24"/>
              </w:rPr>
              <w:t>the perspective of the children involved</w:t>
            </w:r>
            <w:r w:rsidR="007D3263">
              <w:rPr>
                <w:rFonts w:ascii="Arial" w:hAnsi="Arial" w:cs="Arial"/>
                <w:sz w:val="24"/>
                <w:szCs w:val="24"/>
              </w:rPr>
              <w:t>;</w:t>
            </w:r>
            <w:r w:rsidR="008D3AB4">
              <w:rPr>
                <w:rFonts w:ascii="Arial" w:hAnsi="Arial" w:cs="Arial"/>
                <w:sz w:val="24"/>
                <w:szCs w:val="24"/>
              </w:rPr>
              <w:t xml:space="preserve"> an interactive resource which supports children’s understanding of child protection processes should be </w:t>
            </w:r>
            <w:r w:rsidR="00F531C6">
              <w:rPr>
                <w:rFonts w:ascii="Arial" w:hAnsi="Arial" w:cs="Arial"/>
                <w:sz w:val="24"/>
                <w:szCs w:val="24"/>
              </w:rPr>
              <w:t>developed</w:t>
            </w:r>
            <w:r w:rsidR="007D3263">
              <w:rPr>
                <w:rFonts w:ascii="Arial" w:hAnsi="Arial" w:cs="Arial"/>
                <w:sz w:val="24"/>
                <w:szCs w:val="24"/>
              </w:rPr>
              <w:t>;</w:t>
            </w:r>
            <w:r w:rsidR="008D3AB4">
              <w:rPr>
                <w:rFonts w:ascii="Arial" w:hAnsi="Arial" w:cs="Arial"/>
                <w:sz w:val="24"/>
                <w:szCs w:val="24"/>
              </w:rPr>
              <w:t xml:space="preserve"> there should be a routine question in paperwork which asks if young people had the opportunity to meet with a senior officer</w:t>
            </w:r>
            <w:r w:rsidR="00F531C6">
              <w:rPr>
                <w:rFonts w:ascii="Arial" w:hAnsi="Arial" w:cs="Arial"/>
                <w:sz w:val="24"/>
                <w:szCs w:val="24"/>
              </w:rPr>
              <w:t xml:space="preserve"> at the earliest stage before</w:t>
            </w:r>
            <w:r w:rsidR="007D3263">
              <w:rPr>
                <w:rFonts w:ascii="Arial" w:hAnsi="Arial" w:cs="Arial"/>
                <w:sz w:val="24"/>
                <w:szCs w:val="24"/>
              </w:rPr>
              <w:t xml:space="preserve"> the initial </w:t>
            </w:r>
            <w:r w:rsidR="00F531C6">
              <w:rPr>
                <w:rFonts w:ascii="Arial" w:hAnsi="Arial" w:cs="Arial"/>
                <w:sz w:val="24"/>
                <w:szCs w:val="24"/>
              </w:rPr>
              <w:t>case conference</w:t>
            </w:r>
            <w:r w:rsidR="008D3AB4">
              <w:rPr>
                <w:rFonts w:ascii="Arial" w:hAnsi="Arial" w:cs="Arial"/>
                <w:sz w:val="24"/>
                <w:szCs w:val="24"/>
              </w:rPr>
              <w:t>, the feedback will help shape advocacy support going forward</w:t>
            </w:r>
            <w:r w:rsidR="00EA5E0D">
              <w:rPr>
                <w:rFonts w:ascii="Arial" w:hAnsi="Arial" w:cs="Arial"/>
                <w:sz w:val="24"/>
                <w:szCs w:val="24"/>
              </w:rPr>
              <w:t>;</w:t>
            </w:r>
            <w:r w:rsidR="008D3AB4">
              <w:rPr>
                <w:rFonts w:ascii="Arial" w:hAnsi="Arial" w:cs="Arial"/>
                <w:sz w:val="24"/>
                <w:szCs w:val="24"/>
              </w:rPr>
              <w:t xml:space="preserve"> and that</w:t>
            </w:r>
            <w:r w:rsidR="00EA5E0D">
              <w:rPr>
                <w:rFonts w:ascii="Arial" w:hAnsi="Arial" w:cs="Arial"/>
                <w:sz w:val="24"/>
                <w:szCs w:val="24"/>
              </w:rPr>
              <w:t xml:space="preserve"> the continued funding of </w:t>
            </w:r>
            <w:r w:rsidR="008D3AB4">
              <w:rPr>
                <w:rFonts w:ascii="Arial" w:hAnsi="Arial" w:cs="Arial"/>
                <w:sz w:val="24"/>
                <w:szCs w:val="24"/>
              </w:rPr>
              <w:t xml:space="preserve"> Kinship </w:t>
            </w:r>
            <w:r w:rsidR="00D16F8C">
              <w:rPr>
                <w:rFonts w:ascii="Arial" w:hAnsi="Arial" w:cs="Arial"/>
                <w:sz w:val="24"/>
                <w:szCs w:val="24"/>
              </w:rPr>
              <w:t xml:space="preserve">Care </w:t>
            </w:r>
            <w:r w:rsidR="008D3AB4">
              <w:rPr>
                <w:rFonts w:ascii="Arial" w:hAnsi="Arial" w:cs="Arial"/>
                <w:sz w:val="24"/>
                <w:szCs w:val="24"/>
              </w:rPr>
              <w:t>arrangements for children on the Child Protection Register require to be  re</w:t>
            </w:r>
            <w:r w:rsidR="00D16F8C">
              <w:rPr>
                <w:rFonts w:ascii="Arial" w:hAnsi="Arial" w:cs="Arial"/>
                <w:sz w:val="24"/>
                <w:szCs w:val="24"/>
              </w:rPr>
              <w:t>instated if the child remains in the Kinship Care arrangement</w:t>
            </w:r>
            <w:r w:rsidR="008D3AB4">
              <w:rPr>
                <w:rFonts w:ascii="Arial" w:hAnsi="Arial" w:cs="Arial"/>
                <w:sz w:val="24"/>
                <w:szCs w:val="24"/>
              </w:rPr>
              <w:t xml:space="preserve">. </w:t>
            </w:r>
          </w:p>
          <w:p w14:paraId="5000EF90" w14:textId="77777777" w:rsidR="008D3AB4" w:rsidRDefault="008D3AB4" w:rsidP="001F7938">
            <w:pPr>
              <w:spacing w:line="276" w:lineRule="auto"/>
              <w:rPr>
                <w:rFonts w:ascii="Arial" w:hAnsi="Arial" w:cs="Arial"/>
                <w:sz w:val="24"/>
                <w:szCs w:val="24"/>
              </w:rPr>
            </w:pPr>
          </w:p>
          <w:p w14:paraId="4EF344AC" w14:textId="77777777" w:rsidR="008D3AB4" w:rsidRPr="002F27B9" w:rsidRDefault="0040292E" w:rsidP="001F7938">
            <w:pPr>
              <w:spacing w:line="276" w:lineRule="auto"/>
              <w:rPr>
                <w:rFonts w:ascii="Arial" w:hAnsi="Arial" w:cs="Arial"/>
                <w:sz w:val="24"/>
                <w:szCs w:val="24"/>
              </w:rPr>
            </w:pPr>
            <w:r>
              <w:rPr>
                <w:rFonts w:ascii="Arial" w:hAnsi="Arial" w:cs="Arial"/>
                <w:sz w:val="24"/>
                <w:szCs w:val="24"/>
              </w:rPr>
              <w:t xml:space="preserve">Kinship </w:t>
            </w:r>
            <w:r w:rsidR="00BE7DC4">
              <w:rPr>
                <w:rFonts w:ascii="Arial" w:hAnsi="Arial" w:cs="Arial"/>
                <w:sz w:val="24"/>
                <w:szCs w:val="24"/>
              </w:rPr>
              <w:t xml:space="preserve">funding </w:t>
            </w:r>
            <w:r>
              <w:rPr>
                <w:rFonts w:ascii="Arial" w:hAnsi="Arial" w:cs="Arial"/>
                <w:sz w:val="24"/>
                <w:szCs w:val="24"/>
              </w:rPr>
              <w:t xml:space="preserve">arrangements for children on the Child Protection Register are already in the process of being reviewed and updated. </w:t>
            </w:r>
          </w:p>
        </w:tc>
      </w:tr>
      <w:tr w:rsidR="00D01059" w:rsidRPr="00677A57" w14:paraId="0C0ABAE2" w14:textId="77777777" w:rsidTr="002D5F2A">
        <w:tc>
          <w:tcPr>
            <w:tcW w:w="2977" w:type="dxa"/>
            <w:shd w:val="clear" w:color="auto" w:fill="auto"/>
          </w:tcPr>
          <w:p w14:paraId="07F2F05C" w14:textId="77777777" w:rsidR="00D01059" w:rsidRDefault="00D01059" w:rsidP="00507E96">
            <w:pPr>
              <w:pStyle w:val="BodyText2"/>
              <w:jc w:val="both"/>
              <w:rPr>
                <w:rFonts w:cs="Arial"/>
                <w:szCs w:val="24"/>
              </w:rPr>
            </w:pPr>
            <w:r>
              <w:rPr>
                <w:rFonts w:cs="Arial"/>
                <w:szCs w:val="24"/>
              </w:rPr>
              <w:t>Priority action next year:</w:t>
            </w:r>
          </w:p>
        </w:tc>
        <w:tc>
          <w:tcPr>
            <w:tcW w:w="12474" w:type="dxa"/>
            <w:shd w:val="clear" w:color="auto" w:fill="auto"/>
          </w:tcPr>
          <w:p w14:paraId="0DFBB2E5" w14:textId="77777777" w:rsidR="00D01059" w:rsidRPr="00C72E35" w:rsidRDefault="0040292E" w:rsidP="00C65CEB">
            <w:pPr>
              <w:pStyle w:val="BodyText2"/>
              <w:spacing w:line="276" w:lineRule="auto"/>
              <w:jc w:val="both"/>
              <w:rPr>
                <w:rFonts w:cs="Arial"/>
                <w:szCs w:val="24"/>
              </w:rPr>
            </w:pPr>
            <w:r>
              <w:rPr>
                <w:rFonts w:cs="Arial"/>
                <w:szCs w:val="24"/>
              </w:rPr>
              <w:t>North Ayrshire Child Protection Committee will direct work</w:t>
            </w:r>
            <w:r w:rsidR="007D4814">
              <w:rPr>
                <w:rFonts w:cs="Arial"/>
                <w:szCs w:val="24"/>
              </w:rPr>
              <w:t>streams</w:t>
            </w:r>
            <w:r>
              <w:rPr>
                <w:rFonts w:cs="Arial"/>
                <w:szCs w:val="24"/>
              </w:rPr>
              <w:t xml:space="preserve"> in response to the findings</w:t>
            </w:r>
            <w:r w:rsidR="007D4814">
              <w:rPr>
                <w:rFonts w:cs="Arial"/>
                <w:szCs w:val="24"/>
              </w:rPr>
              <w:t xml:space="preserve"> of the evaluation work in the coming year.</w:t>
            </w:r>
          </w:p>
        </w:tc>
      </w:tr>
      <w:tr w:rsidR="00B764F9" w:rsidRPr="00677A57" w14:paraId="17DBD737" w14:textId="77777777" w:rsidTr="007D4D57">
        <w:tc>
          <w:tcPr>
            <w:tcW w:w="2977" w:type="dxa"/>
            <w:shd w:val="clear" w:color="auto" w:fill="FDE9D9"/>
          </w:tcPr>
          <w:p w14:paraId="12B032B7" w14:textId="77777777" w:rsidR="00B764F9" w:rsidRPr="002D5F2A" w:rsidRDefault="00C20A58" w:rsidP="00B764F9">
            <w:pPr>
              <w:pStyle w:val="BodyText2"/>
              <w:jc w:val="both"/>
              <w:rPr>
                <w:rFonts w:cs="Arial"/>
                <w:b/>
                <w:szCs w:val="24"/>
              </w:rPr>
            </w:pPr>
            <w:r>
              <w:br w:type="page"/>
            </w:r>
            <w:r w:rsidR="00917FAB" w:rsidRPr="002D5F2A">
              <w:rPr>
                <w:rFonts w:cs="Arial"/>
                <w:b/>
                <w:szCs w:val="24"/>
              </w:rPr>
              <w:t>Intermediate</w:t>
            </w:r>
            <w:r w:rsidR="00B764F9" w:rsidRPr="002D5F2A">
              <w:rPr>
                <w:rFonts w:cs="Arial"/>
                <w:b/>
                <w:szCs w:val="24"/>
              </w:rPr>
              <w:t xml:space="preserve"> Outcome 2</w:t>
            </w:r>
          </w:p>
          <w:p w14:paraId="0C965C51" w14:textId="77777777" w:rsidR="00B764F9" w:rsidRPr="00677A57" w:rsidRDefault="00B764F9" w:rsidP="00677A57">
            <w:pPr>
              <w:pStyle w:val="BodyText2"/>
              <w:jc w:val="both"/>
              <w:rPr>
                <w:rFonts w:cs="Arial"/>
                <w:szCs w:val="24"/>
              </w:rPr>
            </w:pPr>
          </w:p>
        </w:tc>
        <w:tc>
          <w:tcPr>
            <w:tcW w:w="12474" w:type="dxa"/>
            <w:shd w:val="clear" w:color="auto" w:fill="FDE9D9"/>
          </w:tcPr>
          <w:p w14:paraId="7F604DFD" w14:textId="77777777" w:rsidR="001662E9" w:rsidRDefault="001662E9" w:rsidP="001662E9">
            <w:pPr>
              <w:pStyle w:val="BodyText2"/>
              <w:jc w:val="both"/>
              <w:rPr>
                <w:rFonts w:cs="Arial"/>
                <w:b/>
                <w:szCs w:val="24"/>
              </w:rPr>
            </w:pPr>
            <w:r w:rsidRPr="00395BD7">
              <w:rPr>
                <w:rFonts w:cs="Arial"/>
                <w:b/>
                <w:szCs w:val="24"/>
              </w:rPr>
              <w:t>Children and young people benefit from strategies to minimise harm</w:t>
            </w:r>
          </w:p>
          <w:p w14:paraId="2C9CD673" w14:textId="77777777" w:rsidR="00B764F9" w:rsidRPr="00677A57" w:rsidRDefault="00B764F9" w:rsidP="00677A57">
            <w:pPr>
              <w:pStyle w:val="BodyText2"/>
              <w:jc w:val="both"/>
              <w:rPr>
                <w:rFonts w:cs="Arial"/>
                <w:szCs w:val="24"/>
              </w:rPr>
            </w:pPr>
          </w:p>
        </w:tc>
      </w:tr>
      <w:tr w:rsidR="00B764F9" w:rsidRPr="00677A57" w14:paraId="5DD90667" w14:textId="77777777" w:rsidTr="002D5F2A">
        <w:tc>
          <w:tcPr>
            <w:tcW w:w="2977" w:type="dxa"/>
            <w:shd w:val="clear" w:color="auto" w:fill="auto"/>
          </w:tcPr>
          <w:p w14:paraId="67DC1FDC" w14:textId="77777777" w:rsidR="00B764F9" w:rsidRPr="00677A57" w:rsidRDefault="00023D84" w:rsidP="00B764F9">
            <w:pPr>
              <w:pStyle w:val="BodyText2"/>
              <w:jc w:val="both"/>
              <w:rPr>
                <w:rFonts w:cs="Arial"/>
                <w:szCs w:val="24"/>
              </w:rPr>
            </w:pPr>
            <w:r>
              <w:rPr>
                <w:rFonts w:cs="Arial"/>
                <w:szCs w:val="24"/>
              </w:rPr>
              <w:t>Key a</w:t>
            </w:r>
            <w:r w:rsidR="003509D9">
              <w:rPr>
                <w:rFonts w:cs="Arial"/>
                <w:szCs w:val="24"/>
              </w:rPr>
              <w:t>ctivity to support this outcome:</w:t>
            </w:r>
          </w:p>
        </w:tc>
        <w:tc>
          <w:tcPr>
            <w:tcW w:w="12474" w:type="dxa"/>
            <w:shd w:val="clear" w:color="auto" w:fill="auto"/>
          </w:tcPr>
          <w:p w14:paraId="02BF34AF" w14:textId="0BDD4BE4" w:rsidR="007A6BCC" w:rsidRPr="00785E36" w:rsidRDefault="00584EF1" w:rsidP="00785E36">
            <w:pPr>
              <w:spacing w:line="276" w:lineRule="auto"/>
              <w:rPr>
                <w:rFonts w:ascii="Arial" w:hAnsi="Arial" w:cs="Arial"/>
                <w:sz w:val="24"/>
                <w:szCs w:val="24"/>
              </w:rPr>
            </w:pPr>
            <w:r>
              <w:rPr>
                <w:rFonts w:ascii="Arial" w:hAnsi="Arial" w:cs="Arial"/>
                <w:sz w:val="24"/>
                <w:szCs w:val="24"/>
              </w:rPr>
              <w:t>The Young People’s (YP) Suicide Taskforce</w:t>
            </w:r>
            <w:r w:rsidR="00C97E9F">
              <w:rPr>
                <w:rFonts w:ascii="Arial" w:hAnsi="Arial" w:cs="Arial"/>
                <w:sz w:val="24"/>
                <w:szCs w:val="24"/>
              </w:rPr>
              <w:t xml:space="preserve"> </w:t>
            </w:r>
            <w:r w:rsidR="00C97E9F" w:rsidRPr="00785E36">
              <w:rPr>
                <w:rFonts w:ascii="Arial" w:hAnsi="Arial" w:cs="Arial"/>
                <w:iCs/>
                <w:sz w:val="24"/>
                <w:szCs w:val="24"/>
              </w:rPr>
              <w:t>(formerly the Young People’s Operational Suicide Prevention Group)</w:t>
            </w:r>
            <w:r w:rsidR="00C97E9F">
              <w:rPr>
                <w:rFonts w:cs="Arial"/>
                <w:iCs/>
              </w:rPr>
              <w:t xml:space="preserve"> </w:t>
            </w:r>
            <w:r>
              <w:rPr>
                <w:rFonts w:ascii="Arial" w:hAnsi="Arial" w:cs="Arial"/>
                <w:sz w:val="24"/>
                <w:szCs w:val="24"/>
              </w:rPr>
              <w:t xml:space="preserve"> has continued to meet regularly, with governance from the Young People’s Strategic Suicide Prevention Group (YPSSPG). Over the course of a year the YP Taskforce has progressed work in two community action plans with the overall objective of preventing suicide in young people. A key element of the community action plan has </w:t>
            </w:r>
            <w:r w:rsidR="007A6BCC">
              <w:rPr>
                <w:rFonts w:ascii="Arial" w:hAnsi="Arial" w:cs="Arial"/>
                <w:sz w:val="24"/>
                <w:szCs w:val="24"/>
              </w:rPr>
              <w:t xml:space="preserve">been the 13 Ways Campaign. </w:t>
            </w:r>
            <w:r w:rsidR="007A6BCC" w:rsidRPr="00785E36">
              <w:rPr>
                <w:rFonts w:ascii="Arial" w:hAnsi="Arial" w:cs="Arial"/>
                <w:sz w:val="24"/>
                <w:szCs w:val="24"/>
              </w:rPr>
              <w:t xml:space="preserve">A series of 13 animations with key messages focusing on young people supporting each other, were developed and released via social media in the weeks leading up to Xmas 2018 – starting in September </w:t>
            </w:r>
            <w:r w:rsidR="00C828A4" w:rsidRPr="00785E36">
              <w:rPr>
                <w:rFonts w:ascii="Arial" w:hAnsi="Arial" w:cs="Arial"/>
                <w:sz w:val="24"/>
                <w:szCs w:val="24"/>
              </w:rPr>
              <w:t>coinciding</w:t>
            </w:r>
            <w:r w:rsidR="007A6BCC" w:rsidRPr="00785E36">
              <w:rPr>
                <w:rFonts w:ascii="Arial" w:hAnsi="Arial" w:cs="Arial"/>
                <w:sz w:val="24"/>
                <w:szCs w:val="24"/>
              </w:rPr>
              <w:t xml:space="preserve"> with Suicide Prevention </w:t>
            </w:r>
            <w:r w:rsidR="00BB4B96">
              <w:rPr>
                <w:rFonts w:ascii="Arial" w:hAnsi="Arial" w:cs="Arial"/>
                <w:sz w:val="24"/>
                <w:szCs w:val="24"/>
              </w:rPr>
              <w:t>W</w:t>
            </w:r>
            <w:r w:rsidR="007A6BCC" w:rsidRPr="00785E36">
              <w:rPr>
                <w:rFonts w:ascii="Arial" w:hAnsi="Arial" w:cs="Arial"/>
                <w:sz w:val="24"/>
                <w:szCs w:val="24"/>
              </w:rPr>
              <w:t>eek ( 10</w:t>
            </w:r>
            <w:r w:rsidR="007A6BCC" w:rsidRPr="00785E36">
              <w:rPr>
                <w:rFonts w:ascii="Arial" w:hAnsi="Arial" w:cs="Arial"/>
                <w:sz w:val="24"/>
                <w:szCs w:val="24"/>
                <w:vertAlign w:val="superscript"/>
              </w:rPr>
              <w:t>th</w:t>
            </w:r>
            <w:r w:rsidR="007A6BCC" w:rsidRPr="00785E36">
              <w:rPr>
                <w:rFonts w:ascii="Arial" w:hAnsi="Arial" w:cs="Arial"/>
                <w:sz w:val="24"/>
                <w:szCs w:val="24"/>
              </w:rPr>
              <w:t xml:space="preserve"> September 2018)</w:t>
            </w:r>
            <w:r w:rsidR="007A6BCC">
              <w:rPr>
                <w:rFonts w:ascii="Arial" w:hAnsi="Arial" w:cs="Arial"/>
                <w:sz w:val="24"/>
                <w:szCs w:val="24"/>
              </w:rPr>
              <w:t xml:space="preserve">. </w:t>
            </w:r>
            <w:r w:rsidR="007A6BCC" w:rsidRPr="00785E36">
              <w:rPr>
                <w:rFonts w:ascii="Arial" w:hAnsi="Arial" w:cs="Arial"/>
                <w:sz w:val="24"/>
                <w:szCs w:val="24"/>
              </w:rPr>
              <w:t xml:space="preserve">The animations illustrated one of each of 13 messages, with a narration by a young person and an animation to illustrate the message. There was also an </w:t>
            </w:r>
            <w:r w:rsidR="007A6BCC">
              <w:rPr>
                <w:rFonts w:ascii="Arial" w:hAnsi="Arial" w:cs="Arial"/>
                <w:sz w:val="24"/>
                <w:szCs w:val="24"/>
              </w:rPr>
              <w:t>i</w:t>
            </w:r>
            <w:r w:rsidR="007A6BCC" w:rsidRPr="00785E36">
              <w:rPr>
                <w:rFonts w:ascii="Arial" w:hAnsi="Arial" w:cs="Arial"/>
                <w:sz w:val="24"/>
                <w:szCs w:val="24"/>
              </w:rPr>
              <w:t>ntroductory message and a final adult message which was added in towards the end from the parents of one of the young people who had died</w:t>
            </w:r>
            <w:r w:rsidR="007A6BCC">
              <w:rPr>
                <w:rFonts w:ascii="Arial" w:hAnsi="Arial" w:cs="Arial"/>
                <w:sz w:val="24"/>
                <w:szCs w:val="24"/>
              </w:rPr>
              <w:t xml:space="preserve"> within North Ayrshire</w:t>
            </w:r>
            <w:r w:rsidR="007A6BCC" w:rsidRPr="00785E36">
              <w:rPr>
                <w:rFonts w:ascii="Arial" w:hAnsi="Arial" w:cs="Arial"/>
                <w:sz w:val="24"/>
                <w:szCs w:val="24"/>
              </w:rPr>
              <w:t>.</w:t>
            </w:r>
            <w:r w:rsidR="007A6BCC">
              <w:rPr>
                <w:rFonts w:ascii="Arial" w:hAnsi="Arial" w:cs="Arial"/>
                <w:sz w:val="24"/>
                <w:szCs w:val="24"/>
              </w:rPr>
              <w:t xml:space="preserve"> </w:t>
            </w:r>
            <w:r w:rsidR="007A6BCC" w:rsidRPr="00785E36">
              <w:rPr>
                <w:rFonts w:ascii="Arial" w:hAnsi="Arial" w:cs="Arial"/>
                <w:sz w:val="24"/>
                <w:szCs w:val="24"/>
              </w:rPr>
              <w:t>The key message is that suicide is not the solution – there are many people and ways to support and help.</w:t>
            </w:r>
            <w:r w:rsidR="007A6BCC">
              <w:rPr>
                <w:rFonts w:ascii="Arial" w:hAnsi="Arial" w:cs="Arial"/>
                <w:sz w:val="24"/>
                <w:szCs w:val="24"/>
              </w:rPr>
              <w:t xml:space="preserve"> </w:t>
            </w:r>
            <w:r w:rsidR="007A6BCC" w:rsidRPr="00785E36">
              <w:rPr>
                <w:rFonts w:ascii="Arial" w:hAnsi="Arial" w:cs="Arial"/>
                <w:sz w:val="24"/>
                <w:szCs w:val="24"/>
              </w:rPr>
              <w:t>Young people were central to developing the language, visuals and stories, and were supported to contribute meaningfully specifically (but not exclusively) through the Year of the Young Pe</w:t>
            </w:r>
            <w:r w:rsidR="007A6BCC">
              <w:rPr>
                <w:rFonts w:ascii="Arial" w:hAnsi="Arial" w:cs="Arial"/>
                <w:sz w:val="24"/>
                <w:szCs w:val="24"/>
              </w:rPr>
              <w:t>ople</w:t>
            </w:r>
            <w:r w:rsidR="007A6BCC" w:rsidRPr="00785E36">
              <w:rPr>
                <w:rFonts w:ascii="Arial" w:hAnsi="Arial" w:cs="Arial"/>
                <w:sz w:val="24"/>
                <w:szCs w:val="24"/>
              </w:rPr>
              <w:t xml:space="preserve"> Ambassadors.</w:t>
            </w:r>
            <w:r w:rsidR="007A6BCC">
              <w:rPr>
                <w:rFonts w:ascii="Arial" w:hAnsi="Arial" w:cs="Arial"/>
                <w:sz w:val="24"/>
                <w:szCs w:val="24"/>
              </w:rPr>
              <w:t xml:space="preserve"> </w:t>
            </w:r>
            <w:r w:rsidR="007A6BCC" w:rsidRPr="00785E36">
              <w:rPr>
                <w:rFonts w:ascii="Arial" w:hAnsi="Arial" w:cs="Arial"/>
                <w:sz w:val="24"/>
                <w:szCs w:val="24"/>
              </w:rPr>
              <w:t>The campaign has been very well received and has been given a positive response perhaps because of the ownership by all groups and the young people of the messages and the rationale. Young people have been the best ambassadors – the YOYP ambassadors winning the category prize for Mental Health and Wellbeing in the</w:t>
            </w:r>
            <w:r w:rsidR="001A58B7">
              <w:rPr>
                <w:rFonts w:ascii="Arial" w:hAnsi="Arial" w:cs="Arial"/>
                <w:sz w:val="24"/>
                <w:szCs w:val="24"/>
              </w:rPr>
              <w:t xml:space="preserve"> </w:t>
            </w:r>
            <w:r w:rsidR="007A6BCC" w:rsidRPr="00785E36">
              <w:rPr>
                <w:rFonts w:ascii="Arial" w:hAnsi="Arial" w:cs="Arial"/>
                <w:sz w:val="24"/>
                <w:szCs w:val="24"/>
              </w:rPr>
              <w:t>Youth Link awards for this work.</w:t>
            </w:r>
          </w:p>
          <w:p w14:paraId="7C54D76A" w14:textId="77777777" w:rsidR="0031484D" w:rsidRPr="00677A57" w:rsidRDefault="0031484D" w:rsidP="00785E36">
            <w:pPr>
              <w:pStyle w:val="ListParagraph"/>
              <w:spacing w:line="276" w:lineRule="auto"/>
              <w:ind w:left="0"/>
              <w:contextualSpacing/>
              <w:rPr>
                <w:rFonts w:cs="Arial"/>
                <w:szCs w:val="24"/>
              </w:rPr>
            </w:pPr>
          </w:p>
        </w:tc>
      </w:tr>
      <w:tr w:rsidR="009F183B" w:rsidRPr="00677A57" w14:paraId="13A7B41D" w14:textId="77777777" w:rsidTr="002D5F2A">
        <w:tc>
          <w:tcPr>
            <w:tcW w:w="2977" w:type="dxa"/>
            <w:shd w:val="clear" w:color="auto" w:fill="auto"/>
          </w:tcPr>
          <w:p w14:paraId="69D788CA" w14:textId="77777777" w:rsidR="009F183B" w:rsidRDefault="009F183B" w:rsidP="00B764F9">
            <w:pPr>
              <w:pStyle w:val="BodyText2"/>
              <w:jc w:val="both"/>
              <w:rPr>
                <w:rFonts w:cs="Arial"/>
                <w:szCs w:val="24"/>
              </w:rPr>
            </w:pPr>
            <w:r>
              <w:rPr>
                <w:rFonts w:cs="Arial"/>
                <w:szCs w:val="24"/>
              </w:rPr>
              <w:t>Priority action next year:</w:t>
            </w:r>
          </w:p>
        </w:tc>
        <w:tc>
          <w:tcPr>
            <w:tcW w:w="12474" w:type="dxa"/>
            <w:shd w:val="clear" w:color="auto" w:fill="auto"/>
          </w:tcPr>
          <w:p w14:paraId="0CA79264" w14:textId="77777777" w:rsidR="009F183B" w:rsidRPr="009F183B" w:rsidRDefault="001A58B7" w:rsidP="00785E36">
            <w:pPr>
              <w:pStyle w:val="ListParagraph"/>
              <w:spacing w:line="276" w:lineRule="auto"/>
              <w:ind w:left="0"/>
              <w:contextualSpacing/>
              <w:jc w:val="both"/>
              <w:rPr>
                <w:rFonts w:cs="Arial"/>
                <w:szCs w:val="24"/>
              </w:rPr>
            </w:pPr>
            <w:r>
              <w:rPr>
                <w:rFonts w:ascii="Arial" w:hAnsi="Arial" w:cs="Arial"/>
                <w:sz w:val="24"/>
                <w:szCs w:val="24"/>
              </w:rPr>
              <w:t xml:space="preserve">The YPSSPG and Young People’s Suicide Taskforce are committed to building on the 13 Ways Campaign and maximising the reach of the campaign to young people. Key activity over the coming year will include peer research </w:t>
            </w:r>
            <w:r w:rsidR="007A2581">
              <w:rPr>
                <w:rFonts w:ascii="Arial" w:hAnsi="Arial" w:cs="Arial"/>
                <w:sz w:val="24"/>
                <w:szCs w:val="24"/>
              </w:rPr>
              <w:t xml:space="preserve">with the aim of developing a mental health toolkit, getting celebrity endorsement to widen the reach of the 13 Ways </w:t>
            </w:r>
            <w:r w:rsidR="002F451C">
              <w:rPr>
                <w:rFonts w:ascii="Arial" w:hAnsi="Arial" w:cs="Arial"/>
                <w:sz w:val="24"/>
                <w:szCs w:val="24"/>
              </w:rPr>
              <w:t xml:space="preserve">social media </w:t>
            </w:r>
            <w:r w:rsidR="007A2581">
              <w:rPr>
                <w:rFonts w:ascii="Arial" w:hAnsi="Arial" w:cs="Arial"/>
                <w:sz w:val="24"/>
                <w:szCs w:val="24"/>
              </w:rPr>
              <w:t xml:space="preserve">campaign and working with young people to agree a message in relation to supporting their peers when they have concerns that a friend has suicidal intent. </w:t>
            </w:r>
          </w:p>
        </w:tc>
      </w:tr>
      <w:tr w:rsidR="00B764F9" w:rsidRPr="00677A57" w14:paraId="55BE7AD4" w14:textId="77777777" w:rsidTr="007D4D57">
        <w:tc>
          <w:tcPr>
            <w:tcW w:w="2977" w:type="dxa"/>
            <w:shd w:val="clear" w:color="auto" w:fill="FDE9D9"/>
          </w:tcPr>
          <w:p w14:paraId="23B56F57" w14:textId="77777777" w:rsidR="00B764F9" w:rsidRPr="002D5F2A" w:rsidRDefault="00917FAB" w:rsidP="00B764F9">
            <w:pPr>
              <w:pStyle w:val="BodyText2"/>
              <w:jc w:val="both"/>
              <w:rPr>
                <w:rFonts w:cs="Arial"/>
                <w:b/>
                <w:szCs w:val="24"/>
              </w:rPr>
            </w:pPr>
            <w:r w:rsidRPr="002D5F2A">
              <w:rPr>
                <w:rFonts w:cs="Arial"/>
                <w:b/>
                <w:szCs w:val="24"/>
              </w:rPr>
              <w:t>Intermediate</w:t>
            </w:r>
            <w:r w:rsidR="00B764F9" w:rsidRPr="002D5F2A">
              <w:rPr>
                <w:rFonts w:cs="Arial"/>
                <w:b/>
                <w:szCs w:val="24"/>
              </w:rPr>
              <w:t xml:space="preserve"> Outcome 3</w:t>
            </w:r>
          </w:p>
          <w:p w14:paraId="027D15EE" w14:textId="77777777" w:rsidR="00B764F9" w:rsidRPr="00677A57" w:rsidRDefault="00B764F9" w:rsidP="00B764F9">
            <w:pPr>
              <w:pStyle w:val="BodyText2"/>
              <w:jc w:val="both"/>
              <w:rPr>
                <w:rFonts w:cs="Arial"/>
                <w:szCs w:val="24"/>
              </w:rPr>
            </w:pPr>
          </w:p>
        </w:tc>
        <w:tc>
          <w:tcPr>
            <w:tcW w:w="12474" w:type="dxa"/>
            <w:shd w:val="clear" w:color="auto" w:fill="FDE9D9"/>
          </w:tcPr>
          <w:p w14:paraId="13BEFD37" w14:textId="77777777" w:rsidR="001662E9" w:rsidRDefault="001662E9" w:rsidP="001662E9">
            <w:pPr>
              <w:pStyle w:val="BodyText2"/>
              <w:jc w:val="both"/>
              <w:rPr>
                <w:rFonts w:cs="Arial"/>
                <w:b/>
                <w:szCs w:val="24"/>
              </w:rPr>
            </w:pPr>
            <w:r w:rsidRPr="00395BD7">
              <w:rPr>
                <w:rFonts w:cs="Arial"/>
                <w:b/>
                <w:szCs w:val="24"/>
              </w:rPr>
              <w:t>Children and young people are helped by actions taken in immediate response to concerns</w:t>
            </w:r>
          </w:p>
          <w:p w14:paraId="2104F1D7" w14:textId="77777777" w:rsidR="00B764F9" w:rsidRPr="00677A57" w:rsidRDefault="00B764F9" w:rsidP="00677A57">
            <w:pPr>
              <w:pStyle w:val="BodyText2"/>
              <w:jc w:val="both"/>
              <w:rPr>
                <w:rFonts w:cs="Arial"/>
                <w:szCs w:val="24"/>
              </w:rPr>
            </w:pPr>
          </w:p>
        </w:tc>
      </w:tr>
      <w:tr w:rsidR="00B764F9" w:rsidRPr="00677A57" w14:paraId="1D1C5053" w14:textId="77777777" w:rsidTr="002D5F2A">
        <w:tc>
          <w:tcPr>
            <w:tcW w:w="2977" w:type="dxa"/>
            <w:shd w:val="clear" w:color="auto" w:fill="auto"/>
          </w:tcPr>
          <w:p w14:paraId="077AF9ED" w14:textId="77777777" w:rsidR="00B764F9" w:rsidRPr="00677A57" w:rsidRDefault="00023D84" w:rsidP="00B764F9">
            <w:pPr>
              <w:pStyle w:val="BodyText2"/>
              <w:jc w:val="both"/>
              <w:rPr>
                <w:rFonts w:cs="Arial"/>
                <w:szCs w:val="24"/>
              </w:rPr>
            </w:pPr>
            <w:r>
              <w:rPr>
                <w:rFonts w:cs="Arial"/>
                <w:szCs w:val="24"/>
              </w:rPr>
              <w:t>Key a</w:t>
            </w:r>
            <w:r w:rsidR="003509D9">
              <w:rPr>
                <w:rFonts w:cs="Arial"/>
                <w:szCs w:val="24"/>
              </w:rPr>
              <w:t>ctivity to support this outcome:</w:t>
            </w:r>
          </w:p>
        </w:tc>
        <w:tc>
          <w:tcPr>
            <w:tcW w:w="12474" w:type="dxa"/>
            <w:shd w:val="clear" w:color="auto" w:fill="auto"/>
          </w:tcPr>
          <w:p w14:paraId="13D2A396" w14:textId="77777777" w:rsidR="00D01059" w:rsidRDefault="008871AC" w:rsidP="007232A1">
            <w:pPr>
              <w:pStyle w:val="BodyText2"/>
              <w:spacing w:line="276" w:lineRule="auto"/>
              <w:rPr>
                <w:rFonts w:cs="Arial"/>
                <w:iCs/>
              </w:rPr>
            </w:pPr>
            <w:r>
              <w:rPr>
                <w:rFonts w:cs="Arial"/>
                <w:iCs/>
              </w:rPr>
              <w:t xml:space="preserve">The </w:t>
            </w:r>
            <w:r w:rsidR="003B2B2E">
              <w:rPr>
                <w:rFonts w:cs="Arial"/>
                <w:iCs/>
              </w:rPr>
              <w:t xml:space="preserve">YPSSPG </w:t>
            </w:r>
            <w:r w:rsidR="00A8514C">
              <w:rPr>
                <w:rFonts w:cs="Arial"/>
                <w:iCs/>
              </w:rPr>
              <w:t>finalised a Crisis Response Plan in the event of a young person completing suicide. A Table Top exercise was co-ordinated by the CPC and Police Scotland in September 2018 to test the plan, the exercise evaluated well and provided multi-agency workers with the opportunity to discuss how they could work and support each other in the event of a completed suicide by a young person. Unfortu</w:t>
            </w:r>
            <w:r w:rsidR="004D46B8">
              <w:rPr>
                <w:rFonts w:cs="Arial"/>
                <w:iCs/>
              </w:rPr>
              <w:t>nately</w:t>
            </w:r>
            <w:r w:rsidR="003B2B2E">
              <w:rPr>
                <w:rFonts w:cs="Arial"/>
                <w:iCs/>
              </w:rPr>
              <w:t xml:space="preserve">, the plan was initiated on </w:t>
            </w:r>
            <w:proofErr w:type="gramStart"/>
            <w:r w:rsidR="003B2B2E">
              <w:rPr>
                <w:rFonts w:cs="Arial"/>
                <w:iCs/>
              </w:rPr>
              <w:t>a number of</w:t>
            </w:r>
            <w:proofErr w:type="gramEnd"/>
            <w:r w:rsidR="003B2B2E">
              <w:rPr>
                <w:rFonts w:cs="Arial"/>
                <w:iCs/>
              </w:rPr>
              <w:t xml:space="preserve"> occasions in 2018/2019 due to young people completing suicide. </w:t>
            </w:r>
            <w:r w:rsidR="00AB597E">
              <w:rPr>
                <w:rFonts w:cs="Arial"/>
                <w:iCs/>
              </w:rPr>
              <w:t xml:space="preserve">Each death had a profound impact on the families, communities and workers who knew the young person; but it was agreed by both the Young People’s Suicide Taskforce and the YPSSPG that the plan </w:t>
            </w:r>
            <w:r w:rsidR="00C23753">
              <w:rPr>
                <w:rFonts w:cs="Arial"/>
                <w:iCs/>
              </w:rPr>
              <w:t>was effective in protecting and supporting young people</w:t>
            </w:r>
            <w:r w:rsidR="00C97E9F">
              <w:rPr>
                <w:rFonts w:cs="Arial"/>
                <w:iCs/>
              </w:rPr>
              <w:t xml:space="preserve"> whom were impacted by the deaths. </w:t>
            </w:r>
          </w:p>
          <w:p w14:paraId="12DA6499" w14:textId="77777777" w:rsidR="007A2581" w:rsidRDefault="007A2581" w:rsidP="007232A1">
            <w:pPr>
              <w:pStyle w:val="BodyText2"/>
              <w:spacing w:line="276" w:lineRule="auto"/>
              <w:rPr>
                <w:rFonts w:cs="Arial"/>
                <w:szCs w:val="24"/>
              </w:rPr>
            </w:pPr>
          </w:p>
          <w:p w14:paraId="5F51F069" w14:textId="77777777" w:rsidR="007A2581" w:rsidRDefault="007B639F" w:rsidP="007232A1">
            <w:pPr>
              <w:pStyle w:val="BodyText2"/>
              <w:spacing w:line="276" w:lineRule="auto"/>
              <w:rPr>
                <w:rFonts w:cs="Arial"/>
                <w:szCs w:val="24"/>
              </w:rPr>
            </w:pPr>
            <w:r>
              <w:rPr>
                <w:rFonts w:cs="Arial"/>
                <w:szCs w:val="24"/>
              </w:rPr>
              <w:t xml:space="preserve">The CPC also commissioned a short life working group </w:t>
            </w:r>
            <w:r w:rsidR="001326E0">
              <w:rPr>
                <w:rFonts w:cs="Arial"/>
                <w:szCs w:val="24"/>
              </w:rPr>
              <w:t xml:space="preserve">to establish guidance in relation to suicide risk assessment and safe planning within education. This will ensure that young people are receiving a consistent and efficient response from all members of education staff when there are concerns in relation to their mental health and wellbeing. At the time of writing this report the guidance is in the process of being finalised with a planned launch in September 2019. </w:t>
            </w:r>
          </w:p>
          <w:p w14:paraId="6580DA23" w14:textId="77777777" w:rsidR="009E711C" w:rsidRDefault="009E711C" w:rsidP="007232A1">
            <w:pPr>
              <w:pStyle w:val="BodyText2"/>
              <w:spacing w:line="276" w:lineRule="auto"/>
              <w:rPr>
                <w:rFonts w:cs="Arial"/>
                <w:szCs w:val="24"/>
              </w:rPr>
            </w:pPr>
          </w:p>
          <w:p w14:paraId="1B3D636F" w14:textId="77777777" w:rsidR="009E711C" w:rsidRPr="007232A1" w:rsidRDefault="009E711C" w:rsidP="007232A1">
            <w:pPr>
              <w:pStyle w:val="BodyText2"/>
              <w:spacing w:line="276" w:lineRule="auto"/>
              <w:rPr>
                <w:rFonts w:cs="Arial"/>
                <w:szCs w:val="24"/>
              </w:rPr>
            </w:pPr>
            <w:r>
              <w:rPr>
                <w:rFonts w:cs="Arial"/>
                <w:szCs w:val="24"/>
              </w:rPr>
              <w:t xml:space="preserve">A short life working group has been convened in collaboration with North Ayrshire Adult Support and Protection Committee to take forward the National Missing Person’s Framework within North Ayrshire. </w:t>
            </w:r>
          </w:p>
        </w:tc>
      </w:tr>
      <w:tr w:rsidR="00D01059" w:rsidRPr="00677A57" w14:paraId="7C567C9B" w14:textId="77777777" w:rsidTr="002D5F2A">
        <w:tc>
          <w:tcPr>
            <w:tcW w:w="2977" w:type="dxa"/>
            <w:shd w:val="clear" w:color="auto" w:fill="auto"/>
          </w:tcPr>
          <w:p w14:paraId="62424010" w14:textId="77777777" w:rsidR="00D01059" w:rsidRDefault="00D01059" w:rsidP="00B764F9">
            <w:pPr>
              <w:pStyle w:val="BodyText2"/>
              <w:jc w:val="both"/>
              <w:rPr>
                <w:rFonts w:cs="Arial"/>
                <w:szCs w:val="24"/>
              </w:rPr>
            </w:pPr>
            <w:r>
              <w:rPr>
                <w:rFonts w:cs="Arial"/>
                <w:szCs w:val="24"/>
              </w:rPr>
              <w:t>Priority action next year</w:t>
            </w:r>
            <w:r w:rsidR="003232ED">
              <w:rPr>
                <w:rFonts w:cs="Arial"/>
                <w:szCs w:val="24"/>
              </w:rPr>
              <w:t>:</w:t>
            </w:r>
          </w:p>
        </w:tc>
        <w:tc>
          <w:tcPr>
            <w:tcW w:w="12474" w:type="dxa"/>
            <w:shd w:val="clear" w:color="auto" w:fill="auto"/>
          </w:tcPr>
          <w:p w14:paraId="22A0A3B2" w14:textId="77777777" w:rsidR="009E711C" w:rsidRPr="00F118A0" w:rsidRDefault="001326E0" w:rsidP="009E711C">
            <w:pPr>
              <w:spacing w:line="276" w:lineRule="auto"/>
              <w:rPr>
                <w:rFonts w:ascii="Calibri" w:hAnsi="Calibri" w:cs="Calibri"/>
                <w:color w:val="002060"/>
                <w:sz w:val="28"/>
                <w:szCs w:val="28"/>
              </w:rPr>
            </w:pPr>
            <w:r>
              <w:rPr>
                <w:rFonts w:ascii="Arial" w:hAnsi="Arial" w:cs="Arial"/>
                <w:sz w:val="24"/>
                <w:szCs w:val="24"/>
              </w:rPr>
              <w:t>The CPC has identified that Leadership is a priority to ensure that workers are empowered and supported to protect children and young people. A child protection multi-agency leadership competency framework will be developed for workers within the HSCP, education and Police Scotland</w:t>
            </w:r>
            <w:r w:rsidR="009E711C">
              <w:rPr>
                <w:rFonts w:ascii="Arial" w:hAnsi="Arial" w:cs="Arial"/>
                <w:sz w:val="24"/>
                <w:szCs w:val="24"/>
              </w:rPr>
              <w:t xml:space="preserve">. </w:t>
            </w:r>
            <w:r w:rsidR="009E711C" w:rsidRPr="00785E36">
              <w:rPr>
                <w:rFonts w:ascii="Arial" w:hAnsi="Arial" w:cs="Arial"/>
                <w:sz w:val="24"/>
                <w:szCs w:val="24"/>
              </w:rPr>
              <w:t xml:space="preserve">We will support the implementation and delivery of </w:t>
            </w:r>
            <w:r w:rsidR="004C3C91">
              <w:rPr>
                <w:rFonts w:ascii="Arial" w:hAnsi="Arial" w:cs="Arial"/>
                <w:sz w:val="24"/>
                <w:szCs w:val="24"/>
              </w:rPr>
              <w:t xml:space="preserve">reflective </w:t>
            </w:r>
            <w:r w:rsidR="009E711C" w:rsidRPr="00785E36">
              <w:rPr>
                <w:rFonts w:ascii="Arial" w:hAnsi="Arial" w:cs="Arial"/>
                <w:sz w:val="24"/>
                <w:szCs w:val="24"/>
              </w:rPr>
              <w:t>supervision practices across all services to ensure that staff are receiving the necessary guidance and direction to meet children’s wellbeing needs and that they are protected from harm.</w:t>
            </w:r>
            <w:r w:rsidR="009E711C">
              <w:rPr>
                <w:rFonts w:ascii="Calibri" w:hAnsi="Calibri" w:cs="Calibri"/>
                <w:color w:val="002060"/>
                <w:sz w:val="28"/>
                <w:szCs w:val="28"/>
              </w:rPr>
              <w:t xml:space="preserve"> </w:t>
            </w:r>
          </w:p>
          <w:p w14:paraId="07B49D23" w14:textId="77777777" w:rsidR="009E711C" w:rsidRDefault="009E711C" w:rsidP="001326E0">
            <w:pPr>
              <w:spacing w:line="276" w:lineRule="auto"/>
              <w:rPr>
                <w:rFonts w:ascii="Arial" w:hAnsi="Arial" w:cs="Arial"/>
                <w:sz w:val="24"/>
                <w:szCs w:val="24"/>
              </w:rPr>
            </w:pPr>
          </w:p>
          <w:p w14:paraId="36FD0768" w14:textId="77777777" w:rsidR="009E711C" w:rsidRPr="00785E36" w:rsidRDefault="009E711C" w:rsidP="001326E0">
            <w:pPr>
              <w:spacing w:line="276" w:lineRule="auto"/>
              <w:rPr>
                <w:rFonts w:ascii="Arial" w:hAnsi="Arial" w:cs="Arial"/>
                <w:sz w:val="24"/>
                <w:szCs w:val="24"/>
              </w:rPr>
            </w:pPr>
            <w:r>
              <w:rPr>
                <w:rFonts w:ascii="Arial" w:hAnsi="Arial" w:cs="Arial"/>
                <w:sz w:val="24"/>
                <w:szCs w:val="24"/>
              </w:rPr>
              <w:t xml:space="preserve">The National Missing Person’s Short Life Working Group will take forward the Framework within North </w:t>
            </w:r>
            <w:proofErr w:type="gramStart"/>
            <w:r>
              <w:rPr>
                <w:rFonts w:ascii="Arial" w:hAnsi="Arial" w:cs="Arial"/>
                <w:sz w:val="24"/>
                <w:szCs w:val="24"/>
              </w:rPr>
              <w:t>Ayrshire, and</w:t>
            </w:r>
            <w:proofErr w:type="gramEnd"/>
            <w:r>
              <w:rPr>
                <w:rFonts w:ascii="Arial" w:hAnsi="Arial" w:cs="Arial"/>
                <w:sz w:val="24"/>
                <w:szCs w:val="24"/>
              </w:rPr>
              <w:t xml:space="preserve"> return discussion national best practice will be taken forward through learning and development opportunities for staff. </w:t>
            </w:r>
          </w:p>
          <w:p w14:paraId="2411E365" w14:textId="77777777" w:rsidR="009E711C" w:rsidRPr="00785E36" w:rsidRDefault="009E711C" w:rsidP="007232A1">
            <w:pPr>
              <w:spacing w:line="276" w:lineRule="auto"/>
              <w:rPr>
                <w:rFonts w:ascii="Arial" w:hAnsi="Arial" w:cs="Arial"/>
                <w:color w:val="4472C4"/>
                <w:sz w:val="24"/>
                <w:szCs w:val="24"/>
              </w:rPr>
            </w:pPr>
          </w:p>
          <w:p w14:paraId="5D4D5F86" w14:textId="77777777" w:rsidR="00D01059" w:rsidRDefault="00D01059" w:rsidP="00785E36">
            <w:pPr>
              <w:spacing w:line="276" w:lineRule="auto"/>
              <w:rPr>
                <w:rFonts w:cs="Arial"/>
                <w:color w:val="FF0000"/>
                <w:szCs w:val="24"/>
              </w:rPr>
            </w:pPr>
          </w:p>
        </w:tc>
      </w:tr>
      <w:tr w:rsidR="00B764F9" w:rsidRPr="00677A57" w14:paraId="43DE07B2" w14:textId="77777777" w:rsidTr="007D4D57">
        <w:tc>
          <w:tcPr>
            <w:tcW w:w="2977" w:type="dxa"/>
            <w:shd w:val="clear" w:color="auto" w:fill="FDE9D9"/>
          </w:tcPr>
          <w:p w14:paraId="1CF739DA" w14:textId="77777777" w:rsidR="00B764F9" w:rsidRPr="002D5F2A" w:rsidRDefault="00917FAB" w:rsidP="00B764F9">
            <w:pPr>
              <w:pStyle w:val="BodyText2"/>
              <w:jc w:val="both"/>
              <w:rPr>
                <w:rFonts w:cs="Arial"/>
                <w:b/>
                <w:szCs w:val="24"/>
              </w:rPr>
            </w:pPr>
            <w:r w:rsidRPr="002D5F2A">
              <w:rPr>
                <w:rFonts w:cs="Arial"/>
                <w:b/>
                <w:szCs w:val="24"/>
              </w:rPr>
              <w:t>Intermediate</w:t>
            </w:r>
            <w:r w:rsidR="00B764F9" w:rsidRPr="002D5F2A">
              <w:rPr>
                <w:rFonts w:cs="Arial"/>
                <w:b/>
                <w:szCs w:val="24"/>
              </w:rPr>
              <w:t xml:space="preserve"> Outcome 4</w:t>
            </w:r>
          </w:p>
          <w:p w14:paraId="53731744" w14:textId="77777777" w:rsidR="00B764F9" w:rsidRPr="00677A57" w:rsidRDefault="00B764F9" w:rsidP="00B764F9">
            <w:pPr>
              <w:pStyle w:val="BodyText2"/>
              <w:jc w:val="both"/>
              <w:rPr>
                <w:rFonts w:cs="Arial"/>
                <w:szCs w:val="24"/>
              </w:rPr>
            </w:pPr>
          </w:p>
        </w:tc>
        <w:tc>
          <w:tcPr>
            <w:tcW w:w="12474" w:type="dxa"/>
            <w:shd w:val="clear" w:color="auto" w:fill="FDE9D9"/>
          </w:tcPr>
          <w:p w14:paraId="015078F4" w14:textId="77777777" w:rsidR="001662E9" w:rsidRPr="00395BD7" w:rsidRDefault="001662E9" w:rsidP="001662E9">
            <w:pPr>
              <w:pStyle w:val="BodyText2"/>
              <w:rPr>
                <w:rFonts w:cs="Arial"/>
                <w:b/>
                <w:szCs w:val="24"/>
              </w:rPr>
            </w:pPr>
            <w:r w:rsidRPr="00395BD7">
              <w:rPr>
                <w:rFonts w:cs="Arial"/>
                <w:b/>
                <w:szCs w:val="24"/>
              </w:rPr>
              <w:t>Children and young people’s needs are met</w:t>
            </w:r>
          </w:p>
          <w:p w14:paraId="073CD5AD" w14:textId="77777777" w:rsidR="00B764F9" w:rsidRPr="00677A57" w:rsidRDefault="00B764F9" w:rsidP="00677A57">
            <w:pPr>
              <w:pStyle w:val="BodyText2"/>
              <w:jc w:val="both"/>
              <w:rPr>
                <w:rFonts w:cs="Arial"/>
                <w:szCs w:val="24"/>
              </w:rPr>
            </w:pPr>
          </w:p>
        </w:tc>
      </w:tr>
      <w:tr w:rsidR="001662E9" w:rsidRPr="00677A57" w14:paraId="4C38F04D" w14:textId="77777777" w:rsidTr="002D5F2A">
        <w:tc>
          <w:tcPr>
            <w:tcW w:w="2977" w:type="dxa"/>
            <w:shd w:val="clear" w:color="auto" w:fill="auto"/>
          </w:tcPr>
          <w:p w14:paraId="37D9FF55" w14:textId="77777777" w:rsidR="001662E9" w:rsidRPr="00677A57" w:rsidRDefault="00023D84" w:rsidP="00B764F9">
            <w:pPr>
              <w:pStyle w:val="BodyText2"/>
              <w:jc w:val="both"/>
              <w:rPr>
                <w:rFonts w:cs="Arial"/>
                <w:szCs w:val="24"/>
              </w:rPr>
            </w:pPr>
            <w:r>
              <w:rPr>
                <w:rFonts w:cs="Arial"/>
                <w:szCs w:val="24"/>
              </w:rPr>
              <w:t>Key a</w:t>
            </w:r>
            <w:r w:rsidR="00382C93">
              <w:rPr>
                <w:rFonts w:cs="Arial"/>
                <w:szCs w:val="24"/>
              </w:rPr>
              <w:t>ctivity to support this outcome:</w:t>
            </w:r>
          </w:p>
        </w:tc>
        <w:tc>
          <w:tcPr>
            <w:tcW w:w="12474" w:type="dxa"/>
            <w:shd w:val="clear" w:color="auto" w:fill="auto"/>
          </w:tcPr>
          <w:p w14:paraId="412542EF" w14:textId="1FCBA648" w:rsidR="00B308A8" w:rsidRDefault="0078689A" w:rsidP="000E7E99">
            <w:pPr>
              <w:pStyle w:val="BodyText2"/>
              <w:spacing w:line="276" w:lineRule="auto"/>
              <w:rPr>
                <w:rFonts w:cs="Arial"/>
                <w:szCs w:val="24"/>
              </w:rPr>
            </w:pPr>
            <w:r>
              <w:rPr>
                <w:rFonts w:cs="Arial"/>
                <w:szCs w:val="24"/>
              </w:rPr>
              <w:t xml:space="preserve">A </w:t>
            </w:r>
            <w:r w:rsidR="00E453EB">
              <w:rPr>
                <w:rFonts w:cs="Arial"/>
                <w:szCs w:val="24"/>
              </w:rPr>
              <w:t>S</w:t>
            </w:r>
            <w:r>
              <w:rPr>
                <w:rFonts w:cs="Arial"/>
                <w:szCs w:val="24"/>
              </w:rPr>
              <w:t xml:space="preserve">hort </w:t>
            </w:r>
            <w:r w:rsidR="00E453EB">
              <w:rPr>
                <w:rFonts w:cs="Arial"/>
                <w:szCs w:val="24"/>
              </w:rPr>
              <w:t>Li</w:t>
            </w:r>
            <w:r>
              <w:rPr>
                <w:rFonts w:cs="Arial"/>
                <w:szCs w:val="24"/>
              </w:rPr>
              <w:t xml:space="preserve">fe </w:t>
            </w:r>
            <w:r w:rsidR="00E453EB">
              <w:rPr>
                <w:rFonts w:cs="Arial"/>
                <w:szCs w:val="24"/>
              </w:rPr>
              <w:t>W</w:t>
            </w:r>
            <w:r>
              <w:rPr>
                <w:rFonts w:cs="Arial"/>
                <w:szCs w:val="24"/>
              </w:rPr>
              <w:t xml:space="preserve">orking </w:t>
            </w:r>
            <w:r w:rsidR="00E453EB">
              <w:rPr>
                <w:rFonts w:cs="Arial"/>
                <w:szCs w:val="24"/>
              </w:rPr>
              <w:t>G</w:t>
            </w:r>
            <w:r>
              <w:rPr>
                <w:rFonts w:cs="Arial"/>
                <w:szCs w:val="24"/>
              </w:rPr>
              <w:t xml:space="preserve">roup has been convened to </w:t>
            </w:r>
            <w:r w:rsidR="008D78D2">
              <w:rPr>
                <w:rFonts w:cs="Arial"/>
                <w:szCs w:val="24"/>
              </w:rPr>
              <w:t>develop</w:t>
            </w:r>
            <w:r>
              <w:rPr>
                <w:rFonts w:cs="Arial"/>
                <w:szCs w:val="24"/>
              </w:rPr>
              <w:t xml:space="preserve"> a Child Sexual Abuse</w:t>
            </w:r>
            <w:r w:rsidR="00E453EB">
              <w:rPr>
                <w:rFonts w:cs="Arial"/>
                <w:szCs w:val="24"/>
              </w:rPr>
              <w:t xml:space="preserve"> (CSA)</w:t>
            </w:r>
            <w:r>
              <w:rPr>
                <w:rFonts w:cs="Arial"/>
                <w:szCs w:val="24"/>
              </w:rPr>
              <w:t xml:space="preserve"> strategy within North Ayrshire</w:t>
            </w:r>
            <w:r w:rsidR="005F00DE">
              <w:rPr>
                <w:rFonts w:cs="Arial"/>
                <w:szCs w:val="24"/>
              </w:rPr>
              <w:t xml:space="preserve"> and to make recommendations </w:t>
            </w:r>
            <w:r w:rsidR="00FC0641">
              <w:rPr>
                <w:rFonts w:cs="Arial"/>
                <w:szCs w:val="24"/>
              </w:rPr>
              <w:t xml:space="preserve">as to how this will be implemented, including </w:t>
            </w:r>
            <w:r w:rsidR="00FC33B2">
              <w:rPr>
                <w:rFonts w:cs="Arial"/>
                <w:szCs w:val="24"/>
              </w:rPr>
              <w:t xml:space="preserve">identifying </w:t>
            </w:r>
            <w:r>
              <w:rPr>
                <w:rFonts w:cs="Arial"/>
                <w:szCs w:val="24"/>
              </w:rPr>
              <w:t>how Stop to Listen is taken forward in North Ayrshire</w:t>
            </w:r>
            <w:r w:rsidR="00E453EB">
              <w:rPr>
                <w:rFonts w:cs="Arial"/>
                <w:szCs w:val="24"/>
              </w:rPr>
              <w:t xml:space="preserve"> and ensur</w:t>
            </w:r>
            <w:r w:rsidR="00F3167F">
              <w:rPr>
                <w:rFonts w:cs="Arial"/>
                <w:szCs w:val="24"/>
              </w:rPr>
              <w:t>ing</w:t>
            </w:r>
            <w:r w:rsidR="00E453EB">
              <w:rPr>
                <w:rFonts w:cs="Arial"/>
                <w:szCs w:val="24"/>
              </w:rPr>
              <w:t xml:space="preserve"> that there is an informed working position response to Child Sexual Exploitation. </w:t>
            </w:r>
          </w:p>
          <w:p w14:paraId="4D85A99C" w14:textId="77777777" w:rsidR="00E453EB" w:rsidRDefault="00E453EB" w:rsidP="000E7E99">
            <w:pPr>
              <w:pStyle w:val="BodyText2"/>
              <w:spacing w:line="276" w:lineRule="auto"/>
              <w:rPr>
                <w:rFonts w:cs="Arial"/>
                <w:szCs w:val="24"/>
              </w:rPr>
            </w:pPr>
          </w:p>
          <w:p w14:paraId="1BC896E6" w14:textId="62B6E807" w:rsidR="00E453EB" w:rsidRDefault="00E453EB" w:rsidP="000E7E99">
            <w:pPr>
              <w:pStyle w:val="BodyText2"/>
              <w:spacing w:line="276" w:lineRule="auto"/>
              <w:rPr>
                <w:rFonts w:cs="Calibri"/>
                <w:szCs w:val="24"/>
              </w:rPr>
            </w:pPr>
            <w:r>
              <w:rPr>
                <w:rFonts w:cs="Arial"/>
                <w:szCs w:val="24"/>
              </w:rPr>
              <w:t>2018/2019 has seen record high levels of child protection activity within North Ayrshire. In 2017</w:t>
            </w:r>
            <w:r w:rsidR="00935E7E">
              <w:rPr>
                <w:rFonts w:cs="Arial"/>
                <w:szCs w:val="24"/>
              </w:rPr>
              <w:t xml:space="preserve"> and </w:t>
            </w:r>
            <w:r w:rsidR="00AB1D9A">
              <w:rPr>
                <w:rFonts w:cs="Arial"/>
                <w:szCs w:val="24"/>
              </w:rPr>
              <w:t xml:space="preserve">a dedicated child protection social work team was established. Since the formation of the team, there has been a noted increase in the number of child protection referrals, child protection investigations and the number of children being placed on the child protection register. </w:t>
            </w:r>
            <w:r w:rsidR="00AB1D9A" w:rsidRPr="00AB1D9A">
              <w:rPr>
                <w:rFonts w:cs="Calibri"/>
                <w:szCs w:val="24"/>
              </w:rPr>
              <w:t xml:space="preserve">This </w:t>
            </w:r>
            <w:r w:rsidR="00AB1D9A">
              <w:rPr>
                <w:rFonts w:cs="Calibri"/>
                <w:szCs w:val="24"/>
              </w:rPr>
              <w:t>has resulted</w:t>
            </w:r>
            <w:r w:rsidR="00AB1D9A" w:rsidRPr="00AB1D9A">
              <w:rPr>
                <w:rFonts w:cs="Calibri"/>
                <w:szCs w:val="24"/>
              </w:rPr>
              <w:t xml:space="preserve"> in more at risk children being identified at an earlier stage</w:t>
            </w:r>
            <w:r w:rsidR="00AB1D9A">
              <w:rPr>
                <w:rFonts w:cs="Calibri"/>
                <w:szCs w:val="24"/>
              </w:rPr>
              <w:t xml:space="preserve">. </w:t>
            </w:r>
            <w:r w:rsidR="00AB1D9A" w:rsidRPr="00AB1D9A">
              <w:rPr>
                <w:rFonts w:cs="Calibri"/>
                <w:szCs w:val="24"/>
              </w:rPr>
              <w:t>There are indications that this is already having an impact as increasing numbers of children are deregistered within 12 months because of improved home circumstances rather than requiring to be accommodated, as happened more frequently in the past.</w:t>
            </w:r>
          </w:p>
          <w:p w14:paraId="7951A522" w14:textId="77777777" w:rsidR="00735E62" w:rsidRPr="00024BE0" w:rsidRDefault="00735E62" w:rsidP="000E7E99">
            <w:pPr>
              <w:pStyle w:val="BodyText2"/>
              <w:spacing w:line="276" w:lineRule="auto"/>
              <w:rPr>
                <w:rFonts w:cs="Arial"/>
                <w:szCs w:val="24"/>
              </w:rPr>
            </w:pPr>
          </w:p>
        </w:tc>
      </w:tr>
      <w:tr w:rsidR="00D01059" w:rsidRPr="00677A57" w14:paraId="6FE29AD2" w14:textId="77777777" w:rsidTr="002D5F2A">
        <w:tc>
          <w:tcPr>
            <w:tcW w:w="2977" w:type="dxa"/>
            <w:shd w:val="clear" w:color="auto" w:fill="auto"/>
          </w:tcPr>
          <w:p w14:paraId="3F67A9FE" w14:textId="77777777" w:rsidR="00D01059" w:rsidRDefault="00D01059" w:rsidP="00B764F9">
            <w:pPr>
              <w:pStyle w:val="BodyText2"/>
              <w:jc w:val="both"/>
              <w:rPr>
                <w:rFonts w:cs="Arial"/>
                <w:szCs w:val="24"/>
              </w:rPr>
            </w:pPr>
            <w:r>
              <w:rPr>
                <w:rFonts w:cs="Arial"/>
                <w:szCs w:val="24"/>
              </w:rPr>
              <w:t>Priority action next year</w:t>
            </w:r>
            <w:r w:rsidR="003232ED">
              <w:rPr>
                <w:rFonts w:cs="Arial"/>
                <w:szCs w:val="24"/>
              </w:rPr>
              <w:t>:</w:t>
            </w:r>
          </w:p>
        </w:tc>
        <w:tc>
          <w:tcPr>
            <w:tcW w:w="12474" w:type="dxa"/>
            <w:shd w:val="clear" w:color="auto" w:fill="auto"/>
          </w:tcPr>
          <w:p w14:paraId="06F13DF5" w14:textId="77777777" w:rsidR="00D01059" w:rsidRPr="00735E62" w:rsidRDefault="00E54AF9" w:rsidP="000E7E99">
            <w:pPr>
              <w:pStyle w:val="BodyText2"/>
              <w:spacing w:line="276" w:lineRule="auto"/>
              <w:jc w:val="both"/>
              <w:rPr>
                <w:rFonts w:cs="Arial"/>
                <w:szCs w:val="24"/>
              </w:rPr>
            </w:pPr>
            <w:r>
              <w:rPr>
                <w:rFonts w:cs="Arial"/>
                <w:szCs w:val="24"/>
              </w:rPr>
              <w:t>The CPC business plan for 2019/2020 has a renewed focus on outcomes</w:t>
            </w:r>
            <w:r w:rsidR="0091382D">
              <w:rPr>
                <w:rFonts w:cs="Arial"/>
                <w:szCs w:val="24"/>
              </w:rPr>
              <w:t xml:space="preserve"> and outputs</w:t>
            </w:r>
            <w:r>
              <w:rPr>
                <w:rFonts w:cs="Arial"/>
                <w:szCs w:val="24"/>
              </w:rPr>
              <w:t xml:space="preserve"> rather than activities and tasks. This focus will ensure that the Child Protection Committee are monitoring and measuring the impact that </w:t>
            </w:r>
            <w:r w:rsidR="001753A6">
              <w:rPr>
                <w:rFonts w:cs="Arial"/>
                <w:szCs w:val="24"/>
              </w:rPr>
              <w:t xml:space="preserve">child protection </w:t>
            </w:r>
            <w:r w:rsidR="0091382D">
              <w:rPr>
                <w:rFonts w:cs="Arial"/>
                <w:szCs w:val="24"/>
              </w:rPr>
              <w:t xml:space="preserve">work is having on meeting the needs of children and young people, and whether different approaches are required to meet the outcomes and outputs. </w:t>
            </w:r>
          </w:p>
        </w:tc>
      </w:tr>
    </w:tbl>
    <w:p w14:paraId="635A5AAE" w14:textId="77777777" w:rsidR="00395BD7" w:rsidRDefault="00395BD7" w:rsidP="00A90340">
      <w:pPr>
        <w:pStyle w:val="BodyText2"/>
        <w:rPr>
          <w:rFonts w:cs="Arial"/>
          <w:b/>
          <w:szCs w:val="24"/>
        </w:rPr>
      </w:pPr>
    </w:p>
    <w:p w14:paraId="1C55B0BC" w14:textId="77777777" w:rsidR="00210799" w:rsidRDefault="00210799" w:rsidP="00A90340">
      <w:pPr>
        <w:pStyle w:val="BodyText2"/>
        <w:rPr>
          <w:rFonts w:cs="Arial"/>
          <w:b/>
          <w:sz w:val="28"/>
        </w:rPr>
      </w:pPr>
    </w:p>
    <w:p w14:paraId="1E69E8E0" w14:textId="77777777" w:rsidR="00210799" w:rsidRDefault="00210799" w:rsidP="00A90340">
      <w:pPr>
        <w:pStyle w:val="BodyText2"/>
        <w:rPr>
          <w:rFonts w:cs="Arial"/>
          <w:b/>
          <w:sz w:val="28"/>
        </w:rPr>
      </w:pPr>
    </w:p>
    <w:p w14:paraId="6017A547" w14:textId="77777777" w:rsidR="00314AFA" w:rsidRDefault="00314AFA" w:rsidP="00A90340">
      <w:pPr>
        <w:pStyle w:val="BodyText2"/>
        <w:rPr>
          <w:rFonts w:cs="Arial"/>
          <w:b/>
          <w:sz w:val="28"/>
        </w:rPr>
      </w:pPr>
    </w:p>
    <w:p w14:paraId="062C6EB6" w14:textId="77777777" w:rsidR="00314AFA" w:rsidRDefault="00314AFA" w:rsidP="00A90340">
      <w:pPr>
        <w:pStyle w:val="BodyText2"/>
        <w:rPr>
          <w:rFonts w:cs="Arial"/>
          <w:b/>
          <w:sz w:val="28"/>
        </w:rPr>
      </w:pPr>
    </w:p>
    <w:p w14:paraId="719FEE64" w14:textId="77777777" w:rsidR="00314AFA" w:rsidRDefault="00314AFA" w:rsidP="00A90340">
      <w:pPr>
        <w:pStyle w:val="BodyText2"/>
        <w:rPr>
          <w:rFonts w:cs="Arial"/>
          <w:b/>
          <w:sz w:val="28"/>
        </w:rPr>
      </w:pPr>
    </w:p>
    <w:p w14:paraId="1F896DF6" w14:textId="77777777" w:rsidR="00314AFA" w:rsidRDefault="00314AFA" w:rsidP="00A90340">
      <w:pPr>
        <w:pStyle w:val="BodyText2"/>
        <w:rPr>
          <w:rFonts w:cs="Arial"/>
          <w:b/>
          <w:sz w:val="28"/>
        </w:rPr>
      </w:pPr>
    </w:p>
    <w:p w14:paraId="764C451D" w14:textId="77777777" w:rsidR="00210799" w:rsidRDefault="00210799" w:rsidP="00A90340">
      <w:pPr>
        <w:pStyle w:val="BodyText2"/>
        <w:rPr>
          <w:rFonts w:cs="Arial"/>
          <w:b/>
          <w:sz w:val="28"/>
        </w:rPr>
      </w:pPr>
    </w:p>
    <w:p w14:paraId="67046610" w14:textId="77777777" w:rsidR="00210799" w:rsidRDefault="00210799" w:rsidP="00A90340">
      <w:pPr>
        <w:pStyle w:val="BodyText2"/>
        <w:rPr>
          <w:rFonts w:cs="Arial"/>
          <w:b/>
          <w:sz w:val="28"/>
        </w:rPr>
      </w:pPr>
    </w:p>
    <w:p w14:paraId="2ECC6FD2" w14:textId="77777777" w:rsidR="00ED2059" w:rsidRPr="00B74668" w:rsidRDefault="00F31222" w:rsidP="007603FC">
      <w:pPr>
        <w:pStyle w:val="Heading2"/>
        <w:pBdr>
          <w:top w:val="single" w:sz="4" w:space="1" w:color="auto"/>
          <w:left w:val="single" w:sz="4" w:space="4" w:color="auto"/>
          <w:bottom w:val="single" w:sz="4" w:space="1" w:color="auto"/>
          <w:right w:val="single" w:sz="4" w:space="4" w:color="auto"/>
        </w:pBdr>
        <w:shd w:val="clear" w:color="auto" w:fill="DEEAF6"/>
        <w:rPr>
          <w:rFonts w:cs="Arial"/>
          <w:color w:val="7030A0"/>
          <w:u w:val="none"/>
        </w:rPr>
      </w:pPr>
      <w:r w:rsidRPr="00B74668">
        <w:rPr>
          <w:rFonts w:cs="Arial"/>
          <w:b/>
          <w:color w:val="7030A0"/>
          <w:sz w:val="28"/>
          <w:u w:val="none"/>
        </w:rPr>
        <w:t>Sel</w:t>
      </w:r>
      <w:r w:rsidR="003E756F" w:rsidRPr="00B74668">
        <w:rPr>
          <w:rFonts w:cs="Arial"/>
          <w:b/>
          <w:color w:val="7030A0"/>
          <w:sz w:val="28"/>
          <w:u w:val="none"/>
        </w:rPr>
        <w:t xml:space="preserve">f - </w:t>
      </w:r>
      <w:r w:rsidR="00ED2059" w:rsidRPr="00B74668">
        <w:rPr>
          <w:rFonts w:cs="Arial"/>
          <w:b/>
          <w:color w:val="7030A0"/>
          <w:sz w:val="28"/>
          <w:u w:val="none"/>
        </w:rPr>
        <w:t>Evaluation</w:t>
      </w:r>
    </w:p>
    <w:p w14:paraId="73EA965D" w14:textId="77777777" w:rsidR="00AD5DBE" w:rsidRPr="003232ED" w:rsidRDefault="00AD5DBE">
      <w:pPr>
        <w:rPr>
          <w:rFonts w:ascii="Arial" w:hAnsi="Arial" w:cs="Arial"/>
        </w:rPr>
      </w:pPr>
    </w:p>
    <w:p w14:paraId="09976E24" w14:textId="25CDCDA2" w:rsidR="00E13A63" w:rsidRDefault="00E13A63" w:rsidP="00E13A63">
      <w:pPr>
        <w:pStyle w:val="ListParagraph"/>
        <w:spacing w:line="276" w:lineRule="auto"/>
        <w:ind w:left="360"/>
        <w:rPr>
          <w:rFonts w:ascii="Arial" w:hAnsi="Arial" w:cs="Arial"/>
          <w:sz w:val="24"/>
          <w:szCs w:val="24"/>
        </w:rPr>
      </w:pPr>
      <w:r w:rsidRPr="00E13A63">
        <w:rPr>
          <w:rFonts w:ascii="Arial" w:hAnsi="Arial" w:cs="Arial"/>
          <w:sz w:val="24"/>
          <w:szCs w:val="24"/>
          <w:lang w:eastAsia="en-GB"/>
        </w:rPr>
        <w:t>As discussed previously, the</w:t>
      </w:r>
      <w:r w:rsidR="006825A7" w:rsidRPr="00E13A63">
        <w:rPr>
          <w:rFonts w:ascii="Arial" w:hAnsi="Arial" w:cs="Arial"/>
          <w:sz w:val="24"/>
          <w:szCs w:val="24"/>
          <w:lang w:eastAsia="en-GB"/>
        </w:rPr>
        <w:t xml:space="preserve"> CPC </w:t>
      </w:r>
      <w:r w:rsidRPr="00E13A63">
        <w:rPr>
          <w:rFonts w:ascii="Arial" w:hAnsi="Arial" w:cs="Arial"/>
          <w:sz w:val="24"/>
          <w:szCs w:val="24"/>
          <w:lang w:eastAsia="en-GB"/>
        </w:rPr>
        <w:t xml:space="preserve">took forward a qualitative piece of evaluation work on children’s experiences of child protection processes. This was led by a short life working group from the </w:t>
      </w:r>
      <w:r w:rsidR="002E0906">
        <w:rPr>
          <w:rFonts w:ascii="Arial" w:hAnsi="Arial" w:cs="Arial"/>
          <w:sz w:val="24"/>
          <w:szCs w:val="24"/>
          <w:lang w:eastAsia="en-GB"/>
        </w:rPr>
        <w:t>E</w:t>
      </w:r>
      <w:r w:rsidRPr="00E13A63">
        <w:rPr>
          <w:rFonts w:ascii="Arial" w:hAnsi="Arial" w:cs="Arial"/>
          <w:sz w:val="24"/>
          <w:szCs w:val="24"/>
          <w:lang w:eastAsia="en-GB"/>
        </w:rPr>
        <w:t xml:space="preserve">valuation and </w:t>
      </w:r>
      <w:r w:rsidR="002E0906">
        <w:rPr>
          <w:rFonts w:ascii="Arial" w:hAnsi="Arial" w:cs="Arial"/>
          <w:sz w:val="24"/>
          <w:szCs w:val="24"/>
          <w:lang w:eastAsia="en-GB"/>
        </w:rPr>
        <w:t>I</w:t>
      </w:r>
      <w:r w:rsidRPr="00E13A63">
        <w:rPr>
          <w:rFonts w:ascii="Arial" w:hAnsi="Arial" w:cs="Arial"/>
          <w:sz w:val="24"/>
          <w:szCs w:val="24"/>
          <w:lang w:eastAsia="en-GB"/>
        </w:rPr>
        <w:t>mprovement sub-group and was heavily supported by Children 1</w:t>
      </w:r>
      <w:r w:rsidRPr="00E13A63">
        <w:rPr>
          <w:rFonts w:ascii="Arial" w:hAnsi="Arial" w:cs="Arial"/>
          <w:sz w:val="24"/>
          <w:szCs w:val="24"/>
          <w:vertAlign w:val="superscript"/>
          <w:lang w:eastAsia="en-GB"/>
        </w:rPr>
        <w:t>st</w:t>
      </w:r>
      <w:r w:rsidRPr="00E13A63">
        <w:rPr>
          <w:rFonts w:ascii="Arial" w:hAnsi="Arial" w:cs="Arial"/>
          <w:sz w:val="24"/>
          <w:szCs w:val="24"/>
          <w:lang w:eastAsia="en-GB"/>
        </w:rPr>
        <w:t xml:space="preserve"> and the Rosemount project. </w:t>
      </w:r>
      <w:r w:rsidRPr="00E13A63">
        <w:rPr>
          <w:rFonts w:ascii="Arial" w:hAnsi="Arial" w:cs="Arial"/>
          <w:sz w:val="24"/>
          <w:szCs w:val="24"/>
        </w:rPr>
        <w:t xml:space="preserve">The objective of this work was to identify changes </w:t>
      </w:r>
      <w:r>
        <w:rPr>
          <w:rFonts w:ascii="Arial" w:hAnsi="Arial" w:cs="Arial"/>
          <w:sz w:val="24"/>
          <w:szCs w:val="24"/>
        </w:rPr>
        <w:t>the CPC</w:t>
      </w:r>
      <w:r w:rsidRPr="00E13A63">
        <w:rPr>
          <w:rFonts w:ascii="Arial" w:hAnsi="Arial" w:cs="Arial"/>
          <w:sz w:val="24"/>
          <w:szCs w:val="24"/>
        </w:rPr>
        <w:t xml:space="preserve"> could potentially make to support better participation and engagement and ultimately improve the experiences of children and young people involved in the child protection process. Five significant recommendations were made as a result and all were agreed to be actioned as part of </w:t>
      </w:r>
      <w:r>
        <w:rPr>
          <w:rFonts w:ascii="Arial" w:hAnsi="Arial" w:cs="Arial"/>
          <w:sz w:val="24"/>
          <w:szCs w:val="24"/>
        </w:rPr>
        <w:t>the 2019/2020 CPC business plan</w:t>
      </w:r>
      <w:r w:rsidRPr="00E13A63">
        <w:rPr>
          <w:rFonts w:ascii="Arial" w:hAnsi="Arial" w:cs="Arial"/>
          <w:sz w:val="24"/>
          <w:szCs w:val="24"/>
        </w:rPr>
        <w:t>. A theme which clearly ran through this evaluation was the importance of people with whom a child or young person has a positive supportive relationship being available at each stage of the journey. This is the major help to them being able to engage, ask questions, promote their understanding and be supported emotionally.</w:t>
      </w:r>
    </w:p>
    <w:p w14:paraId="11691467" w14:textId="77777777" w:rsidR="003601F3" w:rsidRDefault="003601F3" w:rsidP="00E13A63">
      <w:pPr>
        <w:pStyle w:val="ListParagraph"/>
        <w:spacing w:line="276" w:lineRule="auto"/>
        <w:ind w:left="360"/>
        <w:rPr>
          <w:rFonts w:ascii="Arial" w:hAnsi="Arial" w:cs="Arial"/>
          <w:sz w:val="24"/>
          <w:szCs w:val="24"/>
        </w:rPr>
      </w:pPr>
    </w:p>
    <w:p w14:paraId="0740652D" w14:textId="77777777" w:rsidR="003601F3" w:rsidRDefault="00E31EF5" w:rsidP="00E13A63">
      <w:pPr>
        <w:pStyle w:val="ListParagraph"/>
        <w:spacing w:line="276" w:lineRule="auto"/>
        <w:ind w:left="360"/>
        <w:rPr>
          <w:rFonts w:ascii="Arial" w:hAnsi="Arial" w:cs="Arial"/>
          <w:sz w:val="24"/>
          <w:szCs w:val="24"/>
        </w:rPr>
      </w:pPr>
      <w:r>
        <w:rPr>
          <w:rFonts w:ascii="Arial" w:hAnsi="Arial" w:cs="Arial"/>
          <w:sz w:val="24"/>
          <w:szCs w:val="24"/>
        </w:rPr>
        <w:t>The CPC also co-ordinated quality assurance on Joint Investigative Interviews (JII) in collaboration with the West of Scotland JII co-ordinator, social work and the police. There were both areas of strength and concern that were raised during this process, and the findings will be used to identify further training needs</w:t>
      </w:r>
      <w:r w:rsidR="00167BF4">
        <w:rPr>
          <w:rFonts w:ascii="Arial" w:hAnsi="Arial" w:cs="Arial"/>
          <w:sz w:val="24"/>
          <w:szCs w:val="24"/>
        </w:rPr>
        <w:t xml:space="preserve"> for staff who facilitate JIIs</w:t>
      </w:r>
      <w:r>
        <w:rPr>
          <w:rFonts w:ascii="Arial" w:hAnsi="Arial" w:cs="Arial"/>
          <w:sz w:val="24"/>
          <w:szCs w:val="24"/>
        </w:rPr>
        <w:t>.</w:t>
      </w:r>
      <w:r w:rsidR="00167BF4">
        <w:rPr>
          <w:rFonts w:ascii="Arial" w:hAnsi="Arial" w:cs="Arial"/>
          <w:sz w:val="24"/>
          <w:szCs w:val="24"/>
        </w:rPr>
        <w:t xml:space="preserve"> It has also been identified that in </w:t>
      </w:r>
      <w:proofErr w:type="gramStart"/>
      <w:r w:rsidR="00167BF4">
        <w:rPr>
          <w:rFonts w:ascii="Arial" w:hAnsi="Arial" w:cs="Arial"/>
          <w:sz w:val="24"/>
          <w:szCs w:val="24"/>
        </w:rPr>
        <w:t>the vast majority of</w:t>
      </w:r>
      <w:proofErr w:type="gramEnd"/>
      <w:r w:rsidR="00167BF4">
        <w:rPr>
          <w:rFonts w:ascii="Arial" w:hAnsi="Arial" w:cs="Arial"/>
          <w:sz w:val="24"/>
          <w:szCs w:val="24"/>
        </w:rPr>
        <w:t xml:space="preserve"> interviews, police officers will take the lead in interviewing, which means that social workers are not getting the opportunity to use their knowledge and skills they have learned from JII training.</w:t>
      </w:r>
      <w:r w:rsidR="00606F7D">
        <w:rPr>
          <w:rFonts w:ascii="Arial" w:hAnsi="Arial" w:cs="Arial"/>
          <w:sz w:val="24"/>
          <w:szCs w:val="24"/>
        </w:rPr>
        <w:t xml:space="preserve"> This has identified a necessity for a cultural shift on taking responsibility for the lead in JIIs (which is also an issue for other areas nationally within Scotland).</w:t>
      </w:r>
      <w:r w:rsidR="00167BF4">
        <w:rPr>
          <w:rFonts w:ascii="Arial" w:hAnsi="Arial" w:cs="Arial"/>
          <w:sz w:val="24"/>
          <w:szCs w:val="24"/>
        </w:rPr>
        <w:t xml:space="preserve"> </w:t>
      </w:r>
      <w:r>
        <w:rPr>
          <w:rFonts w:ascii="Arial" w:hAnsi="Arial" w:cs="Arial"/>
          <w:sz w:val="24"/>
          <w:szCs w:val="24"/>
        </w:rPr>
        <w:t xml:space="preserve"> At the time of writing the report, </w:t>
      </w:r>
      <w:r w:rsidR="00167BF4">
        <w:rPr>
          <w:rFonts w:ascii="Arial" w:hAnsi="Arial" w:cs="Arial"/>
          <w:sz w:val="24"/>
          <w:szCs w:val="24"/>
        </w:rPr>
        <w:t>North Ayrshire has applied to be a pilot for the introduction of the new national JII training in collaboration with East and South Ayrshire</w:t>
      </w:r>
      <w:r w:rsidR="00606F7D">
        <w:rPr>
          <w:rFonts w:ascii="Arial" w:hAnsi="Arial" w:cs="Arial"/>
          <w:sz w:val="24"/>
          <w:szCs w:val="24"/>
        </w:rPr>
        <w:t xml:space="preserve">. The CPC would welcome the learning opportunity that this would bring to staff within North Ayrshire. </w:t>
      </w:r>
    </w:p>
    <w:p w14:paraId="4C7613D6" w14:textId="77777777" w:rsidR="00314AFA" w:rsidRDefault="00314AFA" w:rsidP="00E13A63">
      <w:pPr>
        <w:pStyle w:val="ListParagraph"/>
        <w:spacing w:line="276" w:lineRule="auto"/>
        <w:ind w:left="360"/>
        <w:rPr>
          <w:rFonts w:ascii="Arial" w:hAnsi="Arial" w:cs="Arial"/>
          <w:sz w:val="24"/>
          <w:szCs w:val="24"/>
        </w:rPr>
      </w:pPr>
    </w:p>
    <w:p w14:paraId="68E3E430" w14:textId="6356829C" w:rsidR="00480965" w:rsidRDefault="00480965" w:rsidP="00E13A63">
      <w:pPr>
        <w:pStyle w:val="ListParagraph"/>
        <w:spacing w:line="276" w:lineRule="auto"/>
        <w:ind w:left="360"/>
        <w:rPr>
          <w:rFonts w:ascii="Arial" w:hAnsi="Arial" w:cs="Arial"/>
          <w:sz w:val="24"/>
          <w:szCs w:val="24"/>
        </w:rPr>
      </w:pPr>
      <w:proofErr w:type="spellStart"/>
      <w:r>
        <w:rPr>
          <w:rFonts w:ascii="Arial" w:hAnsi="Arial" w:cs="Arial"/>
          <w:sz w:val="24"/>
          <w:szCs w:val="24"/>
        </w:rPr>
        <w:t>AYRshare</w:t>
      </w:r>
      <w:proofErr w:type="spellEnd"/>
      <w:r>
        <w:rPr>
          <w:rFonts w:ascii="Arial" w:hAnsi="Arial" w:cs="Arial"/>
          <w:sz w:val="24"/>
          <w:szCs w:val="24"/>
        </w:rPr>
        <w:t xml:space="preserve"> chronologies are being audited by social work and the GIRFEC manager, this is being reported into each quarterly CPC and features in the 2019/2020 business plan. </w:t>
      </w:r>
    </w:p>
    <w:p w14:paraId="09B5F16A" w14:textId="77777777" w:rsidR="00480965" w:rsidRDefault="00480965" w:rsidP="00E13A63">
      <w:pPr>
        <w:pStyle w:val="ListParagraph"/>
        <w:spacing w:line="276" w:lineRule="auto"/>
        <w:ind w:left="360"/>
        <w:rPr>
          <w:rFonts w:ascii="Arial" w:hAnsi="Arial" w:cs="Arial"/>
          <w:sz w:val="24"/>
          <w:szCs w:val="24"/>
        </w:rPr>
      </w:pPr>
    </w:p>
    <w:p w14:paraId="23FB192C" w14:textId="0B54DEC8" w:rsidR="00314AFA" w:rsidRPr="00E13A63" w:rsidRDefault="00314AFA" w:rsidP="00E13A63">
      <w:pPr>
        <w:pStyle w:val="ListParagraph"/>
        <w:spacing w:line="276" w:lineRule="auto"/>
        <w:ind w:left="360"/>
        <w:rPr>
          <w:rFonts w:ascii="Arial" w:hAnsi="Arial" w:cs="Arial"/>
          <w:sz w:val="24"/>
          <w:szCs w:val="24"/>
        </w:rPr>
      </w:pPr>
      <w:r>
        <w:rPr>
          <w:rFonts w:ascii="Arial" w:hAnsi="Arial" w:cs="Arial"/>
          <w:sz w:val="24"/>
          <w:szCs w:val="24"/>
        </w:rPr>
        <w:t xml:space="preserve">Audit themes for 2019/2020 will include an evaluation on Child Protection Orders (CPO), which will examine the </w:t>
      </w:r>
      <w:r w:rsidR="00025A56">
        <w:rPr>
          <w:rFonts w:ascii="Arial" w:hAnsi="Arial" w:cs="Arial"/>
          <w:sz w:val="24"/>
          <w:szCs w:val="24"/>
        </w:rPr>
        <w:t>timeliness of the measure and whether there were opportunities for earl</w:t>
      </w:r>
      <w:r w:rsidR="003211F7">
        <w:rPr>
          <w:rFonts w:ascii="Arial" w:hAnsi="Arial" w:cs="Arial"/>
          <w:sz w:val="24"/>
          <w:szCs w:val="24"/>
        </w:rPr>
        <w:t>ier</w:t>
      </w:r>
      <w:r w:rsidR="00025A56">
        <w:rPr>
          <w:rFonts w:ascii="Arial" w:hAnsi="Arial" w:cs="Arial"/>
          <w:sz w:val="24"/>
          <w:szCs w:val="24"/>
        </w:rPr>
        <w:t xml:space="preserve"> intervention</w:t>
      </w:r>
      <w:r w:rsidR="00090DED">
        <w:rPr>
          <w:rFonts w:ascii="Arial" w:hAnsi="Arial" w:cs="Arial"/>
          <w:sz w:val="24"/>
          <w:szCs w:val="24"/>
        </w:rPr>
        <w:t>,</w:t>
      </w:r>
      <w:r w:rsidR="00025A56">
        <w:rPr>
          <w:rFonts w:ascii="Arial" w:hAnsi="Arial" w:cs="Arial"/>
          <w:sz w:val="24"/>
          <w:szCs w:val="24"/>
        </w:rPr>
        <w:t xml:space="preserve"> prior to the Order being issued. This is in response to a recent increase in the number of </w:t>
      </w:r>
      <w:r w:rsidR="00C56C92">
        <w:rPr>
          <w:rFonts w:ascii="Arial" w:hAnsi="Arial" w:cs="Arial"/>
          <w:sz w:val="24"/>
          <w:szCs w:val="24"/>
        </w:rPr>
        <w:t xml:space="preserve">CPOs </w:t>
      </w:r>
      <w:r w:rsidR="00025A56">
        <w:rPr>
          <w:rFonts w:ascii="Arial" w:hAnsi="Arial" w:cs="Arial"/>
          <w:sz w:val="24"/>
          <w:szCs w:val="24"/>
        </w:rPr>
        <w:t>being issued within North Ayrshire.  There will be a</w:t>
      </w:r>
      <w:r w:rsidR="00480965">
        <w:rPr>
          <w:rFonts w:ascii="Arial" w:hAnsi="Arial" w:cs="Arial"/>
          <w:sz w:val="24"/>
          <w:szCs w:val="24"/>
        </w:rPr>
        <w:t xml:space="preserve"> follow up</w:t>
      </w:r>
      <w:r w:rsidR="00025A56">
        <w:rPr>
          <w:rFonts w:ascii="Arial" w:hAnsi="Arial" w:cs="Arial"/>
          <w:sz w:val="24"/>
          <w:szCs w:val="24"/>
        </w:rPr>
        <w:t xml:space="preserve"> audit </w:t>
      </w:r>
      <w:r w:rsidR="00CB5801">
        <w:rPr>
          <w:rFonts w:ascii="Arial" w:hAnsi="Arial" w:cs="Arial"/>
          <w:sz w:val="24"/>
          <w:szCs w:val="24"/>
        </w:rPr>
        <w:t xml:space="preserve">to identify the impact of changes made </w:t>
      </w:r>
      <w:r w:rsidR="00025A56">
        <w:rPr>
          <w:rFonts w:ascii="Arial" w:hAnsi="Arial" w:cs="Arial"/>
          <w:sz w:val="24"/>
          <w:szCs w:val="24"/>
        </w:rPr>
        <w:t>on Child Protection Case Conference and Core Group minutes</w:t>
      </w:r>
      <w:r w:rsidR="00480965">
        <w:rPr>
          <w:rFonts w:ascii="Arial" w:hAnsi="Arial" w:cs="Arial"/>
          <w:sz w:val="24"/>
          <w:szCs w:val="24"/>
        </w:rPr>
        <w:t xml:space="preserve"> which was </w:t>
      </w:r>
      <w:r w:rsidR="00D71E53">
        <w:rPr>
          <w:rFonts w:ascii="Arial" w:hAnsi="Arial" w:cs="Arial"/>
          <w:sz w:val="24"/>
          <w:szCs w:val="24"/>
        </w:rPr>
        <w:t>previously undertaken</w:t>
      </w:r>
      <w:r w:rsidR="00480965">
        <w:rPr>
          <w:rFonts w:ascii="Arial" w:hAnsi="Arial" w:cs="Arial"/>
          <w:sz w:val="24"/>
          <w:szCs w:val="24"/>
        </w:rPr>
        <w:t xml:space="preserve"> in February 2018. </w:t>
      </w:r>
    </w:p>
    <w:p w14:paraId="73016028" w14:textId="77777777" w:rsidR="003E1918" w:rsidRDefault="003E1918" w:rsidP="00AD08F2">
      <w:pPr>
        <w:pStyle w:val="BodyText2"/>
        <w:jc w:val="both"/>
        <w:rPr>
          <w:rFonts w:cs="Arial"/>
          <w:szCs w:val="24"/>
          <w:lang w:eastAsia="en-GB"/>
        </w:rPr>
      </w:pPr>
    </w:p>
    <w:p w14:paraId="16D2E10F" w14:textId="77777777" w:rsidR="000F4D64" w:rsidRDefault="000F4D64" w:rsidP="00AD08F2">
      <w:pPr>
        <w:pStyle w:val="BodyText2"/>
        <w:jc w:val="both"/>
        <w:rPr>
          <w:rFonts w:cs="Arial"/>
          <w:szCs w:val="24"/>
          <w:lang w:eastAsia="en-GB"/>
        </w:rPr>
      </w:pPr>
    </w:p>
    <w:p w14:paraId="3310C01C" w14:textId="77777777" w:rsidR="000F4D64" w:rsidRDefault="000F4D64" w:rsidP="00AD08F2">
      <w:pPr>
        <w:pStyle w:val="BodyText2"/>
        <w:jc w:val="both"/>
        <w:rPr>
          <w:rFonts w:cs="Arial"/>
          <w:szCs w:val="24"/>
          <w:lang w:eastAsia="en-GB"/>
        </w:rPr>
      </w:pPr>
    </w:p>
    <w:p w14:paraId="24A6CCD6" w14:textId="77777777" w:rsidR="000F4D64" w:rsidRDefault="000F4D64" w:rsidP="00AD08F2">
      <w:pPr>
        <w:pStyle w:val="BodyText2"/>
        <w:jc w:val="both"/>
        <w:rPr>
          <w:rFonts w:cs="Arial"/>
          <w:szCs w:val="24"/>
          <w:lang w:eastAsia="en-GB"/>
        </w:rPr>
      </w:pPr>
    </w:p>
    <w:p w14:paraId="2E0CFF57" w14:textId="77777777" w:rsidR="000F4D64" w:rsidRDefault="000F4D64" w:rsidP="00AD08F2">
      <w:pPr>
        <w:pStyle w:val="BodyText2"/>
        <w:jc w:val="both"/>
        <w:rPr>
          <w:rFonts w:cs="Arial"/>
          <w:szCs w:val="24"/>
          <w:lang w:eastAsia="en-GB"/>
        </w:rPr>
      </w:pPr>
    </w:p>
    <w:p w14:paraId="43AC7F07" w14:textId="77777777" w:rsidR="000F4D64" w:rsidRDefault="000F4D64" w:rsidP="00AD08F2">
      <w:pPr>
        <w:pStyle w:val="BodyText2"/>
        <w:jc w:val="both"/>
        <w:rPr>
          <w:rFonts w:cs="Arial"/>
          <w:szCs w:val="24"/>
          <w:lang w:eastAsia="en-GB"/>
        </w:rPr>
      </w:pPr>
    </w:p>
    <w:p w14:paraId="4B9201E4" w14:textId="77777777" w:rsidR="00F86A16" w:rsidRDefault="00F86A16" w:rsidP="00AD08F2">
      <w:pPr>
        <w:pStyle w:val="BodyText2"/>
        <w:jc w:val="both"/>
        <w:rPr>
          <w:rFonts w:cs="Arial"/>
          <w:szCs w:val="24"/>
          <w:lang w:eastAsia="en-GB"/>
        </w:rPr>
      </w:pPr>
    </w:p>
    <w:p w14:paraId="3B5F5335" w14:textId="77777777" w:rsidR="003E1918" w:rsidRDefault="003E1918" w:rsidP="003E1918">
      <w:pPr>
        <w:pStyle w:val="BodyText2"/>
        <w:pBdr>
          <w:top w:val="single" w:sz="4" w:space="1" w:color="auto"/>
          <w:left w:val="single" w:sz="4" w:space="4" w:color="auto"/>
          <w:bottom w:val="single" w:sz="4" w:space="1" w:color="auto"/>
          <w:right w:val="single" w:sz="4" w:space="4" w:color="auto"/>
        </w:pBdr>
        <w:jc w:val="both"/>
        <w:rPr>
          <w:rFonts w:cs="Arial"/>
          <w:b/>
          <w:szCs w:val="24"/>
          <w:lang w:eastAsia="en-GB"/>
        </w:rPr>
      </w:pPr>
    </w:p>
    <w:p w14:paraId="5307E7C1" w14:textId="77777777" w:rsidR="003E1918" w:rsidRPr="003E1918" w:rsidRDefault="003E1918" w:rsidP="003E1918">
      <w:pPr>
        <w:pStyle w:val="BodyText2"/>
        <w:pBdr>
          <w:top w:val="single" w:sz="4" w:space="1" w:color="auto"/>
          <w:left w:val="single" w:sz="4" w:space="4" w:color="auto"/>
          <w:bottom w:val="single" w:sz="4" w:space="1" w:color="auto"/>
          <w:right w:val="single" w:sz="4" w:space="4" w:color="auto"/>
        </w:pBdr>
        <w:jc w:val="both"/>
        <w:rPr>
          <w:rFonts w:cs="Arial"/>
          <w:b/>
          <w:szCs w:val="24"/>
          <w:lang w:eastAsia="en-GB"/>
        </w:rPr>
      </w:pPr>
      <w:r w:rsidRPr="003E1918">
        <w:rPr>
          <w:rFonts w:cs="Arial"/>
          <w:b/>
          <w:szCs w:val="24"/>
          <w:lang w:eastAsia="en-GB"/>
        </w:rPr>
        <w:t>PRISM - Practice Reflection and Improvement Short Modules</w:t>
      </w:r>
    </w:p>
    <w:p w14:paraId="7152A63C" w14:textId="77777777" w:rsidR="003E1918" w:rsidRDefault="003E1918" w:rsidP="003E1918">
      <w:pPr>
        <w:pStyle w:val="BodyText2"/>
        <w:pBdr>
          <w:top w:val="single" w:sz="4" w:space="1" w:color="auto"/>
          <w:left w:val="single" w:sz="4" w:space="4" w:color="auto"/>
          <w:bottom w:val="single" w:sz="4" w:space="1" w:color="auto"/>
          <w:right w:val="single" w:sz="4" w:space="4" w:color="auto"/>
        </w:pBdr>
        <w:jc w:val="both"/>
        <w:rPr>
          <w:rFonts w:cs="Arial"/>
          <w:szCs w:val="24"/>
          <w:lang w:eastAsia="en-GB"/>
        </w:rPr>
      </w:pPr>
    </w:p>
    <w:p w14:paraId="0AC044CF" w14:textId="3EFAE18D" w:rsidR="0039283E" w:rsidRDefault="003B55BD" w:rsidP="009A4833">
      <w:pPr>
        <w:pStyle w:val="BodyText2"/>
        <w:pBdr>
          <w:top w:val="single" w:sz="4" w:space="1" w:color="auto"/>
          <w:left w:val="single" w:sz="4" w:space="4" w:color="auto"/>
          <w:bottom w:val="single" w:sz="4" w:space="1" w:color="auto"/>
          <w:right w:val="single" w:sz="4" w:space="4" w:color="auto"/>
        </w:pBdr>
        <w:spacing w:line="276" w:lineRule="auto"/>
        <w:jc w:val="both"/>
        <w:rPr>
          <w:rFonts w:cs="Arial"/>
          <w:b/>
          <w:sz w:val="28"/>
        </w:rPr>
      </w:pPr>
      <w:r>
        <w:rPr>
          <w:rFonts w:cs="Arial"/>
          <w:szCs w:val="24"/>
          <w:lang w:eastAsia="en-GB"/>
        </w:rPr>
        <w:t>A further PRISM session was delivered to multi-agency staff in 2018, and two further bespoke sessions were delivered to education child co-ordinators. These sessions provided</w:t>
      </w:r>
      <w:r w:rsidR="00D1138C">
        <w:rPr>
          <w:rFonts w:cs="Arial"/>
          <w:szCs w:val="24"/>
          <w:lang w:eastAsia="en-GB"/>
        </w:rPr>
        <w:t xml:space="preserve"> a space for workers to reflect on the story of the Significant Case Review of J family and gain insight into the children’s experiences. This supported workers to explore the importance of communication and collaboration when there are wellbeing and child protection concerns, and how over privileging of adult’s views can lead to the diminishment of children’s experiences. </w:t>
      </w:r>
      <w:r w:rsidR="009A4833">
        <w:rPr>
          <w:rFonts w:cs="Arial"/>
          <w:szCs w:val="24"/>
          <w:lang w:eastAsia="en-GB"/>
        </w:rPr>
        <w:t xml:space="preserve">Feedback from these sessions were overwhelmingly positive, and next year there will be further PRISM sessions with a focus on the evaluation work that was completed on children’s experiences of the child protection system. Evaluation feedback will establish the </w:t>
      </w:r>
      <w:proofErr w:type="gramStart"/>
      <w:r w:rsidR="009A4833">
        <w:rPr>
          <w:rFonts w:cs="Arial"/>
          <w:szCs w:val="24"/>
          <w:lang w:eastAsia="en-GB"/>
        </w:rPr>
        <w:t>long term</w:t>
      </w:r>
      <w:proofErr w:type="gramEnd"/>
      <w:r w:rsidR="009A4833">
        <w:rPr>
          <w:rFonts w:cs="Arial"/>
          <w:szCs w:val="24"/>
          <w:lang w:eastAsia="en-GB"/>
        </w:rPr>
        <w:t xml:space="preserve"> impact of the PRISM sessions and the value that these have for workers when managing future child protection </w:t>
      </w:r>
      <w:r w:rsidR="00751DBD">
        <w:rPr>
          <w:rFonts w:cs="Arial"/>
          <w:szCs w:val="24"/>
          <w:lang w:eastAsia="en-GB"/>
        </w:rPr>
        <w:t>issues</w:t>
      </w:r>
      <w:r w:rsidR="009A4833">
        <w:rPr>
          <w:rFonts w:cs="Arial"/>
          <w:szCs w:val="24"/>
          <w:lang w:eastAsia="en-GB"/>
        </w:rPr>
        <w:t xml:space="preserve">. </w:t>
      </w:r>
    </w:p>
    <w:p w14:paraId="0D1C7A2A" w14:textId="77777777" w:rsidR="0039283E" w:rsidRDefault="0039283E" w:rsidP="00AD08F2">
      <w:pPr>
        <w:pStyle w:val="BodyText2"/>
        <w:jc w:val="both"/>
        <w:rPr>
          <w:rFonts w:cs="Arial"/>
          <w:b/>
          <w:sz w:val="28"/>
        </w:rPr>
      </w:pPr>
    </w:p>
    <w:p w14:paraId="1887633E" w14:textId="77777777" w:rsidR="00821F85" w:rsidRDefault="00821F85" w:rsidP="00AD08F2">
      <w:pPr>
        <w:pStyle w:val="BodyText2"/>
        <w:jc w:val="both"/>
        <w:rPr>
          <w:rFonts w:cs="Arial"/>
          <w:b/>
          <w:sz w:val="28"/>
        </w:rPr>
      </w:pPr>
    </w:p>
    <w:p w14:paraId="1CF70E07" w14:textId="77777777" w:rsidR="00821F85" w:rsidRDefault="00821F85" w:rsidP="00AD08F2">
      <w:pPr>
        <w:pStyle w:val="BodyText2"/>
        <w:jc w:val="both"/>
        <w:rPr>
          <w:rFonts w:cs="Arial"/>
          <w:b/>
          <w:sz w:val="28"/>
        </w:rPr>
      </w:pPr>
    </w:p>
    <w:p w14:paraId="4CE1E77A" w14:textId="77777777" w:rsidR="00821F85" w:rsidRDefault="00821F85" w:rsidP="00AD08F2">
      <w:pPr>
        <w:pStyle w:val="BodyText2"/>
        <w:jc w:val="both"/>
        <w:rPr>
          <w:rFonts w:cs="Arial"/>
          <w:b/>
          <w:sz w:val="28"/>
        </w:rPr>
      </w:pPr>
    </w:p>
    <w:p w14:paraId="117A115C" w14:textId="77777777" w:rsidR="00821F85" w:rsidRDefault="00821F85" w:rsidP="00AD08F2">
      <w:pPr>
        <w:pStyle w:val="BodyText2"/>
        <w:jc w:val="both"/>
        <w:rPr>
          <w:rFonts w:cs="Arial"/>
          <w:b/>
          <w:sz w:val="28"/>
        </w:rPr>
      </w:pPr>
    </w:p>
    <w:p w14:paraId="12F8A854" w14:textId="77777777" w:rsidR="00821F85" w:rsidRDefault="000F4D64" w:rsidP="00AD08F2">
      <w:pPr>
        <w:pStyle w:val="BodyText2"/>
        <w:jc w:val="both"/>
        <w:rPr>
          <w:rFonts w:cs="Arial"/>
          <w:b/>
          <w:sz w:val="28"/>
        </w:rPr>
      </w:pPr>
      <w:r>
        <w:rPr>
          <w:rFonts w:cs="Arial"/>
          <w:b/>
          <w:sz w:val="28"/>
        </w:rPr>
        <w:br w:type="page"/>
      </w:r>
    </w:p>
    <w:p w14:paraId="685E50F1" w14:textId="77777777" w:rsidR="00821F85" w:rsidRDefault="00821F85" w:rsidP="00AD08F2">
      <w:pPr>
        <w:pStyle w:val="BodyText2"/>
        <w:jc w:val="both"/>
        <w:rPr>
          <w:rFonts w:cs="Arial"/>
          <w:b/>
          <w:sz w:val="28"/>
        </w:rPr>
      </w:pPr>
    </w:p>
    <w:p w14:paraId="055410C2" w14:textId="77777777" w:rsidR="00821F85" w:rsidRPr="000F4D64" w:rsidRDefault="00821F85" w:rsidP="00AD08F2">
      <w:pPr>
        <w:pStyle w:val="BodyText2"/>
        <w:jc w:val="both"/>
        <w:rPr>
          <w:rFonts w:cs="Arial"/>
          <w:b/>
          <w:color w:val="FF0000"/>
          <w:sz w:val="28"/>
        </w:rPr>
      </w:pPr>
    </w:p>
    <w:p w14:paraId="0513A8D7" w14:textId="5DA483AA" w:rsidR="00721B1A" w:rsidRPr="000F4D64" w:rsidRDefault="00E63A4D" w:rsidP="00047D01">
      <w:pPr>
        <w:pStyle w:val="BodyText2"/>
        <w:pBdr>
          <w:top w:val="single" w:sz="4" w:space="0" w:color="auto"/>
          <w:left w:val="single" w:sz="4" w:space="4" w:color="auto"/>
          <w:bottom w:val="single" w:sz="4" w:space="1" w:color="auto"/>
          <w:right w:val="single" w:sz="4" w:space="4" w:color="auto"/>
        </w:pBdr>
        <w:shd w:val="clear" w:color="auto" w:fill="DEEAF6"/>
        <w:jc w:val="both"/>
        <w:rPr>
          <w:rFonts w:cs="Arial"/>
          <w:b/>
          <w:color w:val="FF0000"/>
          <w:sz w:val="28"/>
        </w:rPr>
      </w:pPr>
      <w:r w:rsidRPr="007A54FC">
        <w:rPr>
          <w:rFonts w:cs="Arial"/>
          <w:b/>
          <w:sz w:val="28"/>
        </w:rPr>
        <w:t xml:space="preserve">Annual </w:t>
      </w:r>
      <w:r w:rsidR="000C67DC" w:rsidRPr="007A54FC">
        <w:rPr>
          <w:rFonts w:cs="Arial"/>
          <w:b/>
          <w:sz w:val="28"/>
        </w:rPr>
        <w:t>St</w:t>
      </w:r>
      <w:r w:rsidRPr="007A54FC">
        <w:rPr>
          <w:rFonts w:cs="Arial"/>
          <w:b/>
          <w:sz w:val="28"/>
        </w:rPr>
        <w:t>atistical Report</w:t>
      </w:r>
      <w:r w:rsidR="00997D1B" w:rsidRPr="007A54FC">
        <w:rPr>
          <w:rFonts w:cs="Arial"/>
          <w:b/>
          <w:sz w:val="28"/>
        </w:rPr>
        <w:t xml:space="preserve"> </w:t>
      </w:r>
    </w:p>
    <w:p w14:paraId="5E40E2B9" w14:textId="77777777" w:rsidR="00E63A4D" w:rsidRPr="000F4D64" w:rsidRDefault="00E63A4D" w:rsidP="00E63A4D">
      <w:pPr>
        <w:jc w:val="both"/>
        <w:rPr>
          <w:rFonts w:ascii="Arial" w:hAnsi="Arial" w:cs="Arial"/>
          <w:b/>
          <w:color w:val="FF0000"/>
          <w:sz w:val="28"/>
        </w:rPr>
      </w:pPr>
    </w:p>
    <w:p w14:paraId="22BA8490" w14:textId="77777777" w:rsidR="007A54FC" w:rsidRPr="007A54FC" w:rsidRDefault="007A54FC" w:rsidP="007A54FC">
      <w:pPr>
        <w:jc w:val="both"/>
        <w:rPr>
          <w:rFonts w:ascii="Arial" w:hAnsi="Arial" w:cs="Arial"/>
          <w:sz w:val="24"/>
          <w:szCs w:val="24"/>
        </w:rPr>
      </w:pPr>
      <w:r w:rsidRPr="007A54FC">
        <w:rPr>
          <w:rFonts w:ascii="Arial" w:hAnsi="Arial" w:cs="Arial"/>
          <w:sz w:val="24"/>
          <w:szCs w:val="24"/>
        </w:rPr>
        <w:t>This section contains key data for the period 1</w:t>
      </w:r>
      <w:r w:rsidRPr="007A54FC">
        <w:rPr>
          <w:rFonts w:ascii="Arial" w:hAnsi="Arial" w:cs="Arial"/>
          <w:sz w:val="24"/>
          <w:szCs w:val="24"/>
          <w:vertAlign w:val="superscript"/>
        </w:rPr>
        <w:t>st</w:t>
      </w:r>
      <w:r w:rsidRPr="007A54FC">
        <w:rPr>
          <w:rFonts w:ascii="Arial" w:hAnsi="Arial" w:cs="Arial"/>
          <w:sz w:val="24"/>
          <w:szCs w:val="24"/>
        </w:rPr>
        <w:t xml:space="preserve"> August 2018 to 31</w:t>
      </w:r>
      <w:r w:rsidRPr="007A54FC">
        <w:rPr>
          <w:rFonts w:ascii="Arial" w:hAnsi="Arial" w:cs="Arial"/>
          <w:sz w:val="24"/>
          <w:szCs w:val="24"/>
          <w:vertAlign w:val="superscript"/>
        </w:rPr>
        <w:t>st</w:t>
      </w:r>
      <w:r w:rsidRPr="007A54FC">
        <w:rPr>
          <w:rFonts w:ascii="Arial" w:hAnsi="Arial" w:cs="Arial"/>
          <w:sz w:val="24"/>
          <w:szCs w:val="24"/>
        </w:rPr>
        <w:t xml:space="preserve"> July 2019, with national comparison where this is available.</w:t>
      </w:r>
    </w:p>
    <w:p w14:paraId="687C4CF2" w14:textId="77777777" w:rsidR="007A54FC" w:rsidRPr="007A54FC" w:rsidRDefault="007A54FC" w:rsidP="007A54FC">
      <w:pPr>
        <w:jc w:val="both"/>
        <w:rPr>
          <w:rFonts w:ascii="Arial" w:hAnsi="Arial" w:cs="Arial"/>
          <w:sz w:val="24"/>
          <w:szCs w:val="24"/>
        </w:rPr>
      </w:pPr>
    </w:p>
    <w:p w14:paraId="03A0C871" w14:textId="77777777" w:rsidR="007A54FC" w:rsidRPr="007A54FC" w:rsidRDefault="007A54FC" w:rsidP="007A54FC">
      <w:pPr>
        <w:jc w:val="both"/>
        <w:rPr>
          <w:rFonts w:ascii="Arial" w:hAnsi="Arial" w:cs="Arial"/>
          <w:b/>
          <w:sz w:val="24"/>
          <w:szCs w:val="24"/>
        </w:rPr>
      </w:pPr>
      <w:r w:rsidRPr="007A54FC">
        <w:rPr>
          <w:rFonts w:ascii="Arial" w:hAnsi="Arial" w:cs="Arial"/>
          <w:b/>
          <w:sz w:val="24"/>
          <w:szCs w:val="24"/>
        </w:rPr>
        <w:t>Chart 1: Number of concerns about children which are shared with the Health and Social Care Partnership</w:t>
      </w:r>
    </w:p>
    <w:p w14:paraId="4A365970" w14:textId="77777777" w:rsidR="007A54FC" w:rsidRPr="000F4D64" w:rsidRDefault="007A54FC" w:rsidP="007A54FC">
      <w:pPr>
        <w:jc w:val="both"/>
        <w:rPr>
          <w:rFonts w:ascii="Arial" w:hAnsi="Arial" w:cs="Arial"/>
          <w:b/>
          <w:color w:val="FF0000"/>
          <w:sz w:val="24"/>
          <w:szCs w:val="24"/>
        </w:rPr>
      </w:pPr>
    </w:p>
    <w:p w14:paraId="2211F4FB" w14:textId="181694C2" w:rsidR="007A54FC" w:rsidRPr="000F4D64" w:rsidRDefault="007A54FC" w:rsidP="007A54FC">
      <w:pPr>
        <w:jc w:val="both"/>
        <w:rPr>
          <w:noProof/>
          <w:color w:val="FF0000"/>
          <w:lang w:eastAsia="en-GB"/>
        </w:rPr>
      </w:pPr>
      <w:r>
        <w:rPr>
          <w:noProof/>
          <w:color w:val="FF0000"/>
          <w:lang w:eastAsia="en-GB"/>
        </w:rPr>
        <w:drawing>
          <wp:inline distT="0" distB="0" distL="0" distR="0" wp14:anchorId="7BF7A622" wp14:editId="32162F05">
            <wp:extent cx="4285615" cy="2298700"/>
            <wp:effectExtent l="0" t="0" r="63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615" cy="2298700"/>
                    </a:xfrm>
                    <a:prstGeom prst="rect">
                      <a:avLst/>
                    </a:prstGeom>
                    <a:noFill/>
                  </pic:spPr>
                </pic:pic>
              </a:graphicData>
            </a:graphic>
          </wp:inline>
        </w:drawing>
      </w:r>
    </w:p>
    <w:p w14:paraId="25F00C1D" w14:textId="77777777" w:rsidR="007A54FC" w:rsidRPr="000F4D64" w:rsidRDefault="007A54FC" w:rsidP="007A54FC">
      <w:pPr>
        <w:jc w:val="both"/>
        <w:rPr>
          <w:noProof/>
          <w:color w:val="FF0000"/>
          <w:lang w:eastAsia="en-GB"/>
        </w:rPr>
      </w:pPr>
    </w:p>
    <w:p w14:paraId="050D8097" w14:textId="77777777" w:rsidR="007A54FC" w:rsidRPr="007A54FC" w:rsidRDefault="007A54FC" w:rsidP="007A54FC">
      <w:pPr>
        <w:spacing w:line="276" w:lineRule="auto"/>
        <w:rPr>
          <w:rFonts w:ascii="Arial" w:hAnsi="Arial" w:cs="Arial"/>
          <w:sz w:val="24"/>
          <w:szCs w:val="24"/>
        </w:rPr>
      </w:pPr>
      <w:r w:rsidRPr="007A54FC">
        <w:rPr>
          <w:rFonts w:ascii="Arial" w:hAnsi="Arial" w:cs="Arial"/>
          <w:sz w:val="24"/>
          <w:szCs w:val="24"/>
        </w:rPr>
        <w:t xml:space="preserve">The 902 Child Protection concerns received this year represents a 9% drop compared to last year, however this is still higher than in any year </w:t>
      </w:r>
      <w:proofErr w:type="gramStart"/>
      <w:r w:rsidRPr="007A54FC">
        <w:rPr>
          <w:rFonts w:ascii="Arial" w:hAnsi="Arial" w:cs="Arial"/>
          <w:sz w:val="24"/>
          <w:szCs w:val="24"/>
        </w:rPr>
        <w:t>previous to</w:t>
      </w:r>
      <w:proofErr w:type="gramEnd"/>
      <w:r w:rsidRPr="007A54FC">
        <w:rPr>
          <w:rFonts w:ascii="Arial" w:hAnsi="Arial" w:cs="Arial"/>
          <w:sz w:val="24"/>
          <w:szCs w:val="24"/>
        </w:rPr>
        <w:t xml:space="preserve"> last year.</w:t>
      </w:r>
    </w:p>
    <w:p w14:paraId="5290B49E" w14:textId="77777777" w:rsidR="00A12E7B" w:rsidRPr="000F4D64" w:rsidRDefault="00A12E7B" w:rsidP="00E63A4D">
      <w:pPr>
        <w:jc w:val="both"/>
        <w:rPr>
          <w:rFonts w:ascii="Arial" w:hAnsi="Arial" w:cs="Arial"/>
          <w:b/>
          <w:color w:val="FF0000"/>
          <w:sz w:val="24"/>
          <w:szCs w:val="24"/>
        </w:rPr>
      </w:pPr>
    </w:p>
    <w:p w14:paraId="146E0577" w14:textId="77777777" w:rsidR="00E63A4D" w:rsidRPr="000F4D64" w:rsidRDefault="00E63A4D" w:rsidP="00E63A4D">
      <w:pPr>
        <w:jc w:val="both"/>
        <w:rPr>
          <w:rFonts w:ascii="Arial" w:hAnsi="Arial" w:cs="Arial"/>
          <w:b/>
          <w:color w:val="FF0000"/>
          <w:sz w:val="24"/>
          <w:szCs w:val="24"/>
        </w:rPr>
      </w:pPr>
    </w:p>
    <w:p w14:paraId="5BD46791" w14:textId="77777777" w:rsidR="00821F85" w:rsidRPr="000F4D64" w:rsidRDefault="00821F85" w:rsidP="00E63A4D">
      <w:pPr>
        <w:jc w:val="both"/>
        <w:rPr>
          <w:rFonts w:ascii="Arial" w:hAnsi="Arial" w:cs="Arial"/>
          <w:b/>
          <w:color w:val="FF0000"/>
          <w:sz w:val="24"/>
          <w:szCs w:val="24"/>
        </w:rPr>
      </w:pPr>
    </w:p>
    <w:p w14:paraId="7E960E7F" w14:textId="77777777" w:rsidR="00821F85" w:rsidRPr="000F4D64" w:rsidRDefault="00821F85" w:rsidP="00E63A4D">
      <w:pPr>
        <w:jc w:val="both"/>
        <w:rPr>
          <w:rFonts w:ascii="Arial" w:hAnsi="Arial" w:cs="Arial"/>
          <w:b/>
          <w:color w:val="FF0000"/>
          <w:sz w:val="24"/>
          <w:szCs w:val="24"/>
        </w:rPr>
      </w:pPr>
    </w:p>
    <w:p w14:paraId="5DB722C2" w14:textId="77777777" w:rsidR="00821F85" w:rsidRPr="000F4D64" w:rsidRDefault="00821F85" w:rsidP="00E63A4D">
      <w:pPr>
        <w:jc w:val="both"/>
        <w:rPr>
          <w:rFonts w:ascii="Arial" w:hAnsi="Arial" w:cs="Arial"/>
          <w:b/>
          <w:color w:val="FF0000"/>
          <w:sz w:val="24"/>
          <w:szCs w:val="24"/>
        </w:rPr>
      </w:pPr>
    </w:p>
    <w:p w14:paraId="55BD59CC" w14:textId="77777777" w:rsidR="00821F85" w:rsidRPr="000F4D64" w:rsidRDefault="00821F85" w:rsidP="00E63A4D">
      <w:pPr>
        <w:jc w:val="both"/>
        <w:rPr>
          <w:rFonts w:ascii="Arial" w:hAnsi="Arial" w:cs="Arial"/>
          <w:b/>
          <w:color w:val="FF0000"/>
          <w:sz w:val="24"/>
          <w:szCs w:val="24"/>
        </w:rPr>
      </w:pPr>
    </w:p>
    <w:p w14:paraId="5C2AC179" w14:textId="77777777" w:rsidR="00821F85" w:rsidRPr="000F4D64" w:rsidRDefault="00821F85" w:rsidP="00E63A4D">
      <w:pPr>
        <w:jc w:val="both"/>
        <w:rPr>
          <w:rFonts w:ascii="Arial" w:hAnsi="Arial" w:cs="Arial"/>
          <w:b/>
          <w:color w:val="FF0000"/>
          <w:sz w:val="24"/>
          <w:szCs w:val="24"/>
        </w:rPr>
      </w:pPr>
    </w:p>
    <w:p w14:paraId="6F4D1B0B" w14:textId="77777777" w:rsidR="00821F85" w:rsidRPr="000F4D64" w:rsidRDefault="00821F85" w:rsidP="00E63A4D">
      <w:pPr>
        <w:jc w:val="both"/>
        <w:rPr>
          <w:rFonts w:ascii="Arial" w:hAnsi="Arial" w:cs="Arial"/>
          <w:b/>
          <w:color w:val="FF0000"/>
          <w:sz w:val="24"/>
          <w:szCs w:val="24"/>
        </w:rPr>
      </w:pPr>
    </w:p>
    <w:p w14:paraId="7C1357E6" w14:textId="77777777" w:rsidR="00821F85" w:rsidRPr="000F4D64" w:rsidRDefault="00821F85" w:rsidP="00E63A4D">
      <w:pPr>
        <w:jc w:val="both"/>
        <w:rPr>
          <w:rFonts w:ascii="Arial" w:hAnsi="Arial" w:cs="Arial"/>
          <w:b/>
          <w:color w:val="FF0000"/>
          <w:sz w:val="24"/>
          <w:szCs w:val="24"/>
        </w:rPr>
      </w:pPr>
    </w:p>
    <w:p w14:paraId="0D2009C5" w14:textId="77777777" w:rsidR="00821F85" w:rsidRPr="000F4D64" w:rsidRDefault="00821F85" w:rsidP="00E63A4D">
      <w:pPr>
        <w:jc w:val="both"/>
        <w:rPr>
          <w:rFonts w:ascii="Arial" w:hAnsi="Arial" w:cs="Arial"/>
          <w:b/>
          <w:color w:val="FF0000"/>
          <w:sz w:val="24"/>
          <w:szCs w:val="24"/>
        </w:rPr>
      </w:pPr>
    </w:p>
    <w:p w14:paraId="21237DBF" w14:textId="77777777" w:rsidR="00821F85" w:rsidRPr="000F4D64" w:rsidRDefault="00821F85" w:rsidP="00E63A4D">
      <w:pPr>
        <w:jc w:val="both"/>
        <w:rPr>
          <w:rFonts w:ascii="Arial" w:hAnsi="Arial" w:cs="Arial"/>
          <w:b/>
          <w:color w:val="FF0000"/>
          <w:sz w:val="24"/>
          <w:szCs w:val="24"/>
        </w:rPr>
      </w:pPr>
    </w:p>
    <w:p w14:paraId="699BBE2F" w14:textId="77777777" w:rsidR="00821F85" w:rsidRPr="000F4D64" w:rsidRDefault="00821F85" w:rsidP="00E63A4D">
      <w:pPr>
        <w:jc w:val="both"/>
        <w:rPr>
          <w:rFonts w:ascii="Arial" w:hAnsi="Arial" w:cs="Arial"/>
          <w:b/>
          <w:color w:val="FF0000"/>
          <w:sz w:val="24"/>
          <w:szCs w:val="24"/>
        </w:rPr>
      </w:pPr>
    </w:p>
    <w:p w14:paraId="16DBFAF3" w14:textId="77777777" w:rsidR="00821F85" w:rsidRPr="000F4D64" w:rsidRDefault="00821F85" w:rsidP="00E63A4D">
      <w:pPr>
        <w:jc w:val="both"/>
        <w:rPr>
          <w:rFonts w:ascii="Arial" w:hAnsi="Arial" w:cs="Arial"/>
          <w:b/>
          <w:color w:val="FF0000"/>
          <w:sz w:val="24"/>
          <w:szCs w:val="24"/>
        </w:rPr>
      </w:pPr>
    </w:p>
    <w:p w14:paraId="10370902" w14:textId="77777777" w:rsidR="00821F85" w:rsidRPr="000F4D64" w:rsidRDefault="00821F85" w:rsidP="00E63A4D">
      <w:pPr>
        <w:jc w:val="both"/>
        <w:rPr>
          <w:rFonts w:ascii="Arial" w:hAnsi="Arial" w:cs="Arial"/>
          <w:b/>
          <w:color w:val="FF0000"/>
          <w:sz w:val="24"/>
          <w:szCs w:val="24"/>
        </w:rPr>
      </w:pPr>
    </w:p>
    <w:p w14:paraId="0697AACA" w14:textId="77777777" w:rsidR="007A54FC" w:rsidRPr="000F4D64" w:rsidRDefault="007A54FC" w:rsidP="007A54FC">
      <w:pPr>
        <w:jc w:val="both"/>
        <w:rPr>
          <w:rFonts w:ascii="Arial" w:hAnsi="Arial" w:cs="Arial"/>
          <w:b/>
          <w:color w:val="FF0000"/>
          <w:sz w:val="24"/>
          <w:szCs w:val="24"/>
        </w:rPr>
      </w:pPr>
      <w:r w:rsidRPr="007A54FC">
        <w:rPr>
          <w:rFonts w:ascii="Arial" w:hAnsi="Arial" w:cs="Arial"/>
          <w:b/>
          <w:sz w:val="24"/>
          <w:szCs w:val="24"/>
        </w:rPr>
        <w:t>Chart 2: Number and outcome of Child Protection Investigations completed</w:t>
      </w:r>
    </w:p>
    <w:p w14:paraId="037FAB6D" w14:textId="77777777" w:rsidR="007A54FC" w:rsidRPr="000F4D64" w:rsidRDefault="007A54FC" w:rsidP="007A54FC">
      <w:pPr>
        <w:jc w:val="both"/>
        <w:rPr>
          <w:rFonts w:ascii="Arial" w:hAnsi="Arial" w:cs="Arial"/>
          <w:b/>
          <w:color w:val="FF0000"/>
          <w:sz w:val="24"/>
          <w:szCs w:val="24"/>
        </w:rPr>
      </w:pPr>
    </w:p>
    <w:p w14:paraId="53E0363C" w14:textId="7425203D" w:rsidR="007A54FC" w:rsidRPr="000F4D64" w:rsidRDefault="007A54FC" w:rsidP="007A54FC">
      <w:pPr>
        <w:jc w:val="both"/>
        <w:rPr>
          <w:rFonts w:ascii="Arial" w:hAnsi="Arial" w:cs="Arial"/>
          <w:b/>
          <w:color w:val="FF0000"/>
          <w:sz w:val="24"/>
          <w:szCs w:val="24"/>
        </w:rPr>
      </w:pPr>
      <w:r>
        <w:rPr>
          <w:rFonts w:ascii="Arial" w:hAnsi="Arial" w:cs="Arial"/>
          <w:b/>
          <w:noProof/>
          <w:color w:val="FF0000"/>
          <w:sz w:val="24"/>
          <w:szCs w:val="24"/>
        </w:rPr>
        <w:drawing>
          <wp:inline distT="0" distB="0" distL="0" distR="0" wp14:anchorId="38A0C093" wp14:editId="0B772077">
            <wp:extent cx="4279900" cy="2658110"/>
            <wp:effectExtent l="0" t="0" r="635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0" cy="2658110"/>
                    </a:xfrm>
                    <a:prstGeom prst="rect">
                      <a:avLst/>
                    </a:prstGeom>
                    <a:noFill/>
                  </pic:spPr>
                </pic:pic>
              </a:graphicData>
            </a:graphic>
          </wp:inline>
        </w:drawing>
      </w:r>
    </w:p>
    <w:p w14:paraId="5B8D7A21" w14:textId="77777777" w:rsidR="007A54FC" w:rsidRPr="000F4D64" w:rsidRDefault="007A54FC" w:rsidP="007A54FC">
      <w:pPr>
        <w:spacing w:line="276" w:lineRule="auto"/>
        <w:rPr>
          <w:rFonts w:ascii="Arial" w:hAnsi="Arial" w:cs="Arial"/>
          <w:color w:val="FF0000"/>
          <w:sz w:val="24"/>
          <w:szCs w:val="24"/>
        </w:rPr>
      </w:pPr>
    </w:p>
    <w:p w14:paraId="5D933820" w14:textId="15DFDFCF" w:rsidR="007A54FC" w:rsidRPr="007A54FC" w:rsidRDefault="007A54FC" w:rsidP="007A54FC">
      <w:pPr>
        <w:spacing w:line="276" w:lineRule="auto"/>
        <w:rPr>
          <w:rFonts w:ascii="Arial" w:hAnsi="Arial" w:cs="Arial"/>
          <w:sz w:val="24"/>
          <w:szCs w:val="24"/>
        </w:rPr>
      </w:pPr>
      <w:r w:rsidRPr="007A54FC">
        <w:rPr>
          <w:rFonts w:ascii="Arial" w:hAnsi="Arial" w:cs="Arial"/>
          <w:sz w:val="24"/>
          <w:szCs w:val="24"/>
        </w:rPr>
        <w:t xml:space="preserve">There were 437 Child Protection Investigations (CP1s) completed in 2018/19 – 15% less than last year. The proportion of CP1s which progressed to case conference increased to 65% - a higher proportion than in any of the last 6 years. </w:t>
      </w:r>
    </w:p>
    <w:p w14:paraId="2A614534" w14:textId="77777777" w:rsidR="00821F85" w:rsidRPr="000F4D64" w:rsidRDefault="00821F85" w:rsidP="00E63A4D">
      <w:pPr>
        <w:jc w:val="both"/>
        <w:rPr>
          <w:rFonts w:ascii="Arial" w:hAnsi="Arial" w:cs="Arial"/>
          <w:b/>
          <w:color w:val="FF0000"/>
          <w:sz w:val="24"/>
          <w:szCs w:val="24"/>
        </w:rPr>
      </w:pPr>
    </w:p>
    <w:p w14:paraId="70A8AD8F" w14:textId="77777777" w:rsidR="00821F85" w:rsidRPr="000F4D64" w:rsidRDefault="00821F85" w:rsidP="00E63A4D">
      <w:pPr>
        <w:jc w:val="both"/>
        <w:rPr>
          <w:rFonts w:ascii="Arial" w:hAnsi="Arial" w:cs="Arial"/>
          <w:b/>
          <w:color w:val="FF0000"/>
          <w:sz w:val="24"/>
          <w:szCs w:val="24"/>
        </w:rPr>
      </w:pPr>
    </w:p>
    <w:p w14:paraId="33D9A009" w14:textId="63CF8F9B" w:rsidR="00E63A4D" w:rsidRPr="000F4D64" w:rsidRDefault="00E63A4D" w:rsidP="00E63A4D">
      <w:pPr>
        <w:jc w:val="both"/>
        <w:rPr>
          <w:rFonts w:ascii="Arial" w:hAnsi="Arial" w:cs="Arial"/>
          <w:b/>
          <w:color w:val="FF0000"/>
          <w:sz w:val="24"/>
          <w:szCs w:val="24"/>
        </w:rPr>
      </w:pPr>
    </w:p>
    <w:p w14:paraId="3EDD5A9A" w14:textId="77777777" w:rsidR="00ED69EC" w:rsidRPr="000F4D64" w:rsidRDefault="00ED69EC" w:rsidP="003444E7">
      <w:pPr>
        <w:spacing w:line="276" w:lineRule="auto"/>
        <w:rPr>
          <w:rFonts w:ascii="Arial" w:hAnsi="Arial" w:cs="Arial"/>
          <w:color w:val="FF0000"/>
          <w:sz w:val="24"/>
          <w:szCs w:val="24"/>
        </w:rPr>
      </w:pPr>
    </w:p>
    <w:p w14:paraId="395BD6ED" w14:textId="77777777" w:rsidR="00E63A4D" w:rsidRPr="000F4D64" w:rsidRDefault="00E63A4D" w:rsidP="00E63A4D">
      <w:pPr>
        <w:jc w:val="both"/>
        <w:rPr>
          <w:rFonts w:ascii="Arial" w:hAnsi="Arial" w:cs="Arial"/>
          <w:b/>
          <w:color w:val="FF0000"/>
          <w:sz w:val="24"/>
          <w:szCs w:val="24"/>
        </w:rPr>
      </w:pPr>
    </w:p>
    <w:p w14:paraId="13510F6D" w14:textId="77777777" w:rsidR="00E63A4D" w:rsidRPr="000F4D64" w:rsidRDefault="00E63A4D" w:rsidP="00E63A4D">
      <w:pPr>
        <w:jc w:val="both"/>
        <w:rPr>
          <w:rFonts w:ascii="Arial" w:hAnsi="Arial" w:cs="Arial"/>
          <w:b/>
          <w:color w:val="FF0000"/>
          <w:sz w:val="24"/>
          <w:szCs w:val="24"/>
        </w:rPr>
      </w:pPr>
    </w:p>
    <w:p w14:paraId="27C98D75" w14:textId="77777777" w:rsidR="00E63A4D" w:rsidRPr="000F4D64" w:rsidRDefault="00E63A4D" w:rsidP="00E63A4D">
      <w:pPr>
        <w:jc w:val="both"/>
        <w:rPr>
          <w:rFonts w:ascii="Arial" w:hAnsi="Arial" w:cs="Arial"/>
          <w:color w:val="FF0000"/>
          <w:sz w:val="24"/>
          <w:szCs w:val="24"/>
        </w:rPr>
      </w:pPr>
    </w:p>
    <w:p w14:paraId="7A449891" w14:textId="77777777" w:rsidR="00E63A4D" w:rsidRPr="000F4D64" w:rsidRDefault="00E63A4D" w:rsidP="00E63A4D">
      <w:pPr>
        <w:jc w:val="both"/>
        <w:rPr>
          <w:rFonts w:ascii="Arial" w:hAnsi="Arial" w:cs="Arial"/>
          <w:b/>
          <w:color w:val="FF0000"/>
          <w:sz w:val="24"/>
          <w:szCs w:val="24"/>
        </w:rPr>
      </w:pPr>
    </w:p>
    <w:p w14:paraId="349DF56D" w14:textId="77777777" w:rsidR="00821F85" w:rsidRPr="000F4D64" w:rsidRDefault="00821F85" w:rsidP="00E63A4D">
      <w:pPr>
        <w:jc w:val="both"/>
        <w:rPr>
          <w:rFonts w:ascii="Arial" w:hAnsi="Arial" w:cs="Arial"/>
          <w:b/>
          <w:color w:val="FF0000"/>
          <w:sz w:val="24"/>
          <w:szCs w:val="24"/>
        </w:rPr>
      </w:pPr>
    </w:p>
    <w:p w14:paraId="2ADD2F17" w14:textId="77777777" w:rsidR="00821F85" w:rsidRPr="000F4D64" w:rsidRDefault="00821F85" w:rsidP="00E63A4D">
      <w:pPr>
        <w:jc w:val="both"/>
        <w:rPr>
          <w:rFonts w:ascii="Arial" w:hAnsi="Arial" w:cs="Arial"/>
          <w:b/>
          <w:color w:val="FF0000"/>
          <w:sz w:val="24"/>
          <w:szCs w:val="24"/>
        </w:rPr>
      </w:pPr>
    </w:p>
    <w:p w14:paraId="02644CB1" w14:textId="77777777" w:rsidR="00821F85" w:rsidRPr="000F4D64" w:rsidRDefault="00821F85" w:rsidP="00E63A4D">
      <w:pPr>
        <w:jc w:val="both"/>
        <w:rPr>
          <w:rFonts w:ascii="Arial" w:hAnsi="Arial" w:cs="Arial"/>
          <w:b/>
          <w:color w:val="FF0000"/>
          <w:sz w:val="24"/>
          <w:szCs w:val="24"/>
        </w:rPr>
      </w:pPr>
    </w:p>
    <w:p w14:paraId="5CDED2C7" w14:textId="77777777" w:rsidR="00821F85" w:rsidRPr="000F4D64" w:rsidRDefault="00821F85" w:rsidP="00E63A4D">
      <w:pPr>
        <w:jc w:val="both"/>
        <w:rPr>
          <w:rFonts w:ascii="Arial" w:hAnsi="Arial" w:cs="Arial"/>
          <w:b/>
          <w:color w:val="FF0000"/>
          <w:sz w:val="24"/>
          <w:szCs w:val="24"/>
        </w:rPr>
      </w:pPr>
    </w:p>
    <w:p w14:paraId="6B490A23" w14:textId="77777777" w:rsidR="00821F85" w:rsidRPr="000F4D64" w:rsidRDefault="00821F85" w:rsidP="00E63A4D">
      <w:pPr>
        <w:jc w:val="both"/>
        <w:rPr>
          <w:rFonts w:ascii="Arial" w:hAnsi="Arial" w:cs="Arial"/>
          <w:b/>
          <w:color w:val="FF0000"/>
          <w:sz w:val="24"/>
          <w:szCs w:val="24"/>
        </w:rPr>
      </w:pPr>
    </w:p>
    <w:p w14:paraId="6C16DC7E" w14:textId="62EAAF79" w:rsidR="00821F85" w:rsidRDefault="00821F85" w:rsidP="00E63A4D">
      <w:pPr>
        <w:jc w:val="both"/>
        <w:rPr>
          <w:rFonts w:ascii="Arial" w:hAnsi="Arial" w:cs="Arial"/>
          <w:b/>
          <w:color w:val="FF0000"/>
          <w:sz w:val="24"/>
          <w:szCs w:val="24"/>
        </w:rPr>
      </w:pPr>
    </w:p>
    <w:p w14:paraId="6433F87E" w14:textId="77777777" w:rsidR="006742C0" w:rsidRPr="000F4D64" w:rsidRDefault="006742C0" w:rsidP="00E63A4D">
      <w:pPr>
        <w:jc w:val="both"/>
        <w:rPr>
          <w:rFonts w:ascii="Arial" w:hAnsi="Arial" w:cs="Arial"/>
          <w:b/>
          <w:color w:val="FF0000"/>
          <w:sz w:val="24"/>
          <w:szCs w:val="24"/>
        </w:rPr>
      </w:pPr>
    </w:p>
    <w:p w14:paraId="4415D0AC" w14:textId="77777777" w:rsidR="00821F85" w:rsidRPr="000F4D64" w:rsidRDefault="00821F85" w:rsidP="00E63A4D">
      <w:pPr>
        <w:jc w:val="both"/>
        <w:rPr>
          <w:rFonts w:ascii="Arial" w:hAnsi="Arial" w:cs="Arial"/>
          <w:b/>
          <w:color w:val="FF0000"/>
          <w:sz w:val="24"/>
          <w:szCs w:val="24"/>
        </w:rPr>
      </w:pPr>
    </w:p>
    <w:p w14:paraId="13F33CEA" w14:textId="77777777" w:rsidR="00821F85" w:rsidRPr="000F4D64" w:rsidRDefault="00821F85" w:rsidP="00E63A4D">
      <w:pPr>
        <w:jc w:val="both"/>
        <w:rPr>
          <w:rFonts w:ascii="Arial" w:hAnsi="Arial" w:cs="Arial"/>
          <w:b/>
          <w:color w:val="FF0000"/>
          <w:sz w:val="24"/>
          <w:szCs w:val="24"/>
        </w:rPr>
      </w:pPr>
    </w:p>
    <w:p w14:paraId="0CDD940E" w14:textId="77777777" w:rsidR="00365072" w:rsidRPr="00365072" w:rsidRDefault="00365072" w:rsidP="00365072">
      <w:pPr>
        <w:jc w:val="both"/>
        <w:rPr>
          <w:rFonts w:ascii="Arial" w:hAnsi="Arial" w:cs="Arial"/>
          <w:b/>
          <w:sz w:val="24"/>
          <w:szCs w:val="24"/>
        </w:rPr>
      </w:pPr>
      <w:r w:rsidRPr="00365072">
        <w:rPr>
          <w:rFonts w:ascii="Arial" w:hAnsi="Arial" w:cs="Arial"/>
          <w:b/>
          <w:sz w:val="24"/>
          <w:szCs w:val="24"/>
        </w:rPr>
        <w:t>Chart 3: Number of Case Conferences and percentage of children who are placed on the register from a conference</w:t>
      </w:r>
    </w:p>
    <w:p w14:paraId="2B8597D5" w14:textId="77777777" w:rsidR="00365072" w:rsidRPr="000F4D64" w:rsidRDefault="00365072" w:rsidP="00365072">
      <w:pPr>
        <w:jc w:val="both"/>
        <w:rPr>
          <w:rFonts w:ascii="Arial" w:hAnsi="Arial" w:cs="Arial"/>
          <w:color w:val="FF0000"/>
          <w:sz w:val="24"/>
          <w:szCs w:val="24"/>
        </w:rPr>
      </w:pPr>
    </w:p>
    <w:p w14:paraId="3F1E8971" w14:textId="137AE9BD" w:rsidR="00365072" w:rsidRPr="000F4D64" w:rsidRDefault="00365072" w:rsidP="00365072">
      <w:pPr>
        <w:jc w:val="both"/>
        <w:rPr>
          <w:rFonts w:ascii="Arial" w:hAnsi="Arial" w:cs="Arial"/>
          <w:color w:val="FF0000"/>
          <w:sz w:val="24"/>
          <w:szCs w:val="24"/>
        </w:rPr>
      </w:pPr>
      <w:r>
        <w:rPr>
          <w:rFonts w:ascii="Arial" w:hAnsi="Arial" w:cs="Arial"/>
          <w:noProof/>
          <w:color w:val="FF0000"/>
          <w:sz w:val="24"/>
          <w:szCs w:val="24"/>
        </w:rPr>
        <w:drawing>
          <wp:inline distT="0" distB="0" distL="0" distR="0" wp14:anchorId="0D7320A9" wp14:editId="613398D4">
            <wp:extent cx="4298315" cy="2597150"/>
            <wp:effectExtent l="0" t="0" r="698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2597150"/>
                    </a:xfrm>
                    <a:prstGeom prst="rect">
                      <a:avLst/>
                    </a:prstGeom>
                    <a:noFill/>
                  </pic:spPr>
                </pic:pic>
              </a:graphicData>
            </a:graphic>
          </wp:inline>
        </w:drawing>
      </w:r>
    </w:p>
    <w:p w14:paraId="118B7D55" w14:textId="77777777" w:rsidR="00365072" w:rsidRPr="000F4D64" w:rsidRDefault="00365072" w:rsidP="00365072">
      <w:pPr>
        <w:jc w:val="both"/>
        <w:rPr>
          <w:rFonts w:ascii="Arial" w:hAnsi="Arial" w:cs="Arial"/>
          <w:color w:val="FF0000"/>
          <w:sz w:val="24"/>
          <w:szCs w:val="24"/>
        </w:rPr>
      </w:pPr>
    </w:p>
    <w:p w14:paraId="2F53F215" w14:textId="011D7A55" w:rsidR="00365072" w:rsidRPr="00365072" w:rsidRDefault="00365072" w:rsidP="00365072">
      <w:pPr>
        <w:spacing w:line="276" w:lineRule="auto"/>
        <w:rPr>
          <w:rFonts w:ascii="Arial" w:hAnsi="Arial" w:cs="Arial"/>
          <w:sz w:val="24"/>
          <w:szCs w:val="24"/>
        </w:rPr>
      </w:pPr>
      <w:r w:rsidRPr="00365072">
        <w:rPr>
          <w:rFonts w:ascii="Arial" w:hAnsi="Arial" w:cs="Arial"/>
          <w:sz w:val="24"/>
          <w:szCs w:val="24"/>
        </w:rPr>
        <w:t>After 2017/18 saw the highest number of initial case conferences and the highest number of pre-birth case conferences in the last 6 years, 2018/19 has seen a slight drop in the number of initial C</w:t>
      </w:r>
      <w:r w:rsidR="006742C0">
        <w:rPr>
          <w:rFonts w:ascii="Arial" w:hAnsi="Arial" w:cs="Arial"/>
          <w:sz w:val="24"/>
          <w:szCs w:val="24"/>
        </w:rPr>
        <w:t>hild Protection Case Conference</w:t>
      </w:r>
      <w:r w:rsidRPr="00365072">
        <w:rPr>
          <w:rFonts w:ascii="Arial" w:hAnsi="Arial" w:cs="Arial"/>
          <w:sz w:val="24"/>
          <w:szCs w:val="24"/>
        </w:rPr>
        <w:t xml:space="preserve">s, although it remains much higher than in years </w:t>
      </w:r>
      <w:proofErr w:type="gramStart"/>
      <w:r w:rsidRPr="00365072">
        <w:rPr>
          <w:rFonts w:ascii="Arial" w:hAnsi="Arial" w:cs="Arial"/>
          <w:sz w:val="24"/>
          <w:szCs w:val="24"/>
        </w:rPr>
        <w:t>previous to</w:t>
      </w:r>
      <w:proofErr w:type="gramEnd"/>
      <w:r w:rsidRPr="00365072">
        <w:rPr>
          <w:rFonts w:ascii="Arial" w:hAnsi="Arial" w:cs="Arial"/>
          <w:sz w:val="24"/>
          <w:szCs w:val="24"/>
        </w:rPr>
        <w:t xml:space="preserve"> 2017/18. The number of pre-birth case conferences increased again this year and is higher than in any previous year. As the grey line in the chart shows, 83% of children who had a conference were then placed on the register, which is a drop from 90% last year and lower than in any of the last 3 years.</w:t>
      </w:r>
    </w:p>
    <w:p w14:paraId="75749C18" w14:textId="77777777" w:rsidR="00821F85" w:rsidRPr="000F4D64" w:rsidRDefault="00821F85" w:rsidP="00E63A4D">
      <w:pPr>
        <w:jc w:val="both"/>
        <w:rPr>
          <w:rFonts w:ascii="Arial" w:hAnsi="Arial" w:cs="Arial"/>
          <w:b/>
          <w:color w:val="FF0000"/>
          <w:sz w:val="24"/>
          <w:szCs w:val="24"/>
        </w:rPr>
      </w:pPr>
    </w:p>
    <w:p w14:paraId="159542AD" w14:textId="77777777" w:rsidR="00821F85" w:rsidRPr="000F4D64" w:rsidRDefault="00821F85" w:rsidP="00E63A4D">
      <w:pPr>
        <w:jc w:val="both"/>
        <w:rPr>
          <w:rFonts w:ascii="Arial" w:hAnsi="Arial" w:cs="Arial"/>
          <w:b/>
          <w:color w:val="FF0000"/>
          <w:sz w:val="24"/>
          <w:szCs w:val="24"/>
        </w:rPr>
      </w:pPr>
    </w:p>
    <w:p w14:paraId="1A2BA75D" w14:textId="77777777" w:rsidR="00821F85" w:rsidRPr="000F4D64" w:rsidRDefault="00821F85" w:rsidP="00E63A4D">
      <w:pPr>
        <w:jc w:val="both"/>
        <w:rPr>
          <w:rFonts w:ascii="Arial" w:hAnsi="Arial" w:cs="Arial"/>
          <w:b/>
          <w:color w:val="FF0000"/>
          <w:sz w:val="24"/>
          <w:szCs w:val="24"/>
        </w:rPr>
      </w:pPr>
    </w:p>
    <w:p w14:paraId="17C05D53" w14:textId="77777777" w:rsidR="00821F85" w:rsidRPr="000F4D64" w:rsidRDefault="00821F85" w:rsidP="00E63A4D">
      <w:pPr>
        <w:jc w:val="both"/>
        <w:rPr>
          <w:rFonts w:ascii="Arial" w:hAnsi="Arial" w:cs="Arial"/>
          <w:b/>
          <w:color w:val="FF0000"/>
          <w:sz w:val="24"/>
          <w:szCs w:val="24"/>
        </w:rPr>
      </w:pPr>
    </w:p>
    <w:p w14:paraId="6D4AFBD5" w14:textId="77777777" w:rsidR="00A12E7B" w:rsidRPr="000F4D64" w:rsidRDefault="00A12E7B" w:rsidP="00E63A4D">
      <w:pPr>
        <w:jc w:val="both"/>
        <w:rPr>
          <w:rFonts w:ascii="Arial" w:hAnsi="Arial" w:cs="Arial"/>
          <w:color w:val="FF0000"/>
          <w:sz w:val="24"/>
          <w:szCs w:val="24"/>
        </w:rPr>
      </w:pPr>
    </w:p>
    <w:p w14:paraId="70AC0B71" w14:textId="77777777" w:rsidR="00E63A4D" w:rsidRPr="000F4D64" w:rsidRDefault="00E63A4D" w:rsidP="00E63A4D">
      <w:pPr>
        <w:jc w:val="both"/>
        <w:rPr>
          <w:rFonts w:ascii="Arial" w:hAnsi="Arial" w:cs="Arial"/>
          <w:b/>
          <w:color w:val="FF0000"/>
          <w:sz w:val="24"/>
          <w:szCs w:val="24"/>
        </w:rPr>
      </w:pPr>
    </w:p>
    <w:p w14:paraId="133FF201" w14:textId="77777777" w:rsidR="00A12E7B" w:rsidRPr="000F4D64" w:rsidRDefault="00A12E7B" w:rsidP="00E63A4D">
      <w:pPr>
        <w:jc w:val="both"/>
        <w:rPr>
          <w:rFonts w:ascii="Arial" w:hAnsi="Arial" w:cs="Arial"/>
          <w:b/>
          <w:color w:val="FF0000"/>
          <w:sz w:val="24"/>
          <w:szCs w:val="24"/>
        </w:rPr>
      </w:pPr>
    </w:p>
    <w:p w14:paraId="1733BEE6" w14:textId="77777777" w:rsidR="00A12E7B" w:rsidRPr="000F4D64" w:rsidRDefault="00A12E7B" w:rsidP="00E63A4D">
      <w:pPr>
        <w:jc w:val="both"/>
        <w:rPr>
          <w:rFonts w:ascii="Arial" w:hAnsi="Arial" w:cs="Arial"/>
          <w:b/>
          <w:color w:val="FF0000"/>
          <w:sz w:val="24"/>
          <w:szCs w:val="24"/>
        </w:rPr>
      </w:pPr>
    </w:p>
    <w:p w14:paraId="372F2950" w14:textId="77777777" w:rsidR="00A12E7B" w:rsidRPr="000F4D64" w:rsidRDefault="00A12E7B" w:rsidP="00E63A4D">
      <w:pPr>
        <w:jc w:val="both"/>
        <w:rPr>
          <w:rFonts w:ascii="Arial" w:hAnsi="Arial" w:cs="Arial"/>
          <w:b/>
          <w:color w:val="FF0000"/>
          <w:sz w:val="24"/>
          <w:szCs w:val="24"/>
        </w:rPr>
      </w:pPr>
    </w:p>
    <w:p w14:paraId="2750BEE7" w14:textId="77777777" w:rsidR="00A12E7B" w:rsidRPr="000F4D64" w:rsidRDefault="00A12E7B" w:rsidP="00E63A4D">
      <w:pPr>
        <w:jc w:val="both"/>
        <w:rPr>
          <w:rFonts w:ascii="Arial" w:hAnsi="Arial" w:cs="Arial"/>
          <w:b/>
          <w:color w:val="FF0000"/>
          <w:sz w:val="24"/>
          <w:szCs w:val="24"/>
        </w:rPr>
      </w:pPr>
    </w:p>
    <w:p w14:paraId="5FB8596A" w14:textId="77777777" w:rsidR="00A12E7B" w:rsidRPr="000F4D64" w:rsidRDefault="00A12E7B" w:rsidP="00E63A4D">
      <w:pPr>
        <w:jc w:val="both"/>
        <w:rPr>
          <w:rFonts w:ascii="Arial" w:hAnsi="Arial" w:cs="Arial"/>
          <w:b/>
          <w:color w:val="FF0000"/>
          <w:sz w:val="24"/>
          <w:szCs w:val="24"/>
        </w:rPr>
      </w:pPr>
    </w:p>
    <w:p w14:paraId="3E4B2BDF" w14:textId="77777777" w:rsidR="00A12E7B" w:rsidRPr="000F4D64" w:rsidRDefault="00A12E7B" w:rsidP="00E63A4D">
      <w:pPr>
        <w:jc w:val="both"/>
        <w:rPr>
          <w:rFonts w:ascii="Arial" w:hAnsi="Arial" w:cs="Arial"/>
          <w:b/>
          <w:color w:val="FF0000"/>
          <w:sz w:val="24"/>
          <w:szCs w:val="24"/>
        </w:rPr>
      </w:pPr>
    </w:p>
    <w:p w14:paraId="64DEE738" w14:textId="77777777" w:rsidR="00A12E7B" w:rsidRPr="000F4D64" w:rsidRDefault="00A12E7B" w:rsidP="00E63A4D">
      <w:pPr>
        <w:jc w:val="both"/>
        <w:rPr>
          <w:rFonts w:ascii="Arial" w:hAnsi="Arial" w:cs="Arial"/>
          <w:b/>
          <w:color w:val="FF0000"/>
          <w:sz w:val="24"/>
          <w:szCs w:val="24"/>
        </w:rPr>
      </w:pPr>
    </w:p>
    <w:p w14:paraId="56594E0C" w14:textId="77777777" w:rsidR="00A12E7B" w:rsidRPr="000F4D64" w:rsidRDefault="00A12E7B" w:rsidP="00E63A4D">
      <w:pPr>
        <w:jc w:val="both"/>
        <w:rPr>
          <w:rFonts w:ascii="Arial" w:hAnsi="Arial" w:cs="Arial"/>
          <w:b/>
          <w:color w:val="FF0000"/>
          <w:sz w:val="24"/>
          <w:szCs w:val="24"/>
        </w:rPr>
      </w:pPr>
    </w:p>
    <w:p w14:paraId="3B14021E" w14:textId="77777777" w:rsidR="00821F85" w:rsidRPr="000F4D64" w:rsidRDefault="00821F85" w:rsidP="00E63A4D">
      <w:pPr>
        <w:jc w:val="both"/>
        <w:rPr>
          <w:rFonts w:ascii="Arial" w:hAnsi="Arial" w:cs="Arial"/>
          <w:b/>
          <w:color w:val="FF0000"/>
          <w:sz w:val="24"/>
          <w:szCs w:val="24"/>
        </w:rPr>
      </w:pPr>
    </w:p>
    <w:p w14:paraId="09A217FC" w14:textId="77777777" w:rsidR="00821F85" w:rsidRPr="000F4D64" w:rsidRDefault="00821F85" w:rsidP="00E63A4D">
      <w:pPr>
        <w:jc w:val="both"/>
        <w:rPr>
          <w:rFonts w:ascii="Arial" w:hAnsi="Arial" w:cs="Arial"/>
          <w:b/>
          <w:color w:val="FF0000"/>
          <w:sz w:val="24"/>
          <w:szCs w:val="24"/>
        </w:rPr>
      </w:pPr>
    </w:p>
    <w:p w14:paraId="2A7EE548" w14:textId="77777777" w:rsidR="00821F85" w:rsidRPr="000F4D64" w:rsidRDefault="00821F85" w:rsidP="00E63A4D">
      <w:pPr>
        <w:jc w:val="both"/>
        <w:rPr>
          <w:rFonts w:ascii="Arial" w:hAnsi="Arial" w:cs="Arial"/>
          <w:b/>
          <w:color w:val="FF0000"/>
          <w:sz w:val="24"/>
          <w:szCs w:val="24"/>
        </w:rPr>
      </w:pPr>
    </w:p>
    <w:p w14:paraId="72FBA67C" w14:textId="77777777" w:rsidR="00365072" w:rsidRPr="00365072" w:rsidRDefault="00365072" w:rsidP="00365072">
      <w:pPr>
        <w:jc w:val="both"/>
        <w:rPr>
          <w:rFonts w:ascii="Arial" w:hAnsi="Arial" w:cs="Arial"/>
          <w:b/>
          <w:sz w:val="24"/>
          <w:szCs w:val="24"/>
        </w:rPr>
      </w:pPr>
      <w:r w:rsidRPr="00365072">
        <w:rPr>
          <w:rFonts w:ascii="Arial" w:hAnsi="Arial" w:cs="Arial"/>
          <w:b/>
          <w:sz w:val="24"/>
          <w:szCs w:val="24"/>
        </w:rPr>
        <w:t>Chart 4: Number of registrations to and de-registrations from Child Protection Register</w:t>
      </w:r>
    </w:p>
    <w:p w14:paraId="3B2EE80C" w14:textId="77777777" w:rsidR="00365072" w:rsidRPr="000F4D64" w:rsidRDefault="00365072" w:rsidP="00365072">
      <w:pPr>
        <w:jc w:val="both"/>
        <w:rPr>
          <w:rFonts w:ascii="Arial" w:hAnsi="Arial" w:cs="Arial"/>
          <w:b/>
          <w:color w:val="FF0000"/>
          <w:sz w:val="24"/>
          <w:szCs w:val="24"/>
        </w:rPr>
      </w:pPr>
    </w:p>
    <w:p w14:paraId="1188D7B9" w14:textId="3B16CB68" w:rsidR="00365072" w:rsidRPr="000F4D64" w:rsidRDefault="00365072" w:rsidP="00365072">
      <w:pPr>
        <w:jc w:val="both"/>
        <w:rPr>
          <w:rFonts w:ascii="Arial" w:hAnsi="Arial" w:cs="Arial"/>
          <w:color w:val="FF0000"/>
          <w:sz w:val="24"/>
          <w:szCs w:val="24"/>
        </w:rPr>
      </w:pPr>
      <w:r>
        <w:rPr>
          <w:rFonts w:ascii="Arial" w:hAnsi="Arial" w:cs="Arial"/>
          <w:noProof/>
          <w:color w:val="FF0000"/>
          <w:sz w:val="24"/>
          <w:szCs w:val="24"/>
        </w:rPr>
        <w:drawing>
          <wp:inline distT="0" distB="0" distL="0" distR="0" wp14:anchorId="5533DB5A" wp14:editId="1AB8B57A">
            <wp:extent cx="4316095" cy="2512060"/>
            <wp:effectExtent l="0" t="0" r="8255"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6095" cy="2512060"/>
                    </a:xfrm>
                    <a:prstGeom prst="rect">
                      <a:avLst/>
                    </a:prstGeom>
                    <a:noFill/>
                  </pic:spPr>
                </pic:pic>
              </a:graphicData>
            </a:graphic>
          </wp:inline>
        </w:drawing>
      </w:r>
    </w:p>
    <w:p w14:paraId="49C892FF" w14:textId="77777777" w:rsidR="00365072" w:rsidRPr="000F4D64" w:rsidRDefault="00365072" w:rsidP="00365072">
      <w:pPr>
        <w:ind w:left="426"/>
        <w:jc w:val="both"/>
        <w:rPr>
          <w:rFonts w:ascii="Arial" w:hAnsi="Arial" w:cs="Arial"/>
          <w:color w:val="FF0000"/>
          <w:sz w:val="24"/>
          <w:szCs w:val="24"/>
        </w:rPr>
      </w:pPr>
    </w:p>
    <w:p w14:paraId="2EBC22B8" w14:textId="2ABC07E4" w:rsidR="00365072" w:rsidRPr="00365072" w:rsidRDefault="00365072" w:rsidP="00365072">
      <w:pPr>
        <w:spacing w:line="276" w:lineRule="auto"/>
        <w:rPr>
          <w:rFonts w:ascii="Arial" w:hAnsi="Arial" w:cs="Arial"/>
          <w:sz w:val="24"/>
          <w:szCs w:val="24"/>
        </w:rPr>
      </w:pPr>
      <w:r w:rsidRPr="00365072">
        <w:rPr>
          <w:rFonts w:ascii="Arial" w:hAnsi="Arial" w:cs="Arial"/>
          <w:sz w:val="24"/>
          <w:szCs w:val="24"/>
        </w:rPr>
        <w:t xml:space="preserve">There were 237 Child Protection registrations in 2018/19, and 287 de-registrations. The number of registrations decreased compared to last year but remains significantly higher than in years </w:t>
      </w:r>
      <w:proofErr w:type="gramStart"/>
      <w:r w:rsidRPr="00365072">
        <w:rPr>
          <w:rFonts w:ascii="Arial" w:hAnsi="Arial" w:cs="Arial"/>
          <w:sz w:val="24"/>
          <w:szCs w:val="24"/>
        </w:rPr>
        <w:t>previous to</w:t>
      </w:r>
      <w:proofErr w:type="gramEnd"/>
      <w:r w:rsidRPr="00365072">
        <w:rPr>
          <w:rFonts w:ascii="Arial" w:hAnsi="Arial" w:cs="Arial"/>
          <w:sz w:val="24"/>
          <w:szCs w:val="24"/>
        </w:rPr>
        <w:t xml:space="preserve"> 2017/18. The number of de-registrations significantly increased and was much higher this year than in any of the previous six years. </w:t>
      </w:r>
      <w:r w:rsidR="007F7B17">
        <w:rPr>
          <w:rFonts w:ascii="Arial" w:hAnsi="Arial" w:cs="Arial"/>
          <w:sz w:val="24"/>
          <w:szCs w:val="24"/>
        </w:rPr>
        <w:t xml:space="preserve">This is possibly due to a significant increase in registrations the previous year. </w:t>
      </w:r>
    </w:p>
    <w:p w14:paraId="612EC09D" w14:textId="77777777" w:rsidR="00821F85" w:rsidRPr="000F4D64" w:rsidRDefault="00821F85" w:rsidP="00E63A4D">
      <w:pPr>
        <w:jc w:val="both"/>
        <w:rPr>
          <w:rFonts w:ascii="Arial" w:hAnsi="Arial" w:cs="Arial"/>
          <w:b/>
          <w:color w:val="FF0000"/>
          <w:sz w:val="24"/>
          <w:szCs w:val="24"/>
        </w:rPr>
      </w:pPr>
    </w:p>
    <w:p w14:paraId="59A02F7C" w14:textId="77777777" w:rsidR="00821F85" w:rsidRPr="000F4D64" w:rsidRDefault="00821F85" w:rsidP="00E63A4D">
      <w:pPr>
        <w:jc w:val="both"/>
        <w:rPr>
          <w:rFonts w:ascii="Arial" w:hAnsi="Arial" w:cs="Arial"/>
          <w:b/>
          <w:color w:val="FF0000"/>
          <w:sz w:val="24"/>
          <w:szCs w:val="24"/>
        </w:rPr>
      </w:pPr>
    </w:p>
    <w:p w14:paraId="714A89D3" w14:textId="77777777" w:rsidR="00821F85" w:rsidRPr="000F4D64" w:rsidRDefault="00821F85" w:rsidP="00E63A4D">
      <w:pPr>
        <w:jc w:val="both"/>
        <w:rPr>
          <w:rFonts w:ascii="Arial" w:hAnsi="Arial" w:cs="Arial"/>
          <w:b/>
          <w:color w:val="FF0000"/>
          <w:sz w:val="24"/>
          <w:szCs w:val="24"/>
        </w:rPr>
      </w:pPr>
    </w:p>
    <w:p w14:paraId="5396656D" w14:textId="77777777" w:rsidR="00821F85" w:rsidRPr="000F4D64" w:rsidRDefault="00821F85" w:rsidP="00E63A4D">
      <w:pPr>
        <w:jc w:val="both"/>
        <w:rPr>
          <w:rFonts w:ascii="Arial" w:hAnsi="Arial" w:cs="Arial"/>
          <w:b/>
          <w:color w:val="FF0000"/>
          <w:sz w:val="24"/>
          <w:szCs w:val="24"/>
        </w:rPr>
      </w:pPr>
    </w:p>
    <w:p w14:paraId="041F7BE1" w14:textId="77777777" w:rsidR="00E63A4D" w:rsidRPr="000F4D64" w:rsidRDefault="00E63A4D" w:rsidP="00E63A4D">
      <w:pPr>
        <w:jc w:val="both"/>
        <w:rPr>
          <w:rFonts w:ascii="Arial" w:hAnsi="Arial" w:cs="Arial"/>
          <w:b/>
          <w:color w:val="FF0000"/>
          <w:sz w:val="24"/>
          <w:szCs w:val="24"/>
        </w:rPr>
      </w:pPr>
    </w:p>
    <w:p w14:paraId="46E022C1" w14:textId="77777777" w:rsidR="003444E7" w:rsidRPr="000F4D64" w:rsidRDefault="003444E7" w:rsidP="00E63A4D">
      <w:pPr>
        <w:jc w:val="both"/>
        <w:rPr>
          <w:rFonts w:ascii="Arial" w:hAnsi="Arial" w:cs="Arial"/>
          <w:b/>
          <w:color w:val="FF0000"/>
          <w:sz w:val="24"/>
          <w:szCs w:val="24"/>
        </w:rPr>
      </w:pPr>
    </w:p>
    <w:p w14:paraId="1FA232E9" w14:textId="77777777" w:rsidR="003444E7" w:rsidRPr="000F4D64" w:rsidRDefault="003444E7" w:rsidP="00E63A4D">
      <w:pPr>
        <w:jc w:val="both"/>
        <w:rPr>
          <w:rFonts w:ascii="Arial" w:hAnsi="Arial" w:cs="Arial"/>
          <w:b/>
          <w:color w:val="FF0000"/>
          <w:sz w:val="24"/>
          <w:szCs w:val="24"/>
        </w:rPr>
      </w:pPr>
    </w:p>
    <w:p w14:paraId="2C87E498" w14:textId="77777777" w:rsidR="003444E7" w:rsidRPr="000F4D64" w:rsidRDefault="003444E7" w:rsidP="00E63A4D">
      <w:pPr>
        <w:jc w:val="both"/>
        <w:rPr>
          <w:rFonts w:ascii="Arial" w:hAnsi="Arial" w:cs="Arial"/>
          <w:b/>
          <w:color w:val="FF0000"/>
          <w:sz w:val="24"/>
          <w:szCs w:val="24"/>
        </w:rPr>
      </w:pPr>
    </w:p>
    <w:p w14:paraId="74596DC9" w14:textId="77777777" w:rsidR="003444E7" w:rsidRPr="000F4D64" w:rsidRDefault="003444E7" w:rsidP="00E63A4D">
      <w:pPr>
        <w:jc w:val="both"/>
        <w:rPr>
          <w:rFonts w:ascii="Arial" w:hAnsi="Arial" w:cs="Arial"/>
          <w:b/>
          <w:color w:val="FF0000"/>
          <w:sz w:val="24"/>
          <w:szCs w:val="24"/>
        </w:rPr>
      </w:pPr>
    </w:p>
    <w:p w14:paraId="25D5BEAB" w14:textId="77777777" w:rsidR="003444E7" w:rsidRPr="000F4D64" w:rsidRDefault="003444E7" w:rsidP="00E63A4D">
      <w:pPr>
        <w:jc w:val="both"/>
        <w:rPr>
          <w:rFonts w:ascii="Arial" w:hAnsi="Arial" w:cs="Arial"/>
          <w:b/>
          <w:color w:val="FF0000"/>
          <w:sz w:val="24"/>
          <w:szCs w:val="24"/>
        </w:rPr>
      </w:pPr>
    </w:p>
    <w:p w14:paraId="14006956" w14:textId="77777777" w:rsidR="003444E7" w:rsidRPr="000F4D64" w:rsidRDefault="003444E7" w:rsidP="00E63A4D">
      <w:pPr>
        <w:jc w:val="both"/>
        <w:rPr>
          <w:rFonts w:ascii="Arial" w:hAnsi="Arial" w:cs="Arial"/>
          <w:b/>
          <w:color w:val="FF0000"/>
          <w:sz w:val="24"/>
          <w:szCs w:val="24"/>
        </w:rPr>
      </w:pPr>
    </w:p>
    <w:p w14:paraId="6ED5B918" w14:textId="77777777" w:rsidR="003444E7" w:rsidRPr="000F4D64" w:rsidRDefault="003444E7" w:rsidP="00E63A4D">
      <w:pPr>
        <w:jc w:val="both"/>
        <w:rPr>
          <w:rFonts w:ascii="Arial" w:hAnsi="Arial" w:cs="Arial"/>
          <w:b/>
          <w:color w:val="FF0000"/>
          <w:sz w:val="24"/>
          <w:szCs w:val="24"/>
        </w:rPr>
      </w:pPr>
    </w:p>
    <w:p w14:paraId="182AB80B" w14:textId="77777777" w:rsidR="003444E7" w:rsidRPr="000F4D64" w:rsidRDefault="003444E7" w:rsidP="00E63A4D">
      <w:pPr>
        <w:jc w:val="both"/>
        <w:rPr>
          <w:rFonts w:ascii="Arial" w:hAnsi="Arial" w:cs="Arial"/>
          <w:b/>
          <w:color w:val="FF0000"/>
          <w:sz w:val="24"/>
          <w:szCs w:val="24"/>
        </w:rPr>
      </w:pPr>
    </w:p>
    <w:p w14:paraId="39E34E3F" w14:textId="77777777" w:rsidR="003444E7" w:rsidRPr="000F4D64" w:rsidRDefault="003444E7" w:rsidP="00E63A4D">
      <w:pPr>
        <w:jc w:val="both"/>
        <w:rPr>
          <w:rFonts w:ascii="Arial" w:hAnsi="Arial" w:cs="Arial"/>
          <w:b/>
          <w:color w:val="FF0000"/>
          <w:sz w:val="24"/>
          <w:szCs w:val="24"/>
        </w:rPr>
      </w:pPr>
    </w:p>
    <w:p w14:paraId="603D8EF7" w14:textId="77777777" w:rsidR="003444E7" w:rsidRPr="000F4D64" w:rsidRDefault="003444E7" w:rsidP="00E63A4D">
      <w:pPr>
        <w:jc w:val="both"/>
        <w:rPr>
          <w:rFonts w:ascii="Arial" w:hAnsi="Arial" w:cs="Arial"/>
          <w:b/>
          <w:color w:val="FF0000"/>
          <w:sz w:val="24"/>
          <w:szCs w:val="24"/>
        </w:rPr>
      </w:pPr>
    </w:p>
    <w:p w14:paraId="34A28FE5" w14:textId="77777777" w:rsidR="003444E7" w:rsidRPr="000F4D64" w:rsidRDefault="003444E7" w:rsidP="00E63A4D">
      <w:pPr>
        <w:jc w:val="both"/>
        <w:rPr>
          <w:rFonts w:ascii="Arial" w:hAnsi="Arial" w:cs="Arial"/>
          <w:b/>
          <w:color w:val="FF0000"/>
          <w:sz w:val="24"/>
          <w:szCs w:val="24"/>
        </w:rPr>
      </w:pPr>
    </w:p>
    <w:p w14:paraId="5B7708D3" w14:textId="77777777" w:rsidR="003444E7" w:rsidRPr="000F4D64" w:rsidRDefault="003444E7" w:rsidP="00E63A4D">
      <w:pPr>
        <w:jc w:val="both"/>
        <w:rPr>
          <w:rFonts w:ascii="Arial" w:hAnsi="Arial" w:cs="Arial"/>
          <w:b/>
          <w:color w:val="FF0000"/>
          <w:sz w:val="24"/>
          <w:szCs w:val="24"/>
        </w:rPr>
      </w:pPr>
    </w:p>
    <w:p w14:paraId="009A6F2E" w14:textId="77777777" w:rsidR="003444E7" w:rsidRPr="000F4D64" w:rsidRDefault="003444E7" w:rsidP="00E63A4D">
      <w:pPr>
        <w:jc w:val="both"/>
        <w:rPr>
          <w:rFonts w:ascii="Arial" w:hAnsi="Arial" w:cs="Arial"/>
          <w:b/>
          <w:color w:val="FF0000"/>
          <w:sz w:val="24"/>
          <w:szCs w:val="24"/>
        </w:rPr>
      </w:pPr>
    </w:p>
    <w:p w14:paraId="125B63C2" w14:textId="77777777" w:rsidR="00365072" w:rsidRPr="00715C82" w:rsidRDefault="00365072" w:rsidP="00365072">
      <w:pPr>
        <w:jc w:val="both"/>
        <w:rPr>
          <w:rFonts w:ascii="Arial" w:hAnsi="Arial" w:cs="Arial"/>
          <w:sz w:val="24"/>
          <w:szCs w:val="24"/>
        </w:rPr>
      </w:pPr>
      <w:r w:rsidRPr="00715C82">
        <w:rPr>
          <w:rFonts w:ascii="Arial" w:hAnsi="Arial" w:cs="Arial"/>
          <w:b/>
          <w:sz w:val="24"/>
          <w:szCs w:val="24"/>
        </w:rPr>
        <w:t>Chart 5: Length of registration at time of de-registration</w:t>
      </w:r>
    </w:p>
    <w:p w14:paraId="570EC318" w14:textId="77777777" w:rsidR="00365072" w:rsidRPr="000F4D64" w:rsidRDefault="00365072" w:rsidP="00365072">
      <w:pPr>
        <w:ind w:left="720"/>
        <w:rPr>
          <w:rFonts w:ascii="Arial" w:hAnsi="Arial" w:cs="Arial"/>
          <w:color w:val="FF0000"/>
          <w:sz w:val="24"/>
          <w:szCs w:val="24"/>
        </w:rPr>
      </w:pPr>
    </w:p>
    <w:p w14:paraId="6C5F63B5" w14:textId="31D3504D" w:rsidR="00365072" w:rsidRPr="000F4D64" w:rsidRDefault="00365072" w:rsidP="00365072">
      <w:pPr>
        <w:jc w:val="both"/>
        <w:rPr>
          <w:noProof/>
          <w:color w:val="FF0000"/>
          <w:lang w:eastAsia="en-GB"/>
        </w:rPr>
      </w:pPr>
      <w:r>
        <w:rPr>
          <w:noProof/>
          <w:color w:val="FF0000"/>
          <w:lang w:eastAsia="en-GB"/>
        </w:rPr>
        <w:drawing>
          <wp:inline distT="0" distB="0" distL="0" distR="0" wp14:anchorId="37D6F2CF" wp14:editId="056C966C">
            <wp:extent cx="4584700" cy="27559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280F77D" w14:textId="77777777" w:rsidR="00365072" w:rsidRPr="000F4D64" w:rsidRDefault="00365072" w:rsidP="00365072">
      <w:pPr>
        <w:jc w:val="both"/>
        <w:rPr>
          <w:noProof/>
          <w:color w:val="FF0000"/>
          <w:lang w:eastAsia="en-GB"/>
        </w:rPr>
      </w:pPr>
    </w:p>
    <w:p w14:paraId="48A33D11" w14:textId="77777777" w:rsidR="00365072" w:rsidRDefault="00365072" w:rsidP="00365072">
      <w:pPr>
        <w:spacing w:line="276" w:lineRule="auto"/>
        <w:rPr>
          <w:rFonts w:ascii="Arial" w:hAnsi="Arial" w:cs="Arial"/>
          <w:color w:val="FF0000"/>
          <w:sz w:val="24"/>
          <w:szCs w:val="24"/>
        </w:rPr>
      </w:pPr>
    </w:p>
    <w:p w14:paraId="396A9A08" w14:textId="64E5337E" w:rsidR="00365072" w:rsidRPr="00715C82" w:rsidRDefault="00365072" w:rsidP="00365072">
      <w:pPr>
        <w:spacing w:line="276" w:lineRule="auto"/>
        <w:rPr>
          <w:rFonts w:ascii="Arial" w:hAnsi="Arial" w:cs="Arial"/>
          <w:sz w:val="24"/>
          <w:szCs w:val="24"/>
        </w:rPr>
      </w:pPr>
      <w:r w:rsidRPr="00715C82">
        <w:rPr>
          <w:rFonts w:ascii="Arial" w:hAnsi="Arial" w:cs="Arial"/>
          <w:sz w:val="24"/>
          <w:szCs w:val="24"/>
        </w:rPr>
        <w:t xml:space="preserve">In 2018/19, over one third of children de-registered from the Child Protection register had been registered for less than 120 days – meaning they were most likely de-registered at the first conference following the registration. This was a drop compared to last year where over half were de-registered at this point. </w:t>
      </w:r>
      <w:proofErr w:type="gramStart"/>
      <w:r w:rsidR="007F7B17">
        <w:rPr>
          <w:rFonts w:ascii="Arial" w:hAnsi="Arial" w:cs="Arial"/>
          <w:sz w:val="24"/>
          <w:szCs w:val="24"/>
        </w:rPr>
        <w:t>The majority of</w:t>
      </w:r>
      <w:proofErr w:type="gramEnd"/>
      <w:r w:rsidR="007F7B17">
        <w:rPr>
          <w:rFonts w:ascii="Arial" w:hAnsi="Arial" w:cs="Arial"/>
          <w:sz w:val="24"/>
          <w:szCs w:val="24"/>
        </w:rPr>
        <w:t xml:space="preserve"> children </w:t>
      </w:r>
      <w:r w:rsidR="00BB5342">
        <w:rPr>
          <w:rFonts w:ascii="Arial" w:hAnsi="Arial" w:cs="Arial"/>
          <w:sz w:val="24"/>
          <w:szCs w:val="24"/>
        </w:rPr>
        <w:t>were registered for more than 120 days;</w:t>
      </w:r>
      <w:r w:rsidR="001F36D9">
        <w:rPr>
          <w:rFonts w:ascii="Arial" w:hAnsi="Arial" w:cs="Arial"/>
          <w:sz w:val="24"/>
          <w:szCs w:val="24"/>
        </w:rPr>
        <w:t xml:space="preserve"> it can take some time to sustain reduced risk to children on the register prior to de-registration. </w:t>
      </w:r>
      <w:r w:rsidRPr="00715C82">
        <w:rPr>
          <w:rFonts w:ascii="Arial" w:hAnsi="Arial" w:cs="Arial"/>
          <w:sz w:val="24"/>
          <w:szCs w:val="24"/>
        </w:rPr>
        <w:t>16% of cases were de-registered following a registration period of over 300 days (around 10 months).</w:t>
      </w:r>
    </w:p>
    <w:p w14:paraId="3FA7FA19" w14:textId="77777777" w:rsidR="003444E7" w:rsidRPr="000F4D64" w:rsidRDefault="003444E7" w:rsidP="00E63A4D">
      <w:pPr>
        <w:jc w:val="both"/>
        <w:rPr>
          <w:rFonts w:ascii="Arial" w:hAnsi="Arial" w:cs="Arial"/>
          <w:b/>
          <w:color w:val="FF0000"/>
          <w:sz w:val="24"/>
          <w:szCs w:val="24"/>
        </w:rPr>
      </w:pPr>
    </w:p>
    <w:p w14:paraId="2A326860" w14:textId="77777777" w:rsidR="003444E7" w:rsidRPr="000F4D64" w:rsidRDefault="003444E7" w:rsidP="00E63A4D">
      <w:pPr>
        <w:jc w:val="both"/>
        <w:rPr>
          <w:rFonts w:ascii="Arial" w:hAnsi="Arial" w:cs="Arial"/>
          <w:b/>
          <w:color w:val="FF0000"/>
          <w:sz w:val="24"/>
          <w:szCs w:val="24"/>
        </w:rPr>
      </w:pPr>
    </w:p>
    <w:p w14:paraId="6ADB0144" w14:textId="77777777" w:rsidR="003444E7" w:rsidRPr="000F4D64" w:rsidRDefault="003444E7" w:rsidP="00E63A4D">
      <w:pPr>
        <w:jc w:val="both"/>
        <w:rPr>
          <w:rFonts w:ascii="Arial" w:hAnsi="Arial" w:cs="Arial"/>
          <w:b/>
          <w:color w:val="FF0000"/>
          <w:sz w:val="24"/>
          <w:szCs w:val="24"/>
        </w:rPr>
      </w:pPr>
    </w:p>
    <w:p w14:paraId="35285497" w14:textId="77777777" w:rsidR="00E63A4D" w:rsidRPr="000F4D64" w:rsidRDefault="00E63A4D" w:rsidP="00E63A4D">
      <w:pPr>
        <w:ind w:left="720"/>
        <w:rPr>
          <w:rFonts w:ascii="Arial" w:hAnsi="Arial" w:cs="Arial"/>
          <w:color w:val="FF0000"/>
          <w:sz w:val="24"/>
          <w:szCs w:val="24"/>
        </w:rPr>
      </w:pPr>
    </w:p>
    <w:p w14:paraId="6741E1EC" w14:textId="2CC511DD" w:rsidR="00E63A4D" w:rsidRPr="000F4D64" w:rsidRDefault="00E63A4D" w:rsidP="00E63A4D">
      <w:pPr>
        <w:jc w:val="both"/>
        <w:rPr>
          <w:noProof/>
          <w:color w:val="FF0000"/>
          <w:lang w:eastAsia="en-GB"/>
        </w:rPr>
      </w:pPr>
    </w:p>
    <w:p w14:paraId="6584F5FF" w14:textId="77777777" w:rsidR="003444E7" w:rsidRPr="000F4D64" w:rsidRDefault="003444E7" w:rsidP="00E63A4D">
      <w:pPr>
        <w:jc w:val="both"/>
        <w:rPr>
          <w:noProof/>
          <w:color w:val="FF0000"/>
          <w:lang w:eastAsia="en-GB"/>
        </w:rPr>
      </w:pPr>
    </w:p>
    <w:p w14:paraId="3BAFF737" w14:textId="77777777" w:rsidR="003444E7" w:rsidRPr="000F4D64" w:rsidRDefault="003444E7" w:rsidP="00E63A4D">
      <w:pPr>
        <w:jc w:val="both"/>
        <w:rPr>
          <w:rFonts w:ascii="Arial" w:hAnsi="Arial" w:cs="Arial"/>
          <w:color w:val="FF0000"/>
          <w:sz w:val="24"/>
          <w:szCs w:val="24"/>
        </w:rPr>
      </w:pPr>
    </w:p>
    <w:p w14:paraId="68ABCE52" w14:textId="77777777" w:rsidR="00E63A4D" w:rsidRPr="000F4D64" w:rsidRDefault="00E63A4D" w:rsidP="00E63A4D">
      <w:pPr>
        <w:jc w:val="both"/>
        <w:rPr>
          <w:rFonts w:ascii="Arial" w:hAnsi="Arial" w:cs="Arial"/>
          <w:color w:val="FF0000"/>
          <w:sz w:val="24"/>
          <w:szCs w:val="24"/>
        </w:rPr>
      </w:pPr>
    </w:p>
    <w:p w14:paraId="22171BB9" w14:textId="77777777" w:rsidR="00E63A4D" w:rsidRPr="000F4D64" w:rsidRDefault="00E63A4D" w:rsidP="00E63A4D">
      <w:pPr>
        <w:jc w:val="both"/>
        <w:rPr>
          <w:rFonts w:ascii="Arial" w:hAnsi="Arial" w:cs="Arial"/>
          <w:b/>
          <w:color w:val="FF0000"/>
          <w:sz w:val="24"/>
          <w:szCs w:val="24"/>
        </w:rPr>
      </w:pPr>
    </w:p>
    <w:p w14:paraId="6B8F4C51" w14:textId="77777777" w:rsidR="003444E7" w:rsidRPr="000F4D64" w:rsidRDefault="003444E7" w:rsidP="00CA47D8">
      <w:pPr>
        <w:jc w:val="both"/>
        <w:rPr>
          <w:rFonts w:ascii="Arial" w:hAnsi="Arial" w:cs="Arial"/>
          <w:b/>
          <w:color w:val="FF0000"/>
          <w:sz w:val="24"/>
          <w:szCs w:val="24"/>
        </w:rPr>
      </w:pPr>
    </w:p>
    <w:p w14:paraId="736F9D88" w14:textId="77777777" w:rsidR="003444E7" w:rsidRPr="000F4D64" w:rsidRDefault="003444E7" w:rsidP="00CA47D8">
      <w:pPr>
        <w:jc w:val="both"/>
        <w:rPr>
          <w:rFonts w:ascii="Arial" w:hAnsi="Arial" w:cs="Arial"/>
          <w:b/>
          <w:color w:val="FF0000"/>
          <w:sz w:val="24"/>
          <w:szCs w:val="24"/>
        </w:rPr>
      </w:pPr>
    </w:p>
    <w:p w14:paraId="1BFB7002" w14:textId="77777777" w:rsidR="003444E7" w:rsidRPr="000F4D64" w:rsidRDefault="003444E7" w:rsidP="00CA47D8">
      <w:pPr>
        <w:jc w:val="both"/>
        <w:rPr>
          <w:rFonts w:ascii="Arial" w:hAnsi="Arial" w:cs="Arial"/>
          <w:b/>
          <w:color w:val="FF0000"/>
          <w:sz w:val="24"/>
          <w:szCs w:val="24"/>
        </w:rPr>
      </w:pPr>
    </w:p>
    <w:p w14:paraId="1804AB1C" w14:textId="77777777" w:rsidR="003444E7" w:rsidRPr="000F4D64" w:rsidRDefault="003444E7" w:rsidP="00CA47D8">
      <w:pPr>
        <w:jc w:val="both"/>
        <w:rPr>
          <w:rFonts w:ascii="Arial" w:hAnsi="Arial" w:cs="Arial"/>
          <w:b/>
          <w:color w:val="FF0000"/>
          <w:sz w:val="24"/>
          <w:szCs w:val="24"/>
        </w:rPr>
      </w:pPr>
    </w:p>
    <w:p w14:paraId="0625155C" w14:textId="77777777" w:rsidR="003444E7" w:rsidRPr="000F4D64" w:rsidRDefault="003444E7" w:rsidP="00CA47D8">
      <w:pPr>
        <w:jc w:val="both"/>
        <w:rPr>
          <w:rFonts w:ascii="Arial" w:hAnsi="Arial" w:cs="Arial"/>
          <w:b/>
          <w:color w:val="FF0000"/>
          <w:sz w:val="24"/>
          <w:szCs w:val="24"/>
        </w:rPr>
      </w:pPr>
    </w:p>
    <w:p w14:paraId="57B12923" w14:textId="77777777" w:rsidR="003444E7" w:rsidRPr="000F4D64" w:rsidRDefault="003444E7" w:rsidP="00CA47D8">
      <w:pPr>
        <w:jc w:val="both"/>
        <w:rPr>
          <w:rFonts w:ascii="Arial" w:hAnsi="Arial" w:cs="Arial"/>
          <w:b/>
          <w:color w:val="FF0000"/>
          <w:sz w:val="24"/>
          <w:szCs w:val="24"/>
        </w:rPr>
      </w:pPr>
    </w:p>
    <w:p w14:paraId="4283FED4" w14:textId="77777777" w:rsidR="003444E7" w:rsidRPr="000F4D64" w:rsidRDefault="003444E7" w:rsidP="00CA47D8">
      <w:pPr>
        <w:jc w:val="both"/>
        <w:rPr>
          <w:rFonts w:ascii="Arial" w:hAnsi="Arial" w:cs="Arial"/>
          <w:b/>
          <w:color w:val="FF0000"/>
          <w:sz w:val="24"/>
          <w:szCs w:val="24"/>
        </w:rPr>
      </w:pPr>
    </w:p>
    <w:p w14:paraId="326FAFB9" w14:textId="77777777" w:rsidR="00365072" w:rsidRPr="00715C82" w:rsidRDefault="00365072" w:rsidP="00365072">
      <w:pPr>
        <w:jc w:val="both"/>
        <w:rPr>
          <w:rFonts w:ascii="Arial" w:hAnsi="Arial" w:cs="Arial"/>
          <w:sz w:val="24"/>
          <w:szCs w:val="24"/>
        </w:rPr>
      </w:pPr>
      <w:r w:rsidRPr="00715C82">
        <w:rPr>
          <w:rFonts w:ascii="Arial" w:hAnsi="Arial" w:cs="Arial"/>
          <w:b/>
          <w:sz w:val="24"/>
          <w:szCs w:val="24"/>
        </w:rPr>
        <w:t>Chart 6: Reason for de-registration</w:t>
      </w:r>
    </w:p>
    <w:p w14:paraId="01B52740" w14:textId="77777777" w:rsidR="00365072" w:rsidRPr="00715C82" w:rsidRDefault="00365072" w:rsidP="00365072"/>
    <w:p w14:paraId="1DAF69F7" w14:textId="77E9525F" w:rsidR="00365072" w:rsidRPr="00715C82" w:rsidRDefault="00365072" w:rsidP="00365072">
      <w:pPr>
        <w:rPr>
          <w:rFonts w:ascii="Arial" w:hAnsi="Arial" w:cs="Arial"/>
          <w:sz w:val="24"/>
          <w:szCs w:val="24"/>
        </w:rPr>
      </w:pPr>
      <w:r w:rsidRPr="00715C82">
        <w:rPr>
          <w:rFonts w:ascii="Arial" w:hAnsi="Arial" w:cs="Arial"/>
          <w:noProof/>
          <w:sz w:val="24"/>
          <w:szCs w:val="24"/>
        </w:rPr>
        <w:drawing>
          <wp:inline distT="0" distB="0" distL="0" distR="0" wp14:anchorId="6E459336" wp14:editId="590A36E8">
            <wp:extent cx="4346575" cy="265811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6575" cy="2658110"/>
                    </a:xfrm>
                    <a:prstGeom prst="rect">
                      <a:avLst/>
                    </a:prstGeom>
                    <a:noFill/>
                  </pic:spPr>
                </pic:pic>
              </a:graphicData>
            </a:graphic>
          </wp:inline>
        </w:drawing>
      </w:r>
    </w:p>
    <w:p w14:paraId="6D80E68C" w14:textId="77777777" w:rsidR="00365072" w:rsidRPr="00715C82" w:rsidRDefault="00365072" w:rsidP="00365072">
      <w:pPr>
        <w:ind w:left="720"/>
        <w:rPr>
          <w:rFonts w:ascii="Arial" w:hAnsi="Arial" w:cs="Arial"/>
          <w:sz w:val="24"/>
          <w:szCs w:val="24"/>
        </w:rPr>
      </w:pPr>
    </w:p>
    <w:p w14:paraId="05197416" w14:textId="77777777" w:rsidR="00365072" w:rsidRPr="00715C82" w:rsidRDefault="00365072" w:rsidP="00365072">
      <w:pPr>
        <w:ind w:left="720"/>
        <w:rPr>
          <w:rFonts w:ascii="Arial" w:hAnsi="Arial" w:cs="Arial"/>
          <w:sz w:val="24"/>
          <w:szCs w:val="24"/>
        </w:rPr>
      </w:pPr>
    </w:p>
    <w:p w14:paraId="3C8720C5" w14:textId="77777777" w:rsidR="00365072" w:rsidRPr="00715C82" w:rsidRDefault="00365072" w:rsidP="00365072">
      <w:pPr>
        <w:spacing w:line="276" w:lineRule="auto"/>
        <w:rPr>
          <w:rFonts w:ascii="Arial" w:hAnsi="Arial" w:cs="Arial"/>
          <w:sz w:val="24"/>
          <w:szCs w:val="24"/>
        </w:rPr>
      </w:pPr>
      <w:r w:rsidRPr="00715C82">
        <w:rPr>
          <w:rFonts w:ascii="Arial" w:hAnsi="Arial" w:cs="Arial"/>
          <w:sz w:val="24"/>
          <w:szCs w:val="24"/>
        </w:rPr>
        <w:t>The proportion of cases de-registered due to improved home situation continued to rise this year and this year saw the highest proportion of de-registrations due to improved home situations in the last 6 years – 76% of de-registrations in 2018/19 were for this reason. This year also saw the smallest proportion of cases of children being de-registered due to becoming accommodated in any of the previous 6 years.</w:t>
      </w:r>
    </w:p>
    <w:p w14:paraId="270108EC" w14:textId="77777777" w:rsidR="00365072" w:rsidRPr="000F4D64" w:rsidRDefault="00365072" w:rsidP="00365072">
      <w:pPr>
        <w:jc w:val="both"/>
        <w:rPr>
          <w:rFonts w:ascii="Arial" w:hAnsi="Arial" w:cs="Arial"/>
          <w:b/>
          <w:color w:val="FF0000"/>
          <w:sz w:val="24"/>
          <w:szCs w:val="24"/>
        </w:rPr>
      </w:pPr>
    </w:p>
    <w:p w14:paraId="5CD3E00F" w14:textId="77777777" w:rsidR="003444E7" w:rsidRPr="000F4D64" w:rsidRDefault="003444E7" w:rsidP="00CA47D8">
      <w:pPr>
        <w:jc w:val="both"/>
        <w:rPr>
          <w:rFonts w:ascii="Arial" w:hAnsi="Arial" w:cs="Arial"/>
          <w:b/>
          <w:color w:val="FF0000"/>
          <w:sz w:val="24"/>
          <w:szCs w:val="24"/>
        </w:rPr>
      </w:pPr>
    </w:p>
    <w:p w14:paraId="47477F82" w14:textId="77777777" w:rsidR="003444E7" w:rsidRPr="000F4D64" w:rsidRDefault="003444E7" w:rsidP="00CA47D8">
      <w:pPr>
        <w:jc w:val="both"/>
        <w:rPr>
          <w:rFonts w:ascii="Arial" w:hAnsi="Arial" w:cs="Arial"/>
          <w:b/>
          <w:color w:val="FF0000"/>
          <w:sz w:val="24"/>
          <w:szCs w:val="24"/>
        </w:rPr>
      </w:pPr>
    </w:p>
    <w:p w14:paraId="1CF372D3" w14:textId="77777777" w:rsidR="003444E7" w:rsidRPr="000F4D64" w:rsidRDefault="003444E7" w:rsidP="00CA47D8">
      <w:pPr>
        <w:jc w:val="both"/>
        <w:rPr>
          <w:rFonts w:ascii="Arial" w:hAnsi="Arial" w:cs="Arial"/>
          <w:b/>
          <w:color w:val="FF0000"/>
          <w:sz w:val="24"/>
          <w:szCs w:val="24"/>
        </w:rPr>
      </w:pPr>
    </w:p>
    <w:p w14:paraId="4288BEE7" w14:textId="77777777" w:rsidR="003444E7" w:rsidRPr="000F4D64" w:rsidRDefault="003444E7" w:rsidP="00CA47D8">
      <w:pPr>
        <w:jc w:val="both"/>
        <w:rPr>
          <w:rFonts w:ascii="Arial" w:hAnsi="Arial" w:cs="Arial"/>
          <w:b/>
          <w:color w:val="FF0000"/>
          <w:sz w:val="24"/>
          <w:szCs w:val="24"/>
        </w:rPr>
      </w:pPr>
    </w:p>
    <w:p w14:paraId="13106AE1" w14:textId="77777777" w:rsidR="003444E7" w:rsidRPr="000F4D64" w:rsidRDefault="003444E7" w:rsidP="00CA47D8">
      <w:pPr>
        <w:jc w:val="both"/>
        <w:rPr>
          <w:rFonts w:ascii="Arial" w:hAnsi="Arial" w:cs="Arial"/>
          <w:b/>
          <w:color w:val="FF0000"/>
          <w:sz w:val="24"/>
          <w:szCs w:val="24"/>
        </w:rPr>
      </w:pPr>
    </w:p>
    <w:p w14:paraId="77E0EDBC" w14:textId="77777777" w:rsidR="003444E7" w:rsidRPr="000F4D64" w:rsidRDefault="003444E7" w:rsidP="00CA47D8">
      <w:pPr>
        <w:jc w:val="both"/>
        <w:rPr>
          <w:rFonts w:ascii="Arial" w:hAnsi="Arial" w:cs="Arial"/>
          <w:b/>
          <w:color w:val="FF0000"/>
          <w:sz w:val="24"/>
          <w:szCs w:val="24"/>
        </w:rPr>
      </w:pPr>
    </w:p>
    <w:p w14:paraId="0B0D47C0" w14:textId="77777777" w:rsidR="003444E7" w:rsidRPr="000F4D64" w:rsidRDefault="003444E7" w:rsidP="00CA47D8">
      <w:pPr>
        <w:jc w:val="both"/>
        <w:rPr>
          <w:rFonts w:ascii="Arial" w:hAnsi="Arial" w:cs="Arial"/>
          <w:b/>
          <w:color w:val="FF0000"/>
          <w:sz w:val="24"/>
          <w:szCs w:val="24"/>
        </w:rPr>
      </w:pPr>
    </w:p>
    <w:p w14:paraId="616464C0" w14:textId="77777777" w:rsidR="00E63A4D" w:rsidRPr="000F4D64" w:rsidRDefault="00E63A4D" w:rsidP="00E63A4D">
      <w:pPr>
        <w:jc w:val="both"/>
        <w:rPr>
          <w:rFonts w:ascii="Arial" w:hAnsi="Arial" w:cs="Arial"/>
          <w:b/>
          <w:color w:val="FF0000"/>
          <w:sz w:val="24"/>
          <w:szCs w:val="24"/>
        </w:rPr>
      </w:pPr>
    </w:p>
    <w:p w14:paraId="637A14C8" w14:textId="77777777" w:rsidR="00E63A4D" w:rsidRPr="000F4D64" w:rsidRDefault="00E63A4D" w:rsidP="00E63A4D">
      <w:pPr>
        <w:jc w:val="both"/>
        <w:rPr>
          <w:rFonts w:ascii="Arial" w:hAnsi="Arial" w:cs="Arial"/>
          <w:b/>
          <w:color w:val="FF0000"/>
          <w:sz w:val="24"/>
          <w:szCs w:val="24"/>
        </w:rPr>
      </w:pPr>
    </w:p>
    <w:p w14:paraId="5D7C203C" w14:textId="77777777" w:rsidR="00440858" w:rsidRPr="000F4D64" w:rsidRDefault="00440858" w:rsidP="003444E7">
      <w:pPr>
        <w:rPr>
          <w:rFonts w:ascii="Arial" w:hAnsi="Arial" w:cs="Arial"/>
          <w:b/>
          <w:color w:val="FF0000"/>
          <w:sz w:val="24"/>
          <w:szCs w:val="24"/>
        </w:rPr>
      </w:pPr>
    </w:p>
    <w:p w14:paraId="7DED86FE" w14:textId="77777777" w:rsidR="00440858" w:rsidRPr="000F4D64" w:rsidRDefault="00440858" w:rsidP="003444E7">
      <w:pPr>
        <w:rPr>
          <w:rFonts w:ascii="Arial" w:hAnsi="Arial" w:cs="Arial"/>
          <w:b/>
          <w:color w:val="FF0000"/>
          <w:sz w:val="24"/>
          <w:szCs w:val="24"/>
        </w:rPr>
      </w:pPr>
    </w:p>
    <w:p w14:paraId="1C60BF61" w14:textId="77777777" w:rsidR="00440858" w:rsidRPr="000F4D64" w:rsidRDefault="00440858" w:rsidP="003444E7">
      <w:pPr>
        <w:rPr>
          <w:rFonts w:ascii="Arial" w:hAnsi="Arial" w:cs="Arial"/>
          <w:b/>
          <w:color w:val="FF0000"/>
          <w:sz w:val="24"/>
          <w:szCs w:val="24"/>
        </w:rPr>
      </w:pPr>
    </w:p>
    <w:p w14:paraId="469A9E84" w14:textId="77777777" w:rsidR="00440858" w:rsidRPr="000F4D64" w:rsidRDefault="00440858" w:rsidP="003444E7">
      <w:pPr>
        <w:rPr>
          <w:rFonts w:ascii="Arial" w:hAnsi="Arial" w:cs="Arial"/>
          <w:b/>
          <w:color w:val="FF0000"/>
          <w:sz w:val="24"/>
          <w:szCs w:val="24"/>
        </w:rPr>
      </w:pPr>
    </w:p>
    <w:p w14:paraId="34C00339" w14:textId="77777777" w:rsidR="00440858" w:rsidRPr="000F4D64" w:rsidRDefault="00440858" w:rsidP="003444E7">
      <w:pPr>
        <w:rPr>
          <w:rFonts w:ascii="Arial" w:hAnsi="Arial" w:cs="Arial"/>
          <w:b/>
          <w:color w:val="FF0000"/>
          <w:sz w:val="24"/>
          <w:szCs w:val="24"/>
        </w:rPr>
      </w:pPr>
    </w:p>
    <w:p w14:paraId="4548704F" w14:textId="77777777" w:rsidR="00440858" w:rsidRPr="000F4D64" w:rsidRDefault="00440858" w:rsidP="003444E7">
      <w:pPr>
        <w:rPr>
          <w:rFonts w:ascii="Arial" w:hAnsi="Arial" w:cs="Arial"/>
          <w:b/>
          <w:color w:val="FF0000"/>
          <w:sz w:val="24"/>
          <w:szCs w:val="24"/>
        </w:rPr>
      </w:pPr>
    </w:p>
    <w:p w14:paraId="07094EEF" w14:textId="77777777" w:rsidR="00440858" w:rsidRPr="000F4D64" w:rsidRDefault="00440858" w:rsidP="003444E7">
      <w:pPr>
        <w:rPr>
          <w:rFonts w:ascii="Arial" w:hAnsi="Arial" w:cs="Arial"/>
          <w:b/>
          <w:color w:val="FF0000"/>
          <w:sz w:val="24"/>
          <w:szCs w:val="24"/>
        </w:rPr>
      </w:pPr>
    </w:p>
    <w:p w14:paraId="0B25DE33" w14:textId="77777777" w:rsidR="00440858" w:rsidRPr="000F4D64" w:rsidRDefault="00440858" w:rsidP="003444E7">
      <w:pPr>
        <w:rPr>
          <w:rFonts w:ascii="Arial" w:hAnsi="Arial" w:cs="Arial"/>
          <w:b/>
          <w:color w:val="FF0000"/>
          <w:sz w:val="24"/>
          <w:szCs w:val="24"/>
        </w:rPr>
      </w:pPr>
    </w:p>
    <w:p w14:paraId="185C448A" w14:textId="77777777" w:rsidR="00365072" w:rsidRPr="00715C82" w:rsidRDefault="00365072" w:rsidP="00365072">
      <w:pPr>
        <w:rPr>
          <w:rFonts w:ascii="Arial" w:hAnsi="Arial" w:cs="Arial"/>
          <w:b/>
          <w:sz w:val="24"/>
          <w:szCs w:val="24"/>
        </w:rPr>
      </w:pPr>
      <w:r w:rsidRPr="00715C82">
        <w:rPr>
          <w:rFonts w:ascii="Arial" w:hAnsi="Arial" w:cs="Arial"/>
          <w:b/>
          <w:sz w:val="24"/>
          <w:szCs w:val="24"/>
        </w:rPr>
        <w:t>Chart 7: Child Protection Timescales</w:t>
      </w:r>
    </w:p>
    <w:p w14:paraId="26BE16A9" w14:textId="77777777" w:rsidR="00365072" w:rsidRPr="00715C82" w:rsidRDefault="00365072" w:rsidP="00365072">
      <w:pPr>
        <w:jc w:val="both"/>
        <w:rPr>
          <w:rFonts w:ascii="Arial" w:hAnsi="Arial" w:cs="Arial"/>
          <w:b/>
          <w:sz w:val="24"/>
          <w:szCs w:val="24"/>
        </w:rPr>
      </w:pPr>
    </w:p>
    <w:p w14:paraId="65781188" w14:textId="77777777" w:rsidR="00365072" w:rsidRPr="00715C82" w:rsidRDefault="00365072" w:rsidP="00365072">
      <w:pPr>
        <w:ind w:left="426"/>
        <w:jc w:val="both"/>
        <w:rPr>
          <w:rFonts w:ascii="Arial" w:hAnsi="Arial" w:cs="Arial"/>
          <w:sz w:val="24"/>
          <w:szCs w:val="24"/>
        </w:rPr>
      </w:pPr>
    </w:p>
    <w:p w14:paraId="4A457AD4" w14:textId="15CAB958" w:rsidR="00365072" w:rsidRPr="00715C82" w:rsidRDefault="00365072" w:rsidP="00365072">
      <w:pPr>
        <w:jc w:val="both"/>
        <w:rPr>
          <w:rFonts w:ascii="Arial" w:hAnsi="Arial" w:cs="Arial"/>
          <w:sz w:val="24"/>
          <w:szCs w:val="24"/>
        </w:rPr>
      </w:pPr>
      <w:r w:rsidRPr="00715C82">
        <w:rPr>
          <w:rFonts w:ascii="Arial" w:hAnsi="Arial" w:cs="Arial"/>
          <w:noProof/>
          <w:sz w:val="24"/>
          <w:szCs w:val="24"/>
        </w:rPr>
        <w:drawing>
          <wp:inline distT="0" distB="0" distL="0" distR="0" wp14:anchorId="2F57FDEF" wp14:editId="2C8C19E9">
            <wp:extent cx="4285615" cy="2456815"/>
            <wp:effectExtent l="0" t="0" r="635"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5615" cy="2456815"/>
                    </a:xfrm>
                    <a:prstGeom prst="rect">
                      <a:avLst/>
                    </a:prstGeom>
                    <a:noFill/>
                  </pic:spPr>
                </pic:pic>
              </a:graphicData>
            </a:graphic>
          </wp:inline>
        </w:drawing>
      </w:r>
    </w:p>
    <w:p w14:paraId="6685EA7C" w14:textId="77777777" w:rsidR="00365072" w:rsidRPr="00715C82" w:rsidRDefault="00365072" w:rsidP="00365072">
      <w:pPr>
        <w:jc w:val="both"/>
        <w:rPr>
          <w:rFonts w:ascii="Arial" w:hAnsi="Arial" w:cs="Arial"/>
          <w:sz w:val="24"/>
          <w:szCs w:val="24"/>
        </w:rPr>
      </w:pPr>
    </w:p>
    <w:p w14:paraId="3A817E39" w14:textId="6AD2E922" w:rsidR="00365072" w:rsidRPr="00715C82" w:rsidRDefault="00365072" w:rsidP="00365072">
      <w:pPr>
        <w:spacing w:line="276" w:lineRule="auto"/>
        <w:rPr>
          <w:rFonts w:ascii="Arial" w:hAnsi="Arial" w:cs="Arial"/>
          <w:sz w:val="24"/>
          <w:szCs w:val="24"/>
        </w:rPr>
      </w:pPr>
      <w:r w:rsidRPr="00715C82">
        <w:rPr>
          <w:rFonts w:ascii="Arial" w:hAnsi="Arial" w:cs="Arial"/>
          <w:sz w:val="24"/>
          <w:szCs w:val="24"/>
        </w:rPr>
        <w:t>We can see in 2018/19 there was continued improvement in performance against C</w:t>
      </w:r>
      <w:r w:rsidR="006742C0">
        <w:rPr>
          <w:rFonts w:ascii="Arial" w:hAnsi="Arial" w:cs="Arial"/>
          <w:sz w:val="24"/>
          <w:szCs w:val="24"/>
        </w:rPr>
        <w:t>hild Protection</w:t>
      </w:r>
      <w:r w:rsidRPr="00715C82">
        <w:rPr>
          <w:rFonts w:ascii="Arial" w:hAnsi="Arial" w:cs="Arial"/>
          <w:sz w:val="24"/>
          <w:szCs w:val="24"/>
        </w:rPr>
        <w:t xml:space="preserve"> timescales. The percentage of Child Protection investigations completed within 14 days of the notification of concern increased slightly, from 34% last year to 35%, while the percentage of case conferences which occurred within 21 days of the notification of concern increased from 10% to 15%. It should also be noted that many cases which did not meet the </w:t>
      </w:r>
      <w:proofErr w:type="gramStart"/>
      <w:r w:rsidRPr="00715C82">
        <w:rPr>
          <w:rFonts w:ascii="Arial" w:hAnsi="Arial" w:cs="Arial"/>
          <w:sz w:val="24"/>
          <w:szCs w:val="24"/>
        </w:rPr>
        <w:t>21 day</w:t>
      </w:r>
      <w:proofErr w:type="gramEnd"/>
      <w:r w:rsidRPr="00715C82">
        <w:rPr>
          <w:rFonts w:ascii="Arial" w:hAnsi="Arial" w:cs="Arial"/>
          <w:sz w:val="24"/>
          <w:szCs w:val="24"/>
        </w:rPr>
        <w:t xml:space="preserve"> target in 2018/19 occurred just outside the 21 days. This is an area of continued </w:t>
      </w:r>
      <w:proofErr w:type="gramStart"/>
      <w:r w:rsidRPr="00715C82">
        <w:rPr>
          <w:rFonts w:ascii="Arial" w:hAnsi="Arial" w:cs="Arial"/>
          <w:sz w:val="24"/>
          <w:szCs w:val="24"/>
        </w:rPr>
        <w:t>focus</w:t>
      </w:r>
      <w:r w:rsidR="00BB5342">
        <w:rPr>
          <w:rFonts w:ascii="Arial" w:hAnsi="Arial" w:cs="Arial"/>
          <w:sz w:val="24"/>
          <w:szCs w:val="24"/>
        </w:rPr>
        <w:t>,</w:t>
      </w:r>
      <w:proofErr w:type="gramEnd"/>
      <w:r w:rsidR="00BB5342">
        <w:rPr>
          <w:rFonts w:ascii="Arial" w:hAnsi="Arial" w:cs="Arial"/>
          <w:sz w:val="24"/>
          <w:szCs w:val="24"/>
        </w:rPr>
        <w:t xml:space="preserve"> however timescales have been raised nationally via Child Protection Committees Scotland for further review within </w:t>
      </w:r>
      <w:r w:rsidR="006742C0">
        <w:rPr>
          <w:rFonts w:ascii="Arial" w:hAnsi="Arial" w:cs="Arial"/>
          <w:sz w:val="24"/>
          <w:szCs w:val="24"/>
        </w:rPr>
        <w:t xml:space="preserve">the National Guidance for Child Protection in Scotland. </w:t>
      </w:r>
    </w:p>
    <w:p w14:paraId="46CA06EB" w14:textId="77777777" w:rsidR="00440858" w:rsidRPr="000F4D64" w:rsidRDefault="00440858" w:rsidP="003444E7">
      <w:pPr>
        <w:rPr>
          <w:rFonts w:ascii="Arial" w:hAnsi="Arial" w:cs="Arial"/>
          <w:b/>
          <w:color w:val="FF0000"/>
          <w:sz w:val="24"/>
          <w:szCs w:val="24"/>
        </w:rPr>
      </w:pPr>
    </w:p>
    <w:p w14:paraId="4F784EA5" w14:textId="77777777" w:rsidR="00440858" w:rsidRPr="000F4D64" w:rsidRDefault="00440858" w:rsidP="003444E7">
      <w:pPr>
        <w:rPr>
          <w:rFonts w:ascii="Arial" w:hAnsi="Arial" w:cs="Arial"/>
          <w:b/>
          <w:color w:val="FF0000"/>
          <w:sz w:val="24"/>
          <w:szCs w:val="24"/>
        </w:rPr>
      </w:pPr>
    </w:p>
    <w:p w14:paraId="556DF1A6" w14:textId="77777777" w:rsidR="00440858" w:rsidRPr="000F4D64" w:rsidRDefault="00440858" w:rsidP="003444E7">
      <w:pPr>
        <w:rPr>
          <w:rFonts w:ascii="Arial" w:hAnsi="Arial" w:cs="Arial"/>
          <w:b/>
          <w:color w:val="FF0000"/>
          <w:sz w:val="24"/>
          <w:szCs w:val="24"/>
        </w:rPr>
      </w:pPr>
    </w:p>
    <w:p w14:paraId="75DC41BF" w14:textId="77777777" w:rsidR="00440858" w:rsidRPr="000F4D64" w:rsidRDefault="00440858" w:rsidP="003444E7">
      <w:pPr>
        <w:rPr>
          <w:rFonts w:ascii="Arial" w:hAnsi="Arial" w:cs="Arial"/>
          <w:b/>
          <w:color w:val="FF0000"/>
          <w:sz w:val="24"/>
          <w:szCs w:val="24"/>
        </w:rPr>
      </w:pPr>
    </w:p>
    <w:p w14:paraId="1DD3316D" w14:textId="77777777" w:rsidR="00440858" w:rsidRPr="000F4D64" w:rsidRDefault="00440858" w:rsidP="003444E7">
      <w:pPr>
        <w:rPr>
          <w:rFonts w:ascii="Arial" w:hAnsi="Arial" w:cs="Arial"/>
          <w:b/>
          <w:color w:val="FF0000"/>
          <w:sz w:val="24"/>
          <w:szCs w:val="24"/>
        </w:rPr>
      </w:pPr>
    </w:p>
    <w:p w14:paraId="4A1BF1F2" w14:textId="77777777" w:rsidR="00440858" w:rsidRPr="000F4D64" w:rsidRDefault="00440858" w:rsidP="003444E7">
      <w:pPr>
        <w:rPr>
          <w:rFonts w:ascii="Arial" w:hAnsi="Arial" w:cs="Arial"/>
          <w:b/>
          <w:color w:val="FF0000"/>
          <w:sz w:val="24"/>
          <w:szCs w:val="24"/>
        </w:rPr>
      </w:pPr>
    </w:p>
    <w:p w14:paraId="683A881E" w14:textId="77777777" w:rsidR="00E63A4D" w:rsidRPr="000F4D64" w:rsidRDefault="00E63A4D" w:rsidP="00E63A4D">
      <w:pPr>
        <w:jc w:val="both"/>
        <w:rPr>
          <w:rFonts w:ascii="Arial" w:hAnsi="Arial" w:cs="Arial"/>
          <w:b/>
          <w:color w:val="FF0000"/>
          <w:sz w:val="24"/>
          <w:szCs w:val="24"/>
        </w:rPr>
      </w:pPr>
    </w:p>
    <w:p w14:paraId="2884CD67" w14:textId="77777777" w:rsidR="00E63A4D" w:rsidRPr="000F4D64" w:rsidRDefault="00E63A4D" w:rsidP="00E63A4D">
      <w:pPr>
        <w:ind w:left="426"/>
        <w:jc w:val="both"/>
        <w:rPr>
          <w:rFonts w:ascii="Arial" w:hAnsi="Arial" w:cs="Arial"/>
          <w:color w:val="FF0000"/>
          <w:sz w:val="24"/>
          <w:szCs w:val="24"/>
        </w:rPr>
      </w:pPr>
    </w:p>
    <w:p w14:paraId="09C8AE7B" w14:textId="1F4B1BFC" w:rsidR="00E63A4D" w:rsidRPr="000F4D64" w:rsidRDefault="00E63A4D" w:rsidP="00E63A4D">
      <w:pPr>
        <w:jc w:val="both"/>
        <w:rPr>
          <w:rFonts w:ascii="Arial" w:hAnsi="Arial" w:cs="Arial"/>
          <w:color w:val="FF0000"/>
          <w:sz w:val="24"/>
          <w:szCs w:val="24"/>
        </w:rPr>
      </w:pPr>
    </w:p>
    <w:p w14:paraId="72DA51CA" w14:textId="77777777" w:rsidR="00E63A4D" w:rsidRPr="000F4D64" w:rsidRDefault="00E63A4D" w:rsidP="00E63A4D">
      <w:pPr>
        <w:jc w:val="both"/>
        <w:rPr>
          <w:rFonts w:ascii="Arial" w:hAnsi="Arial" w:cs="Arial"/>
          <w:color w:val="FF0000"/>
          <w:sz w:val="24"/>
          <w:szCs w:val="24"/>
        </w:rPr>
      </w:pPr>
    </w:p>
    <w:p w14:paraId="2C8FE16F" w14:textId="77777777" w:rsidR="003444E7" w:rsidRPr="000F4D64" w:rsidRDefault="003444E7" w:rsidP="00E63A4D">
      <w:pPr>
        <w:jc w:val="both"/>
        <w:rPr>
          <w:rFonts w:ascii="Arial" w:hAnsi="Arial" w:cs="Arial"/>
          <w:color w:val="FF0000"/>
          <w:sz w:val="24"/>
          <w:szCs w:val="24"/>
        </w:rPr>
      </w:pPr>
    </w:p>
    <w:p w14:paraId="26C83B0A" w14:textId="77777777" w:rsidR="00E63A4D" w:rsidRPr="000F4D64" w:rsidRDefault="00E63A4D" w:rsidP="00E63A4D">
      <w:pPr>
        <w:jc w:val="both"/>
        <w:rPr>
          <w:rFonts w:ascii="Arial" w:hAnsi="Arial" w:cs="Arial"/>
          <w:b/>
          <w:color w:val="FF0000"/>
          <w:sz w:val="24"/>
          <w:szCs w:val="24"/>
        </w:rPr>
      </w:pPr>
    </w:p>
    <w:p w14:paraId="6A8DAEB2" w14:textId="77777777" w:rsidR="00821F85" w:rsidRPr="000F4D64" w:rsidRDefault="00821F85" w:rsidP="00E63A4D">
      <w:pPr>
        <w:jc w:val="both"/>
        <w:rPr>
          <w:rFonts w:ascii="Arial" w:hAnsi="Arial" w:cs="Arial"/>
          <w:b/>
          <w:color w:val="FF0000"/>
          <w:sz w:val="24"/>
          <w:szCs w:val="24"/>
        </w:rPr>
      </w:pPr>
    </w:p>
    <w:p w14:paraId="5873C81E" w14:textId="77777777" w:rsidR="00821F85" w:rsidRPr="000F4D64" w:rsidRDefault="00821F85" w:rsidP="00E63A4D">
      <w:pPr>
        <w:jc w:val="both"/>
        <w:rPr>
          <w:rFonts w:ascii="Arial" w:hAnsi="Arial" w:cs="Arial"/>
          <w:b/>
          <w:color w:val="FF0000"/>
          <w:sz w:val="24"/>
          <w:szCs w:val="24"/>
        </w:rPr>
      </w:pPr>
    </w:p>
    <w:p w14:paraId="6CD0FE7D" w14:textId="77777777" w:rsidR="00821F85" w:rsidRPr="000F4D64" w:rsidRDefault="00821F85" w:rsidP="00E63A4D">
      <w:pPr>
        <w:jc w:val="both"/>
        <w:rPr>
          <w:rFonts w:ascii="Arial" w:hAnsi="Arial" w:cs="Arial"/>
          <w:b/>
          <w:color w:val="FF0000"/>
          <w:sz w:val="24"/>
          <w:szCs w:val="24"/>
        </w:rPr>
      </w:pPr>
    </w:p>
    <w:p w14:paraId="72B147CA" w14:textId="77777777" w:rsidR="00365072" w:rsidRPr="00365072" w:rsidRDefault="00365072" w:rsidP="00365072">
      <w:pPr>
        <w:jc w:val="both"/>
        <w:rPr>
          <w:rFonts w:ascii="Arial" w:hAnsi="Arial" w:cs="Arial"/>
          <w:b/>
          <w:sz w:val="24"/>
          <w:szCs w:val="24"/>
        </w:rPr>
      </w:pPr>
      <w:r w:rsidRPr="00365072">
        <w:rPr>
          <w:rFonts w:ascii="Arial" w:hAnsi="Arial" w:cs="Arial"/>
          <w:b/>
          <w:sz w:val="24"/>
          <w:szCs w:val="24"/>
        </w:rPr>
        <w:t>Table 1: Rate per 1,000 of children referred to reporter on offence and non-offence grounds</w:t>
      </w:r>
    </w:p>
    <w:p w14:paraId="161C1366" w14:textId="77777777" w:rsidR="00365072" w:rsidRPr="00365072" w:rsidRDefault="00365072" w:rsidP="00365072">
      <w:pPr>
        <w:jc w:val="both"/>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709"/>
        <w:gridCol w:w="850"/>
        <w:gridCol w:w="709"/>
        <w:gridCol w:w="851"/>
        <w:gridCol w:w="708"/>
        <w:gridCol w:w="851"/>
        <w:gridCol w:w="709"/>
        <w:gridCol w:w="850"/>
        <w:gridCol w:w="709"/>
        <w:gridCol w:w="850"/>
        <w:gridCol w:w="709"/>
      </w:tblGrid>
      <w:tr w:rsidR="00365072" w:rsidRPr="00365072" w14:paraId="340EAF4E" w14:textId="77777777" w:rsidTr="00721A4C">
        <w:trPr>
          <w:trHeight w:val="227"/>
        </w:trPr>
        <w:tc>
          <w:tcPr>
            <w:tcW w:w="988" w:type="dxa"/>
            <w:vMerge w:val="restart"/>
            <w:shd w:val="clear" w:color="auto" w:fill="D9D9D9"/>
          </w:tcPr>
          <w:p w14:paraId="4E20E76D" w14:textId="77777777" w:rsidR="00365072" w:rsidRPr="00365072" w:rsidRDefault="00365072" w:rsidP="00721A4C">
            <w:pPr>
              <w:jc w:val="center"/>
              <w:rPr>
                <w:rFonts w:ascii="Arial" w:hAnsi="Arial"/>
                <w:sz w:val="18"/>
                <w:szCs w:val="21"/>
              </w:rPr>
            </w:pPr>
          </w:p>
        </w:tc>
        <w:tc>
          <w:tcPr>
            <w:tcW w:w="1559" w:type="dxa"/>
            <w:gridSpan w:val="2"/>
            <w:shd w:val="clear" w:color="auto" w:fill="D9D9D9"/>
          </w:tcPr>
          <w:p w14:paraId="5F5B235A" w14:textId="77777777" w:rsidR="00365072" w:rsidRPr="00365072" w:rsidRDefault="00365072" w:rsidP="00721A4C">
            <w:pPr>
              <w:jc w:val="center"/>
              <w:rPr>
                <w:rFonts w:ascii="Arial" w:hAnsi="Arial"/>
                <w:sz w:val="18"/>
                <w:szCs w:val="21"/>
              </w:rPr>
            </w:pPr>
            <w:r w:rsidRPr="00365072">
              <w:rPr>
                <w:rFonts w:ascii="Arial" w:hAnsi="Arial"/>
                <w:sz w:val="18"/>
                <w:szCs w:val="21"/>
              </w:rPr>
              <w:t>North Ayrshire</w:t>
            </w:r>
          </w:p>
        </w:tc>
        <w:tc>
          <w:tcPr>
            <w:tcW w:w="1559" w:type="dxa"/>
            <w:gridSpan w:val="2"/>
            <w:shd w:val="clear" w:color="auto" w:fill="D9D9D9"/>
          </w:tcPr>
          <w:p w14:paraId="46681CF8" w14:textId="77777777" w:rsidR="00365072" w:rsidRPr="00365072" w:rsidRDefault="00365072" w:rsidP="00721A4C">
            <w:pPr>
              <w:jc w:val="center"/>
              <w:rPr>
                <w:rFonts w:ascii="Arial" w:hAnsi="Arial"/>
                <w:sz w:val="18"/>
                <w:szCs w:val="21"/>
              </w:rPr>
            </w:pPr>
            <w:r w:rsidRPr="00365072">
              <w:rPr>
                <w:rFonts w:ascii="Arial" w:hAnsi="Arial"/>
                <w:sz w:val="18"/>
                <w:szCs w:val="21"/>
              </w:rPr>
              <w:t>Dundee</w:t>
            </w:r>
          </w:p>
        </w:tc>
        <w:tc>
          <w:tcPr>
            <w:tcW w:w="1559" w:type="dxa"/>
            <w:gridSpan w:val="2"/>
            <w:shd w:val="clear" w:color="auto" w:fill="D9D9D9"/>
          </w:tcPr>
          <w:p w14:paraId="232C37CD" w14:textId="77777777" w:rsidR="00365072" w:rsidRPr="00365072" w:rsidRDefault="00365072" w:rsidP="00721A4C">
            <w:pPr>
              <w:jc w:val="center"/>
              <w:rPr>
                <w:rFonts w:ascii="Arial" w:hAnsi="Arial"/>
                <w:sz w:val="18"/>
                <w:szCs w:val="21"/>
              </w:rPr>
            </w:pPr>
            <w:r w:rsidRPr="00365072">
              <w:rPr>
                <w:rFonts w:ascii="Arial" w:hAnsi="Arial"/>
                <w:sz w:val="18"/>
                <w:szCs w:val="21"/>
              </w:rPr>
              <w:t>East Ayrshire</w:t>
            </w:r>
          </w:p>
        </w:tc>
        <w:tc>
          <w:tcPr>
            <w:tcW w:w="1560" w:type="dxa"/>
            <w:gridSpan w:val="2"/>
            <w:shd w:val="clear" w:color="auto" w:fill="D9D9D9"/>
          </w:tcPr>
          <w:p w14:paraId="726587EA" w14:textId="77777777" w:rsidR="00365072" w:rsidRPr="00365072" w:rsidRDefault="00365072" w:rsidP="00721A4C">
            <w:pPr>
              <w:jc w:val="center"/>
              <w:rPr>
                <w:rFonts w:ascii="Arial" w:hAnsi="Arial"/>
                <w:sz w:val="18"/>
                <w:szCs w:val="21"/>
              </w:rPr>
            </w:pPr>
            <w:r w:rsidRPr="00365072">
              <w:rPr>
                <w:rFonts w:ascii="Arial" w:hAnsi="Arial"/>
                <w:sz w:val="18"/>
                <w:szCs w:val="21"/>
              </w:rPr>
              <w:t>Inverclyde</w:t>
            </w:r>
          </w:p>
        </w:tc>
        <w:tc>
          <w:tcPr>
            <w:tcW w:w="1559" w:type="dxa"/>
            <w:gridSpan w:val="2"/>
            <w:shd w:val="clear" w:color="auto" w:fill="D9D9D9"/>
          </w:tcPr>
          <w:p w14:paraId="3C1C110C" w14:textId="77777777" w:rsidR="00365072" w:rsidRPr="00365072" w:rsidRDefault="00365072" w:rsidP="00721A4C">
            <w:pPr>
              <w:jc w:val="center"/>
              <w:rPr>
                <w:rFonts w:ascii="Arial" w:hAnsi="Arial"/>
                <w:sz w:val="18"/>
                <w:szCs w:val="21"/>
              </w:rPr>
            </w:pPr>
            <w:r w:rsidRPr="00365072">
              <w:rPr>
                <w:rFonts w:ascii="Arial" w:hAnsi="Arial"/>
                <w:sz w:val="18"/>
                <w:szCs w:val="21"/>
              </w:rPr>
              <w:t>West Dunbartonshire</w:t>
            </w:r>
          </w:p>
        </w:tc>
        <w:tc>
          <w:tcPr>
            <w:tcW w:w="1559" w:type="dxa"/>
            <w:gridSpan w:val="2"/>
            <w:shd w:val="clear" w:color="auto" w:fill="D9D9D9"/>
          </w:tcPr>
          <w:p w14:paraId="1BC6C8B6" w14:textId="77777777" w:rsidR="00365072" w:rsidRPr="00365072" w:rsidRDefault="00365072" w:rsidP="00721A4C">
            <w:pPr>
              <w:jc w:val="center"/>
              <w:rPr>
                <w:rFonts w:ascii="Arial" w:hAnsi="Arial"/>
                <w:sz w:val="18"/>
                <w:szCs w:val="21"/>
              </w:rPr>
            </w:pPr>
            <w:r w:rsidRPr="00365072">
              <w:rPr>
                <w:rFonts w:ascii="Arial" w:hAnsi="Arial"/>
                <w:sz w:val="18"/>
                <w:szCs w:val="21"/>
              </w:rPr>
              <w:t>Scotland</w:t>
            </w:r>
          </w:p>
        </w:tc>
      </w:tr>
      <w:tr w:rsidR="00365072" w:rsidRPr="00365072" w14:paraId="2BC7A68B" w14:textId="77777777" w:rsidTr="00721A4C">
        <w:trPr>
          <w:trHeight w:hRule="exact" w:val="532"/>
        </w:trPr>
        <w:tc>
          <w:tcPr>
            <w:tcW w:w="988" w:type="dxa"/>
            <w:vMerge/>
            <w:shd w:val="clear" w:color="auto" w:fill="D9D9D9"/>
          </w:tcPr>
          <w:p w14:paraId="32681E3A" w14:textId="77777777" w:rsidR="00365072" w:rsidRPr="00365072" w:rsidRDefault="00365072" w:rsidP="00721A4C">
            <w:pPr>
              <w:jc w:val="center"/>
              <w:rPr>
                <w:rFonts w:ascii="Arial" w:hAnsi="Arial"/>
                <w:sz w:val="18"/>
                <w:szCs w:val="21"/>
              </w:rPr>
            </w:pPr>
          </w:p>
        </w:tc>
        <w:tc>
          <w:tcPr>
            <w:tcW w:w="850" w:type="dxa"/>
            <w:shd w:val="clear" w:color="auto" w:fill="FFF2CC"/>
          </w:tcPr>
          <w:p w14:paraId="5F5C5735" w14:textId="77777777" w:rsidR="00365072" w:rsidRPr="00365072" w:rsidRDefault="00365072" w:rsidP="00721A4C">
            <w:pPr>
              <w:jc w:val="center"/>
              <w:rPr>
                <w:rFonts w:ascii="Arial" w:hAnsi="Arial"/>
                <w:sz w:val="18"/>
                <w:szCs w:val="21"/>
              </w:rPr>
            </w:pPr>
            <w:r w:rsidRPr="00365072">
              <w:rPr>
                <w:rFonts w:ascii="Arial" w:hAnsi="Arial"/>
                <w:sz w:val="18"/>
                <w:szCs w:val="21"/>
              </w:rPr>
              <w:t>Offence</w:t>
            </w:r>
          </w:p>
        </w:tc>
        <w:tc>
          <w:tcPr>
            <w:tcW w:w="709" w:type="dxa"/>
            <w:shd w:val="clear" w:color="auto" w:fill="DEEAF6"/>
          </w:tcPr>
          <w:p w14:paraId="748A78AC" w14:textId="77777777" w:rsidR="00365072" w:rsidRPr="00365072" w:rsidRDefault="00365072" w:rsidP="00721A4C">
            <w:pPr>
              <w:jc w:val="center"/>
              <w:rPr>
                <w:rFonts w:ascii="Arial" w:hAnsi="Arial"/>
                <w:sz w:val="18"/>
                <w:szCs w:val="21"/>
              </w:rPr>
            </w:pPr>
            <w:r w:rsidRPr="00365072">
              <w:rPr>
                <w:rFonts w:ascii="Arial" w:hAnsi="Arial"/>
                <w:sz w:val="18"/>
                <w:szCs w:val="21"/>
              </w:rPr>
              <w:t>Non-Off</w:t>
            </w:r>
          </w:p>
        </w:tc>
        <w:tc>
          <w:tcPr>
            <w:tcW w:w="850" w:type="dxa"/>
            <w:shd w:val="clear" w:color="auto" w:fill="FFF2CC"/>
          </w:tcPr>
          <w:p w14:paraId="7F445850" w14:textId="77777777" w:rsidR="00365072" w:rsidRPr="00365072" w:rsidRDefault="00365072" w:rsidP="00721A4C">
            <w:pPr>
              <w:jc w:val="center"/>
              <w:rPr>
                <w:rFonts w:ascii="Arial" w:hAnsi="Arial"/>
                <w:sz w:val="18"/>
                <w:szCs w:val="21"/>
              </w:rPr>
            </w:pPr>
            <w:r w:rsidRPr="00365072">
              <w:rPr>
                <w:rFonts w:ascii="Arial" w:hAnsi="Arial"/>
                <w:sz w:val="18"/>
                <w:szCs w:val="21"/>
              </w:rPr>
              <w:t>Offence</w:t>
            </w:r>
          </w:p>
        </w:tc>
        <w:tc>
          <w:tcPr>
            <w:tcW w:w="709" w:type="dxa"/>
            <w:shd w:val="clear" w:color="auto" w:fill="DEEAF6"/>
          </w:tcPr>
          <w:p w14:paraId="7BFD02C0" w14:textId="77777777" w:rsidR="00365072" w:rsidRPr="00365072" w:rsidRDefault="00365072" w:rsidP="00721A4C">
            <w:pPr>
              <w:jc w:val="center"/>
              <w:rPr>
                <w:rFonts w:ascii="Arial" w:hAnsi="Arial"/>
                <w:sz w:val="18"/>
                <w:szCs w:val="21"/>
              </w:rPr>
            </w:pPr>
            <w:r w:rsidRPr="00365072">
              <w:rPr>
                <w:rFonts w:ascii="Arial" w:hAnsi="Arial"/>
                <w:sz w:val="18"/>
                <w:szCs w:val="21"/>
              </w:rPr>
              <w:t>Non-Off</w:t>
            </w:r>
          </w:p>
        </w:tc>
        <w:tc>
          <w:tcPr>
            <w:tcW w:w="851" w:type="dxa"/>
            <w:shd w:val="clear" w:color="auto" w:fill="FFF2CC"/>
          </w:tcPr>
          <w:p w14:paraId="345F6C2C" w14:textId="77777777" w:rsidR="00365072" w:rsidRPr="00365072" w:rsidRDefault="00365072" w:rsidP="00721A4C">
            <w:pPr>
              <w:jc w:val="center"/>
              <w:rPr>
                <w:rFonts w:ascii="Arial" w:hAnsi="Arial"/>
                <w:sz w:val="18"/>
                <w:szCs w:val="21"/>
              </w:rPr>
            </w:pPr>
            <w:r w:rsidRPr="00365072">
              <w:rPr>
                <w:rFonts w:ascii="Arial" w:hAnsi="Arial"/>
                <w:sz w:val="18"/>
                <w:szCs w:val="21"/>
              </w:rPr>
              <w:t>Offence</w:t>
            </w:r>
          </w:p>
        </w:tc>
        <w:tc>
          <w:tcPr>
            <w:tcW w:w="708" w:type="dxa"/>
            <w:shd w:val="clear" w:color="auto" w:fill="DEEAF6"/>
          </w:tcPr>
          <w:p w14:paraId="4BC5A787" w14:textId="77777777" w:rsidR="00365072" w:rsidRPr="00365072" w:rsidRDefault="00365072" w:rsidP="00721A4C">
            <w:pPr>
              <w:jc w:val="center"/>
              <w:rPr>
                <w:rFonts w:ascii="Arial" w:hAnsi="Arial"/>
                <w:sz w:val="18"/>
                <w:szCs w:val="21"/>
              </w:rPr>
            </w:pPr>
            <w:r w:rsidRPr="00365072">
              <w:rPr>
                <w:rFonts w:ascii="Arial" w:hAnsi="Arial"/>
                <w:sz w:val="18"/>
                <w:szCs w:val="21"/>
              </w:rPr>
              <w:t>Non-Off</w:t>
            </w:r>
          </w:p>
        </w:tc>
        <w:tc>
          <w:tcPr>
            <w:tcW w:w="851" w:type="dxa"/>
            <w:shd w:val="clear" w:color="auto" w:fill="FFF2CC"/>
          </w:tcPr>
          <w:p w14:paraId="78B8D42F" w14:textId="77777777" w:rsidR="00365072" w:rsidRPr="00365072" w:rsidRDefault="00365072" w:rsidP="00721A4C">
            <w:pPr>
              <w:jc w:val="center"/>
              <w:rPr>
                <w:rFonts w:ascii="Arial" w:hAnsi="Arial"/>
                <w:sz w:val="18"/>
                <w:szCs w:val="21"/>
              </w:rPr>
            </w:pPr>
            <w:r w:rsidRPr="00365072">
              <w:rPr>
                <w:rFonts w:ascii="Arial" w:hAnsi="Arial"/>
                <w:sz w:val="18"/>
                <w:szCs w:val="21"/>
              </w:rPr>
              <w:t>Offence</w:t>
            </w:r>
          </w:p>
        </w:tc>
        <w:tc>
          <w:tcPr>
            <w:tcW w:w="709" w:type="dxa"/>
            <w:shd w:val="clear" w:color="auto" w:fill="DEEAF6"/>
          </w:tcPr>
          <w:p w14:paraId="65B10FB9" w14:textId="77777777" w:rsidR="00365072" w:rsidRPr="00365072" w:rsidRDefault="00365072" w:rsidP="00721A4C">
            <w:pPr>
              <w:jc w:val="center"/>
              <w:rPr>
                <w:rFonts w:ascii="Arial" w:hAnsi="Arial"/>
                <w:sz w:val="18"/>
                <w:szCs w:val="21"/>
              </w:rPr>
            </w:pPr>
            <w:r w:rsidRPr="00365072">
              <w:rPr>
                <w:rFonts w:ascii="Arial" w:hAnsi="Arial"/>
                <w:sz w:val="18"/>
                <w:szCs w:val="21"/>
              </w:rPr>
              <w:t>Non-Off</w:t>
            </w:r>
          </w:p>
        </w:tc>
        <w:tc>
          <w:tcPr>
            <w:tcW w:w="850" w:type="dxa"/>
            <w:shd w:val="clear" w:color="auto" w:fill="FFF2CC"/>
          </w:tcPr>
          <w:p w14:paraId="54B527C3" w14:textId="77777777" w:rsidR="00365072" w:rsidRPr="00365072" w:rsidRDefault="00365072" w:rsidP="00721A4C">
            <w:pPr>
              <w:jc w:val="center"/>
              <w:rPr>
                <w:rFonts w:ascii="Arial" w:hAnsi="Arial"/>
                <w:sz w:val="18"/>
                <w:szCs w:val="21"/>
              </w:rPr>
            </w:pPr>
            <w:r w:rsidRPr="00365072">
              <w:rPr>
                <w:rFonts w:ascii="Arial" w:hAnsi="Arial"/>
                <w:sz w:val="18"/>
                <w:szCs w:val="21"/>
              </w:rPr>
              <w:t>Offence</w:t>
            </w:r>
          </w:p>
        </w:tc>
        <w:tc>
          <w:tcPr>
            <w:tcW w:w="709" w:type="dxa"/>
            <w:shd w:val="clear" w:color="auto" w:fill="DEEAF6"/>
          </w:tcPr>
          <w:p w14:paraId="44C351D6" w14:textId="77777777" w:rsidR="00365072" w:rsidRPr="00365072" w:rsidRDefault="00365072" w:rsidP="00721A4C">
            <w:pPr>
              <w:jc w:val="center"/>
              <w:rPr>
                <w:rFonts w:ascii="Arial" w:hAnsi="Arial"/>
                <w:sz w:val="18"/>
                <w:szCs w:val="21"/>
              </w:rPr>
            </w:pPr>
            <w:r w:rsidRPr="00365072">
              <w:rPr>
                <w:rFonts w:ascii="Arial" w:hAnsi="Arial"/>
                <w:sz w:val="18"/>
                <w:szCs w:val="21"/>
              </w:rPr>
              <w:t>Non-Off</w:t>
            </w:r>
          </w:p>
        </w:tc>
        <w:tc>
          <w:tcPr>
            <w:tcW w:w="850" w:type="dxa"/>
            <w:shd w:val="clear" w:color="auto" w:fill="FFF2CC"/>
          </w:tcPr>
          <w:p w14:paraId="14274B19" w14:textId="77777777" w:rsidR="00365072" w:rsidRPr="00365072" w:rsidRDefault="00365072" w:rsidP="00721A4C">
            <w:pPr>
              <w:jc w:val="center"/>
              <w:rPr>
                <w:rFonts w:ascii="Arial" w:hAnsi="Arial"/>
                <w:sz w:val="18"/>
                <w:szCs w:val="21"/>
              </w:rPr>
            </w:pPr>
            <w:r w:rsidRPr="00365072">
              <w:rPr>
                <w:rFonts w:ascii="Arial" w:hAnsi="Arial"/>
                <w:sz w:val="18"/>
                <w:szCs w:val="21"/>
              </w:rPr>
              <w:t>Offence</w:t>
            </w:r>
          </w:p>
        </w:tc>
        <w:tc>
          <w:tcPr>
            <w:tcW w:w="709" w:type="dxa"/>
            <w:shd w:val="clear" w:color="auto" w:fill="DEEAF6"/>
          </w:tcPr>
          <w:p w14:paraId="4278B514" w14:textId="77777777" w:rsidR="00365072" w:rsidRPr="00365072" w:rsidRDefault="00365072" w:rsidP="00721A4C">
            <w:pPr>
              <w:jc w:val="center"/>
              <w:rPr>
                <w:rFonts w:ascii="Arial" w:hAnsi="Arial"/>
                <w:sz w:val="18"/>
                <w:szCs w:val="21"/>
              </w:rPr>
            </w:pPr>
            <w:r w:rsidRPr="00365072">
              <w:rPr>
                <w:rFonts w:ascii="Arial" w:hAnsi="Arial"/>
                <w:sz w:val="18"/>
                <w:szCs w:val="21"/>
              </w:rPr>
              <w:t>Non-Off</w:t>
            </w:r>
          </w:p>
        </w:tc>
      </w:tr>
      <w:tr w:rsidR="00365072" w:rsidRPr="00365072" w14:paraId="19FD3B97" w14:textId="77777777" w:rsidTr="00721A4C">
        <w:trPr>
          <w:trHeight w:val="227"/>
        </w:trPr>
        <w:tc>
          <w:tcPr>
            <w:tcW w:w="988" w:type="dxa"/>
            <w:shd w:val="clear" w:color="auto" w:fill="D9D9D9"/>
          </w:tcPr>
          <w:p w14:paraId="254CFA04" w14:textId="77777777" w:rsidR="00365072" w:rsidRPr="00365072" w:rsidRDefault="00365072" w:rsidP="00721A4C">
            <w:pPr>
              <w:jc w:val="center"/>
              <w:rPr>
                <w:rFonts w:ascii="Arial" w:hAnsi="Arial"/>
                <w:sz w:val="18"/>
                <w:szCs w:val="21"/>
              </w:rPr>
            </w:pPr>
            <w:r w:rsidRPr="00365072">
              <w:rPr>
                <w:rFonts w:ascii="Arial" w:hAnsi="Arial"/>
                <w:sz w:val="18"/>
                <w:szCs w:val="21"/>
              </w:rPr>
              <w:t>2012/13</w:t>
            </w:r>
          </w:p>
        </w:tc>
        <w:tc>
          <w:tcPr>
            <w:tcW w:w="850" w:type="dxa"/>
            <w:shd w:val="clear" w:color="auto" w:fill="FFF2CC"/>
          </w:tcPr>
          <w:p w14:paraId="152024ED" w14:textId="77777777" w:rsidR="00365072" w:rsidRPr="00365072" w:rsidRDefault="00365072" w:rsidP="00721A4C">
            <w:pPr>
              <w:jc w:val="center"/>
              <w:rPr>
                <w:rFonts w:ascii="Arial" w:hAnsi="Arial"/>
                <w:sz w:val="18"/>
                <w:szCs w:val="21"/>
              </w:rPr>
            </w:pPr>
            <w:r w:rsidRPr="00365072">
              <w:rPr>
                <w:rFonts w:ascii="Arial" w:hAnsi="Arial"/>
                <w:sz w:val="18"/>
                <w:szCs w:val="21"/>
              </w:rPr>
              <w:t>11.4</w:t>
            </w:r>
          </w:p>
        </w:tc>
        <w:tc>
          <w:tcPr>
            <w:tcW w:w="709" w:type="dxa"/>
            <w:shd w:val="clear" w:color="auto" w:fill="DEEAF6"/>
          </w:tcPr>
          <w:p w14:paraId="0D3557CA" w14:textId="77777777" w:rsidR="00365072" w:rsidRPr="00365072" w:rsidRDefault="00365072" w:rsidP="00721A4C">
            <w:pPr>
              <w:jc w:val="center"/>
              <w:rPr>
                <w:rFonts w:ascii="Arial" w:hAnsi="Arial"/>
                <w:sz w:val="18"/>
                <w:szCs w:val="21"/>
              </w:rPr>
            </w:pPr>
            <w:r w:rsidRPr="00365072">
              <w:rPr>
                <w:rFonts w:ascii="Arial" w:hAnsi="Arial"/>
                <w:sz w:val="18"/>
                <w:szCs w:val="21"/>
              </w:rPr>
              <w:t>53.2</w:t>
            </w:r>
          </w:p>
        </w:tc>
        <w:tc>
          <w:tcPr>
            <w:tcW w:w="850" w:type="dxa"/>
            <w:shd w:val="clear" w:color="auto" w:fill="FFF2CC"/>
          </w:tcPr>
          <w:p w14:paraId="5275A2FE" w14:textId="77777777" w:rsidR="00365072" w:rsidRPr="00365072" w:rsidRDefault="00365072" w:rsidP="00721A4C">
            <w:pPr>
              <w:jc w:val="center"/>
              <w:rPr>
                <w:rFonts w:ascii="Arial" w:hAnsi="Arial"/>
                <w:sz w:val="18"/>
                <w:szCs w:val="21"/>
              </w:rPr>
            </w:pPr>
            <w:r w:rsidRPr="00365072">
              <w:rPr>
                <w:rFonts w:ascii="Arial" w:hAnsi="Arial"/>
                <w:sz w:val="18"/>
                <w:szCs w:val="21"/>
              </w:rPr>
              <w:t>8.2</w:t>
            </w:r>
          </w:p>
        </w:tc>
        <w:tc>
          <w:tcPr>
            <w:tcW w:w="709" w:type="dxa"/>
            <w:shd w:val="clear" w:color="auto" w:fill="DEEAF6"/>
          </w:tcPr>
          <w:p w14:paraId="05FAD679" w14:textId="77777777" w:rsidR="00365072" w:rsidRPr="00365072" w:rsidRDefault="00365072" w:rsidP="00721A4C">
            <w:pPr>
              <w:jc w:val="center"/>
              <w:rPr>
                <w:rFonts w:ascii="Arial" w:hAnsi="Arial"/>
                <w:sz w:val="18"/>
                <w:szCs w:val="21"/>
              </w:rPr>
            </w:pPr>
            <w:r w:rsidRPr="00365072">
              <w:rPr>
                <w:rFonts w:ascii="Arial" w:hAnsi="Arial"/>
                <w:sz w:val="18"/>
                <w:szCs w:val="21"/>
              </w:rPr>
              <w:t>13.3</w:t>
            </w:r>
          </w:p>
        </w:tc>
        <w:tc>
          <w:tcPr>
            <w:tcW w:w="851" w:type="dxa"/>
            <w:shd w:val="clear" w:color="auto" w:fill="FFF2CC"/>
          </w:tcPr>
          <w:p w14:paraId="03029E87" w14:textId="77777777" w:rsidR="00365072" w:rsidRPr="00365072" w:rsidRDefault="00365072" w:rsidP="00721A4C">
            <w:pPr>
              <w:jc w:val="center"/>
              <w:rPr>
                <w:rFonts w:ascii="Arial" w:hAnsi="Arial"/>
                <w:sz w:val="18"/>
                <w:szCs w:val="21"/>
              </w:rPr>
            </w:pPr>
            <w:r w:rsidRPr="00365072">
              <w:rPr>
                <w:rFonts w:ascii="Arial" w:hAnsi="Arial"/>
                <w:sz w:val="18"/>
                <w:szCs w:val="21"/>
              </w:rPr>
              <w:t>10.9</w:t>
            </w:r>
          </w:p>
        </w:tc>
        <w:tc>
          <w:tcPr>
            <w:tcW w:w="708" w:type="dxa"/>
            <w:shd w:val="clear" w:color="auto" w:fill="DEEAF6"/>
          </w:tcPr>
          <w:p w14:paraId="168847DC" w14:textId="77777777" w:rsidR="00365072" w:rsidRPr="00365072" w:rsidRDefault="00365072" w:rsidP="00721A4C">
            <w:pPr>
              <w:jc w:val="center"/>
              <w:rPr>
                <w:rFonts w:ascii="Arial" w:hAnsi="Arial"/>
                <w:sz w:val="18"/>
                <w:szCs w:val="21"/>
              </w:rPr>
            </w:pPr>
            <w:r w:rsidRPr="00365072">
              <w:rPr>
                <w:rFonts w:ascii="Arial" w:hAnsi="Arial"/>
                <w:sz w:val="18"/>
                <w:szCs w:val="21"/>
              </w:rPr>
              <w:t>54.7</w:t>
            </w:r>
          </w:p>
        </w:tc>
        <w:tc>
          <w:tcPr>
            <w:tcW w:w="851" w:type="dxa"/>
            <w:shd w:val="clear" w:color="auto" w:fill="FFF2CC"/>
          </w:tcPr>
          <w:p w14:paraId="053979DA" w14:textId="77777777" w:rsidR="00365072" w:rsidRPr="00365072" w:rsidRDefault="00365072" w:rsidP="00721A4C">
            <w:pPr>
              <w:jc w:val="center"/>
              <w:rPr>
                <w:rFonts w:ascii="Arial" w:hAnsi="Arial"/>
                <w:sz w:val="18"/>
                <w:szCs w:val="21"/>
              </w:rPr>
            </w:pPr>
            <w:r w:rsidRPr="00365072">
              <w:rPr>
                <w:rFonts w:ascii="Arial" w:hAnsi="Arial"/>
                <w:sz w:val="18"/>
                <w:szCs w:val="21"/>
              </w:rPr>
              <w:t>6.6</w:t>
            </w:r>
          </w:p>
        </w:tc>
        <w:tc>
          <w:tcPr>
            <w:tcW w:w="709" w:type="dxa"/>
            <w:shd w:val="clear" w:color="auto" w:fill="DEEAF6"/>
          </w:tcPr>
          <w:p w14:paraId="090449C9" w14:textId="77777777" w:rsidR="00365072" w:rsidRPr="00365072" w:rsidRDefault="00365072" w:rsidP="00721A4C">
            <w:pPr>
              <w:jc w:val="center"/>
              <w:rPr>
                <w:rFonts w:ascii="Arial" w:hAnsi="Arial"/>
                <w:sz w:val="18"/>
                <w:szCs w:val="21"/>
              </w:rPr>
            </w:pPr>
            <w:r w:rsidRPr="00365072">
              <w:rPr>
                <w:rFonts w:ascii="Arial" w:hAnsi="Arial"/>
                <w:sz w:val="18"/>
                <w:szCs w:val="21"/>
              </w:rPr>
              <w:t>31.9</w:t>
            </w:r>
          </w:p>
        </w:tc>
        <w:tc>
          <w:tcPr>
            <w:tcW w:w="850" w:type="dxa"/>
            <w:shd w:val="clear" w:color="auto" w:fill="FFF2CC"/>
          </w:tcPr>
          <w:p w14:paraId="048F503B" w14:textId="77777777" w:rsidR="00365072" w:rsidRPr="00365072" w:rsidRDefault="00365072" w:rsidP="00721A4C">
            <w:pPr>
              <w:jc w:val="center"/>
              <w:rPr>
                <w:rFonts w:ascii="Arial" w:hAnsi="Arial"/>
                <w:sz w:val="18"/>
                <w:szCs w:val="21"/>
              </w:rPr>
            </w:pPr>
            <w:r w:rsidRPr="00365072">
              <w:rPr>
                <w:rFonts w:ascii="Arial" w:hAnsi="Arial"/>
                <w:sz w:val="18"/>
                <w:szCs w:val="21"/>
              </w:rPr>
              <w:t>9.6</w:t>
            </w:r>
          </w:p>
        </w:tc>
        <w:tc>
          <w:tcPr>
            <w:tcW w:w="709" w:type="dxa"/>
            <w:shd w:val="clear" w:color="auto" w:fill="DEEAF6"/>
          </w:tcPr>
          <w:p w14:paraId="0905A15B" w14:textId="77777777" w:rsidR="00365072" w:rsidRPr="00365072" w:rsidRDefault="00365072" w:rsidP="00721A4C">
            <w:pPr>
              <w:jc w:val="center"/>
              <w:rPr>
                <w:rFonts w:ascii="Arial" w:hAnsi="Arial"/>
                <w:sz w:val="18"/>
                <w:szCs w:val="21"/>
              </w:rPr>
            </w:pPr>
            <w:r w:rsidRPr="00365072">
              <w:rPr>
                <w:rFonts w:ascii="Arial" w:hAnsi="Arial"/>
                <w:sz w:val="18"/>
                <w:szCs w:val="21"/>
              </w:rPr>
              <w:t>42.4</w:t>
            </w:r>
          </w:p>
        </w:tc>
        <w:tc>
          <w:tcPr>
            <w:tcW w:w="850" w:type="dxa"/>
            <w:shd w:val="clear" w:color="auto" w:fill="FFF2CC"/>
          </w:tcPr>
          <w:p w14:paraId="380BE332" w14:textId="77777777" w:rsidR="00365072" w:rsidRPr="00365072" w:rsidRDefault="00365072" w:rsidP="00721A4C">
            <w:pPr>
              <w:jc w:val="center"/>
              <w:rPr>
                <w:rFonts w:ascii="Arial" w:hAnsi="Arial"/>
                <w:sz w:val="18"/>
                <w:szCs w:val="21"/>
              </w:rPr>
            </w:pPr>
            <w:r w:rsidRPr="00365072">
              <w:rPr>
                <w:rFonts w:ascii="Arial" w:hAnsi="Arial"/>
                <w:sz w:val="18"/>
                <w:szCs w:val="21"/>
              </w:rPr>
              <w:t>7.7</w:t>
            </w:r>
          </w:p>
        </w:tc>
        <w:tc>
          <w:tcPr>
            <w:tcW w:w="709" w:type="dxa"/>
            <w:shd w:val="clear" w:color="auto" w:fill="DEEAF6"/>
          </w:tcPr>
          <w:p w14:paraId="3B17C56A" w14:textId="77777777" w:rsidR="00365072" w:rsidRPr="00365072" w:rsidRDefault="00365072" w:rsidP="00721A4C">
            <w:pPr>
              <w:jc w:val="center"/>
              <w:rPr>
                <w:rFonts w:ascii="Arial" w:hAnsi="Arial"/>
                <w:sz w:val="18"/>
                <w:szCs w:val="21"/>
              </w:rPr>
            </w:pPr>
            <w:r w:rsidRPr="00365072">
              <w:rPr>
                <w:rFonts w:ascii="Arial" w:hAnsi="Arial"/>
                <w:sz w:val="18"/>
                <w:szCs w:val="21"/>
              </w:rPr>
              <w:t>22.2</w:t>
            </w:r>
          </w:p>
        </w:tc>
      </w:tr>
      <w:tr w:rsidR="00365072" w:rsidRPr="00365072" w14:paraId="6DF56963" w14:textId="77777777" w:rsidTr="00721A4C">
        <w:trPr>
          <w:trHeight w:val="227"/>
        </w:trPr>
        <w:tc>
          <w:tcPr>
            <w:tcW w:w="988" w:type="dxa"/>
            <w:shd w:val="clear" w:color="auto" w:fill="D9D9D9"/>
          </w:tcPr>
          <w:p w14:paraId="22E3DFA8" w14:textId="77777777" w:rsidR="00365072" w:rsidRPr="00365072" w:rsidRDefault="00365072" w:rsidP="00721A4C">
            <w:pPr>
              <w:jc w:val="center"/>
              <w:rPr>
                <w:rFonts w:ascii="Arial" w:hAnsi="Arial"/>
                <w:sz w:val="18"/>
                <w:szCs w:val="21"/>
              </w:rPr>
            </w:pPr>
            <w:r w:rsidRPr="00365072">
              <w:rPr>
                <w:rFonts w:ascii="Arial" w:hAnsi="Arial"/>
                <w:sz w:val="18"/>
                <w:szCs w:val="21"/>
              </w:rPr>
              <w:t>2013/14</w:t>
            </w:r>
          </w:p>
        </w:tc>
        <w:tc>
          <w:tcPr>
            <w:tcW w:w="850" w:type="dxa"/>
            <w:shd w:val="clear" w:color="auto" w:fill="FFF2CC"/>
          </w:tcPr>
          <w:p w14:paraId="1B07F4AB" w14:textId="77777777" w:rsidR="00365072" w:rsidRPr="00365072" w:rsidRDefault="00365072" w:rsidP="00721A4C">
            <w:pPr>
              <w:jc w:val="center"/>
              <w:rPr>
                <w:rFonts w:ascii="Arial" w:hAnsi="Arial"/>
                <w:sz w:val="18"/>
                <w:szCs w:val="21"/>
              </w:rPr>
            </w:pPr>
            <w:r w:rsidRPr="00365072">
              <w:rPr>
                <w:rFonts w:ascii="Arial" w:hAnsi="Arial"/>
                <w:sz w:val="18"/>
                <w:szCs w:val="21"/>
              </w:rPr>
              <w:t>7.0</w:t>
            </w:r>
          </w:p>
        </w:tc>
        <w:tc>
          <w:tcPr>
            <w:tcW w:w="709" w:type="dxa"/>
            <w:shd w:val="clear" w:color="auto" w:fill="DEEAF6"/>
          </w:tcPr>
          <w:p w14:paraId="1B420649" w14:textId="77777777" w:rsidR="00365072" w:rsidRPr="00365072" w:rsidRDefault="00365072" w:rsidP="00721A4C">
            <w:pPr>
              <w:jc w:val="center"/>
              <w:rPr>
                <w:rFonts w:ascii="Arial" w:hAnsi="Arial"/>
                <w:sz w:val="18"/>
                <w:szCs w:val="21"/>
              </w:rPr>
            </w:pPr>
            <w:r w:rsidRPr="00365072">
              <w:rPr>
                <w:rFonts w:ascii="Arial" w:hAnsi="Arial"/>
                <w:sz w:val="18"/>
                <w:szCs w:val="21"/>
              </w:rPr>
              <w:t>47.8</w:t>
            </w:r>
          </w:p>
        </w:tc>
        <w:tc>
          <w:tcPr>
            <w:tcW w:w="850" w:type="dxa"/>
            <w:shd w:val="clear" w:color="auto" w:fill="FFF2CC"/>
          </w:tcPr>
          <w:p w14:paraId="4EF7E0E8" w14:textId="77777777" w:rsidR="00365072" w:rsidRPr="00365072" w:rsidRDefault="00365072" w:rsidP="00721A4C">
            <w:pPr>
              <w:jc w:val="center"/>
              <w:rPr>
                <w:rFonts w:ascii="Arial" w:hAnsi="Arial"/>
                <w:sz w:val="18"/>
                <w:szCs w:val="21"/>
              </w:rPr>
            </w:pPr>
            <w:r w:rsidRPr="00365072">
              <w:rPr>
                <w:rFonts w:ascii="Arial" w:hAnsi="Arial"/>
                <w:sz w:val="18"/>
                <w:szCs w:val="21"/>
              </w:rPr>
              <w:t>6.4</w:t>
            </w:r>
          </w:p>
        </w:tc>
        <w:tc>
          <w:tcPr>
            <w:tcW w:w="709" w:type="dxa"/>
            <w:shd w:val="clear" w:color="auto" w:fill="DEEAF6"/>
          </w:tcPr>
          <w:p w14:paraId="167BFB93" w14:textId="77777777" w:rsidR="00365072" w:rsidRPr="00365072" w:rsidRDefault="00365072" w:rsidP="00721A4C">
            <w:pPr>
              <w:jc w:val="center"/>
              <w:rPr>
                <w:rFonts w:ascii="Arial" w:hAnsi="Arial"/>
                <w:sz w:val="18"/>
                <w:szCs w:val="21"/>
              </w:rPr>
            </w:pPr>
            <w:r w:rsidRPr="00365072">
              <w:rPr>
                <w:rFonts w:ascii="Arial" w:hAnsi="Arial"/>
                <w:sz w:val="18"/>
                <w:szCs w:val="21"/>
              </w:rPr>
              <w:t>12.3</w:t>
            </w:r>
          </w:p>
        </w:tc>
        <w:tc>
          <w:tcPr>
            <w:tcW w:w="851" w:type="dxa"/>
            <w:shd w:val="clear" w:color="auto" w:fill="FFF2CC"/>
          </w:tcPr>
          <w:p w14:paraId="2D6F0155" w14:textId="77777777" w:rsidR="00365072" w:rsidRPr="00365072" w:rsidRDefault="00365072" w:rsidP="00721A4C">
            <w:pPr>
              <w:jc w:val="center"/>
              <w:rPr>
                <w:rFonts w:ascii="Arial" w:hAnsi="Arial"/>
                <w:sz w:val="18"/>
                <w:szCs w:val="21"/>
              </w:rPr>
            </w:pPr>
            <w:r w:rsidRPr="00365072">
              <w:rPr>
                <w:rFonts w:ascii="Arial" w:hAnsi="Arial"/>
                <w:sz w:val="18"/>
                <w:szCs w:val="21"/>
              </w:rPr>
              <w:t>6.1</w:t>
            </w:r>
          </w:p>
        </w:tc>
        <w:tc>
          <w:tcPr>
            <w:tcW w:w="708" w:type="dxa"/>
            <w:shd w:val="clear" w:color="auto" w:fill="DEEAF6"/>
          </w:tcPr>
          <w:p w14:paraId="1692E5EF" w14:textId="77777777" w:rsidR="00365072" w:rsidRPr="00365072" w:rsidRDefault="00365072" w:rsidP="00721A4C">
            <w:pPr>
              <w:jc w:val="center"/>
              <w:rPr>
                <w:rFonts w:ascii="Arial" w:hAnsi="Arial"/>
                <w:sz w:val="18"/>
                <w:szCs w:val="21"/>
              </w:rPr>
            </w:pPr>
            <w:r w:rsidRPr="00365072">
              <w:rPr>
                <w:rFonts w:ascii="Arial" w:hAnsi="Arial"/>
                <w:sz w:val="18"/>
                <w:szCs w:val="21"/>
              </w:rPr>
              <w:t>38.4</w:t>
            </w:r>
          </w:p>
        </w:tc>
        <w:tc>
          <w:tcPr>
            <w:tcW w:w="851" w:type="dxa"/>
            <w:shd w:val="clear" w:color="auto" w:fill="FFF2CC"/>
          </w:tcPr>
          <w:p w14:paraId="1C8BC350" w14:textId="77777777" w:rsidR="00365072" w:rsidRPr="00365072" w:rsidRDefault="00365072" w:rsidP="00721A4C">
            <w:pPr>
              <w:jc w:val="center"/>
              <w:rPr>
                <w:rFonts w:ascii="Arial" w:hAnsi="Arial"/>
                <w:sz w:val="18"/>
                <w:szCs w:val="21"/>
              </w:rPr>
            </w:pPr>
            <w:r w:rsidRPr="00365072">
              <w:rPr>
                <w:rFonts w:ascii="Arial" w:hAnsi="Arial"/>
                <w:sz w:val="18"/>
                <w:szCs w:val="21"/>
              </w:rPr>
              <w:t>5.1</w:t>
            </w:r>
          </w:p>
        </w:tc>
        <w:tc>
          <w:tcPr>
            <w:tcW w:w="709" w:type="dxa"/>
            <w:shd w:val="clear" w:color="auto" w:fill="DEEAF6"/>
          </w:tcPr>
          <w:p w14:paraId="38D0A476" w14:textId="77777777" w:rsidR="00365072" w:rsidRPr="00365072" w:rsidRDefault="00365072" w:rsidP="00721A4C">
            <w:pPr>
              <w:jc w:val="center"/>
              <w:rPr>
                <w:rFonts w:ascii="Arial" w:hAnsi="Arial"/>
                <w:sz w:val="18"/>
                <w:szCs w:val="21"/>
              </w:rPr>
            </w:pPr>
            <w:r w:rsidRPr="00365072">
              <w:rPr>
                <w:rFonts w:ascii="Arial" w:hAnsi="Arial"/>
                <w:sz w:val="18"/>
                <w:szCs w:val="21"/>
              </w:rPr>
              <w:t>31.8</w:t>
            </w:r>
          </w:p>
        </w:tc>
        <w:tc>
          <w:tcPr>
            <w:tcW w:w="850" w:type="dxa"/>
            <w:shd w:val="clear" w:color="auto" w:fill="FFF2CC"/>
          </w:tcPr>
          <w:p w14:paraId="374218E3" w14:textId="77777777" w:rsidR="00365072" w:rsidRPr="00365072" w:rsidRDefault="00365072" w:rsidP="00721A4C">
            <w:pPr>
              <w:jc w:val="center"/>
              <w:rPr>
                <w:rFonts w:ascii="Arial" w:hAnsi="Arial"/>
                <w:sz w:val="18"/>
                <w:szCs w:val="21"/>
              </w:rPr>
            </w:pPr>
            <w:r w:rsidRPr="00365072">
              <w:rPr>
                <w:rFonts w:ascii="Arial" w:hAnsi="Arial"/>
                <w:sz w:val="18"/>
                <w:szCs w:val="21"/>
              </w:rPr>
              <w:t>6.9</w:t>
            </w:r>
          </w:p>
        </w:tc>
        <w:tc>
          <w:tcPr>
            <w:tcW w:w="709" w:type="dxa"/>
            <w:shd w:val="clear" w:color="auto" w:fill="DEEAF6"/>
          </w:tcPr>
          <w:p w14:paraId="7DC18405" w14:textId="77777777" w:rsidR="00365072" w:rsidRPr="00365072" w:rsidRDefault="00365072" w:rsidP="00721A4C">
            <w:pPr>
              <w:jc w:val="center"/>
              <w:rPr>
                <w:rFonts w:ascii="Arial" w:hAnsi="Arial"/>
                <w:sz w:val="18"/>
                <w:szCs w:val="21"/>
              </w:rPr>
            </w:pPr>
            <w:r w:rsidRPr="00365072">
              <w:rPr>
                <w:rFonts w:ascii="Arial" w:hAnsi="Arial"/>
                <w:sz w:val="18"/>
                <w:szCs w:val="21"/>
              </w:rPr>
              <w:t>39.9</w:t>
            </w:r>
          </w:p>
        </w:tc>
        <w:tc>
          <w:tcPr>
            <w:tcW w:w="850" w:type="dxa"/>
            <w:shd w:val="clear" w:color="auto" w:fill="FFF2CC"/>
          </w:tcPr>
          <w:p w14:paraId="03F29F91" w14:textId="77777777" w:rsidR="00365072" w:rsidRPr="00365072" w:rsidRDefault="00365072" w:rsidP="00721A4C">
            <w:pPr>
              <w:jc w:val="center"/>
              <w:rPr>
                <w:rFonts w:ascii="Arial" w:hAnsi="Arial"/>
                <w:sz w:val="18"/>
                <w:szCs w:val="21"/>
              </w:rPr>
            </w:pPr>
            <w:r w:rsidRPr="00365072">
              <w:rPr>
                <w:rFonts w:ascii="Arial" w:hAnsi="Arial"/>
                <w:sz w:val="18"/>
                <w:szCs w:val="21"/>
              </w:rPr>
              <w:t>6.2</w:t>
            </w:r>
          </w:p>
        </w:tc>
        <w:tc>
          <w:tcPr>
            <w:tcW w:w="709" w:type="dxa"/>
            <w:shd w:val="clear" w:color="auto" w:fill="DEEAF6"/>
          </w:tcPr>
          <w:p w14:paraId="0DE038F3" w14:textId="77777777" w:rsidR="00365072" w:rsidRPr="00365072" w:rsidRDefault="00365072" w:rsidP="00721A4C">
            <w:pPr>
              <w:jc w:val="center"/>
              <w:rPr>
                <w:rFonts w:ascii="Arial" w:hAnsi="Arial"/>
                <w:sz w:val="18"/>
                <w:szCs w:val="21"/>
              </w:rPr>
            </w:pPr>
            <w:r w:rsidRPr="00365072">
              <w:rPr>
                <w:rFonts w:ascii="Arial" w:hAnsi="Arial"/>
                <w:sz w:val="18"/>
                <w:szCs w:val="21"/>
              </w:rPr>
              <w:t>19.2</w:t>
            </w:r>
          </w:p>
        </w:tc>
      </w:tr>
      <w:tr w:rsidR="00365072" w:rsidRPr="00365072" w14:paraId="056B01C1" w14:textId="77777777" w:rsidTr="00721A4C">
        <w:trPr>
          <w:trHeight w:val="211"/>
        </w:trPr>
        <w:tc>
          <w:tcPr>
            <w:tcW w:w="988" w:type="dxa"/>
            <w:shd w:val="clear" w:color="auto" w:fill="D9D9D9"/>
          </w:tcPr>
          <w:p w14:paraId="7AD8F41F" w14:textId="77777777" w:rsidR="00365072" w:rsidRPr="00365072" w:rsidRDefault="00365072" w:rsidP="00721A4C">
            <w:pPr>
              <w:jc w:val="center"/>
              <w:rPr>
                <w:rFonts w:ascii="Arial" w:hAnsi="Arial"/>
                <w:sz w:val="18"/>
                <w:szCs w:val="21"/>
              </w:rPr>
            </w:pPr>
            <w:r w:rsidRPr="00365072">
              <w:rPr>
                <w:rFonts w:ascii="Arial" w:hAnsi="Arial"/>
                <w:sz w:val="18"/>
                <w:szCs w:val="21"/>
              </w:rPr>
              <w:t>2014/15</w:t>
            </w:r>
          </w:p>
        </w:tc>
        <w:tc>
          <w:tcPr>
            <w:tcW w:w="850" w:type="dxa"/>
            <w:shd w:val="clear" w:color="auto" w:fill="FFF2CC"/>
          </w:tcPr>
          <w:p w14:paraId="701A3E86" w14:textId="77777777" w:rsidR="00365072" w:rsidRPr="00365072" w:rsidRDefault="00365072" w:rsidP="00721A4C">
            <w:pPr>
              <w:jc w:val="center"/>
              <w:rPr>
                <w:rFonts w:ascii="Arial" w:hAnsi="Arial"/>
                <w:sz w:val="18"/>
                <w:szCs w:val="21"/>
              </w:rPr>
            </w:pPr>
            <w:r w:rsidRPr="00365072">
              <w:rPr>
                <w:rFonts w:ascii="Arial" w:hAnsi="Arial"/>
                <w:sz w:val="18"/>
                <w:szCs w:val="21"/>
              </w:rPr>
              <w:t>8.1</w:t>
            </w:r>
          </w:p>
        </w:tc>
        <w:tc>
          <w:tcPr>
            <w:tcW w:w="709" w:type="dxa"/>
            <w:shd w:val="clear" w:color="auto" w:fill="DEEAF6"/>
          </w:tcPr>
          <w:p w14:paraId="39DD7EDC" w14:textId="77777777" w:rsidR="00365072" w:rsidRPr="00365072" w:rsidRDefault="00365072" w:rsidP="00721A4C">
            <w:pPr>
              <w:jc w:val="center"/>
              <w:rPr>
                <w:rFonts w:ascii="Arial" w:hAnsi="Arial"/>
                <w:sz w:val="18"/>
                <w:szCs w:val="21"/>
              </w:rPr>
            </w:pPr>
            <w:r w:rsidRPr="00365072">
              <w:rPr>
                <w:rFonts w:ascii="Arial" w:hAnsi="Arial"/>
                <w:sz w:val="18"/>
                <w:szCs w:val="21"/>
              </w:rPr>
              <w:t>41.0</w:t>
            </w:r>
          </w:p>
        </w:tc>
        <w:tc>
          <w:tcPr>
            <w:tcW w:w="850" w:type="dxa"/>
            <w:shd w:val="clear" w:color="auto" w:fill="FFF2CC"/>
          </w:tcPr>
          <w:p w14:paraId="01589238" w14:textId="77777777" w:rsidR="00365072" w:rsidRPr="00365072" w:rsidRDefault="00365072" w:rsidP="00721A4C">
            <w:pPr>
              <w:jc w:val="center"/>
              <w:rPr>
                <w:rFonts w:ascii="Arial" w:hAnsi="Arial"/>
                <w:sz w:val="18"/>
                <w:szCs w:val="21"/>
              </w:rPr>
            </w:pPr>
            <w:r w:rsidRPr="00365072">
              <w:rPr>
                <w:rFonts w:ascii="Arial" w:hAnsi="Arial"/>
                <w:sz w:val="18"/>
                <w:szCs w:val="21"/>
              </w:rPr>
              <w:t>7.1</w:t>
            </w:r>
          </w:p>
        </w:tc>
        <w:tc>
          <w:tcPr>
            <w:tcW w:w="709" w:type="dxa"/>
            <w:shd w:val="clear" w:color="auto" w:fill="DEEAF6"/>
          </w:tcPr>
          <w:p w14:paraId="3DEE2F15" w14:textId="77777777" w:rsidR="00365072" w:rsidRPr="00365072" w:rsidRDefault="00365072" w:rsidP="00721A4C">
            <w:pPr>
              <w:jc w:val="center"/>
              <w:rPr>
                <w:rFonts w:ascii="Arial" w:hAnsi="Arial"/>
                <w:sz w:val="18"/>
                <w:szCs w:val="21"/>
              </w:rPr>
            </w:pPr>
            <w:r w:rsidRPr="00365072">
              <w:rPr>
                <w:rFonts w:ascii="Arial" w:hAnsi="Arial"/>
                <w:sz w:val="18"/>
                <w:szCs w:val="21"/>
              </w:rPr>
              <w:t>15.2</w:t>
            </w:r>
          </w:p>
        </w:tc>
        <w:tc>
          <w:tcPr>
            <w:tcW w:w="851" w:type="dxa"/>
            <w:shd w:val="clear" w:color="auto" w:fill="FFF2CC"/>
          </w:tcPr>
          <w:p w14:paraId="75911012" w14:textId="77777777" w:rsidR="00365072" w:rsidRPr="00365072" w:rsidRDefault="00365072" w:rsidP="00721A4C">
            <w:pPr>
              <w:jc w:val="center"/>
              <w:rPr>
                <w:rFonts w:ascii="Arial" w:hAnsi="Arial"/>
                <w:sz w:val="18"/>
                <w:szCs w:val="21"/>
              </w:rPr>
            </w:pPr>
            <w:r w:rsidRPr="00365072">
              <w:rPr>
                <w:rFonts w:ascii="Arial" w:hAnsi="Arial"/>
                <w:sz w:val="18"/>
                <w:szCs w:val="21"/>
              </w:rPr>
              <w:t>7.4</w:t>
            </w:r>
          </w:p>
        </w:tc>
        <w:tc>
          <w:tcPr>
            <w:tcW w:w="708" w:type="dxa"/>
            <w:shd w:val="clear" w:color="auto" w:fill="DEEAF6"/>
          </w:tcPr>
          <w:p w14:paraId="592266DE" w14:textId="77777777" w:rsidR="00365072" w:rsidRPr="00365072" w:rsidRDefault="00365072" w:rsidP="00721A4C">
            <w:pPr>
              <w:jc w:val="center"/>
              <w:rPr>
                <w:rFonts w:ascii="Arial" w:hAnsi="Arial"/>
                <w:sz w:val="18"/>
                <w:szCs w:val="21"/>
              </w:rPr>
            </w:pPr>
            <w:r w:rsidRPr="00365072">
              <w:rPr>
                <w:rFonts w:ascii="Arial" w:hAnsi="Arial"/>
                <w:sz w:val="18"/>
                <w:szCs w:val="21"/>
              </w:rPr>
              <w:t>26.1</w:t>
            </w:r>
          </w:p>
        </w:tc>
        <w:tc>
          <w:tcPr>
            <w:tcW w:w="851" w:type="dxa"/>
            <w:shd w:val="clear" w:color="auto" w:fill="FFF2CC"/>
          </w:tcPr>
          <w:p w14:paraId="17D134E2" w14:textId="77777777" w:rsidR="00365072" w:rsidRPr="00365072" w:rsidRDefault="00365072" w:rsidP="00721A4C">
            <w:pPr>
              <w:jc w:val="center"/>
              <w:rPr>
                <w:rFonts w:ascii="Arial" w:hAnsi="Arial"/>
                <w:sz w:val="18"/>
                <w:szCs w:val="21"/>
              </w:rPr>
            </w:pPr>
            <w:r w:rsidRPr="00365072">
              <w:rPr>
                <w:rFonts w:ascii="Arial" w:hAnsi="Arial"/>
                <w:sz w:val="18"/>
                <w:szCs w:val="21"/>
              </w:rPr>
              <w:t>5.9</w:t>
            </w:r>
          </w:p>
        </w:tc>
        <w:tc>
          <w:tcPr>
            <w:tcW w:w="709" w:type="dxa"/>
            <w:shd w:val="clear" w:color="auto" w:fill="DEEAF6"/>
          </w:tcPr>
          <w:p w14:paraId="4FE67A99" w14:textId="77777777" w:rsidR="00365072" w:rsidRPr="00365072" w:rsidRDefault="00365072" w:rsidP="00721A4C">
            <w:pPr>
              <w:jc w:val="center"/>
              <w:rPr>
                <w:rFonts w:ascii="Arial" w:hAnsi="Arial"/>
                <w:sz w:val="18"/>
                <w:szCs w:val="21"/>
              </w:rPr>
            </w:pPr>
            <w:r w:rsidRPr="00365072">
              <w:rPr>
                <w:rFonts w:ascii="Arial" w:hAnsi="Arial"/>
                <w:sz w:val="18"/>
                <w:szCs w:val="21"/>
              </w:rPr>
              <w:t>33.1</w:t>
            </w:r>
          </w:p>
        </w:tc>
        <w:tc>
          <w:tcPr>
            <w:tcW w:w="850" w:type="dxa"/>
            <w:shd w:val="clear" w:color="auto" w:fill="FFF2CC"/>
          </w:tcPr>
          <w:p w14:paraId="57FA17C6" w14:textId="77777777" w:rsidR="00365072" w:rsidRPr="00365072" w:rsidRDefault="00365072" w:rsidP="00721A4C">
            <w:pPr>
              <w:jc w:val="center"/>
              <w:rPr>
                <w:rFonts w:ascii="Arial" w:hAnsi="Arial"/>
                <w:sz w:val="18"/>
                <w:szCs w:val="21"/>
              </w:rPr>
            </w:pPr>
            <w:r w:rsidRPr="00365072">
              <w:rPr>
                <w:rFonts w:ascii="Arial" w:hAnsi="Arial"/>
                <w:sz w:val="18"/>
                <w:szCs w:val="21"/>
              </w:rPr>
              <w:t>6.5</w:t>
            </w:r>
          </w:p>
        </w:tc>
        <w:tc>
          <w:tcPr>
            <w:tcW w:w="709" w:type="dxa"/>
            <w:shd w:val="clear" w:color="auto" w:fill="DEEAF6"/>
          </w:tcPr>
          <w:p w14:paraId="306ED8C1" w14:textId="77777777" w:rsidR="00365072" w:rsidRPr="00365072" w:rsidRDefault="00365072" w:rsidP="00721A4C">
            <w:pPr>
              <w:jc w:val="center"/>
              <w:rPr>
                <w:rFonts w:ascii="Arial" w:hAnsi="Arial"/>
                <w:sz w:val="18"/>
                <w:szCs w:val="21"/>
              </w:rPr>
            </w:pPr>
            <w:r w:rsidRPr="00365072">
              <w:rPr>
                <w:rFonts w:ascii="Arial" w:hAnsi="Arial"/>
                <w:sz w:val="18"/>
                <w:szCs w:val="21"/>
              </w:rPr>
              <w:t>23.4</w:t>
            </w:r>
          </w:p>
        </w:tc>
        <w:tc>
          <w:tcPr>
            <w:tcW w:w="850" w:type="dxa"/>
            <w:shd w:val="clear" w:color="auto" w:fill="FFF2CC"/>
          </w:tcPr>
          <w:p w14:paraId="277E2514" w14:textId="77777777" w:rsidR="00365072" w:rsidRPr="00365072" w:rsidRDefault="00365072" w:rsidP="00721A4C">
            <w:pPr>
              <w:jc w:val="center"/>
              <w:rPr>
                <w:rFonts w:ascii="Arial" w:hAnsi="Arial"/>
                <w:sz w:val="18"/>
                <w:szCs w:val="21"/>
              </w:rPr>
            </w:pPr>
            <w:r w:rsidRPr="00365072">
              <w:rPr>
                <w:rFonts w:ascii="Arial" w:hAnsi="Arial"/>
                <w:sz w:val="18"/>
                <w:szCs w:val="21"/>
              </w:rPr>
              <w:t>6.5</w:t>
            </w:r>
          </w:p>
        </w:tc>
        <w:tc>
          <w:tcPr>
            <w:tcW w:w="709" w:type="dxa"/>
            <w:shd w:val="clear" w:color="auto" w:fill="DEEAF6"/>
          </w:tcPr>
          <w:p w14:paraId="2D613640" w14:textId="77777777" w:rsidR="00365072" w:rsidRPr="00365072" w:rsidRDefault="00365072" w:rsidP="00721A4C">
            <w:pPr>
              <w:jc w:val="center"/>
              <w:rPr>
                <w:rFonts w:ascii="Arial" w:hAnsi="Arial"/>
                <w:sz w:val="18"/>
                <w:szCs w:val="21"/>
              </w:rPr>
            </w:pPr>
            <w:r w:rsidRPr="00365072">
              <w:rPr>
                <w:rFonts w:ascii="Arial" w:hAnsi="Arial"/>
                <w:sz w:val="18"/>
                <w:szCs w:val="21"/>
              </w:rPr>
              <w:t>15.5</w:t>
            </w:r>
          </w:p>
        </w:tc>
      </w:tr>
      <w:tr w:rsidR="00365072" w:rsidRPr="00365072" w14:paraId="242B50BD" w14:textId="77777777" w:rsidTr="00721A4C">
        <w:trPr>
          <w:trHeight w:val="227"/>
        </w:trPr>
        <w:tc>
          <w:tcPr>
            <w:tcW w:w="988" w:type="dxa"/>
            <w:shd w:val="clear" w:color="auto" w:fill="D9D9D9"/>
          </w:tcPr>
          <w:p w14:paraId="752F0E0B" w14:textId="77777777" w:rsidR="00365072" w:rsidRPr="00365072" w:rsidRDefault="00365072" w:rsidP="00721A4C">
            <w:pPr>
              <w:jc w:val="center"/>
              <w:rPr>
                <w:rFonts w:ascii="Arial" w:hAnsi="Arial"/>
                <w:sz w:val="18"/>
                <w:szCs w:val="21"/>
              </w:rPr>
            </w:pPr>
            <w:r w:rsidRPr="00365072">
              <w:rPr>
                <w:rFonts w:ascii="Arial" w:hAnsi="Arial"/>
                <w:sz w:val="18"/>
                <w:szCs w:val="21"/>
              </w:rPr>
              <w:t>2015/16</w:t>
            </w:r>
          </w:p>
        </w:tc>
        <w:tc>
          <w:tcPr>
            <w:tcW w:w="850" w:type="dxa"/>
            <w:shd w:val="clear" w:color="auto" w:fill="FFF2CC"/>
          </w:tcPr>
          <w:p w14:paraId="293AC065" w14:textId="77777777" w:rsidR="00365072" w:rsidRPr="00365072" w:rsidRDefault="00365072" w:rsidP="00721A4C">
            <w:pPr>
              <w:jc w:val="center"/>
              <w:rPr>
                <w:rFonts w:ascii="Arial" w:hAnsi="Arial"/>
                <w:sz w:val="18"/>
                <w:szCs w:val="21"/>
              </w:rPr>
            </w:pPr>
            <w:r w:rsidRPr="00365072">
              <w:rPr>
                <w:rFonts w:ascii="Arial" w:hAnsi="Arial"/>
                <w:sz w:val="18"/>
                <w:szCs w:val="21"/>
              </w:rPr>
              <w:t>9.9</w:t>
            </w:r>
          </w:p>
        </w:tc>
        <w:tc>
          <w:tcPr>
            <w:tcW w:w="709" w:type="dxa"/>
            <w:shd w:val="clear" w:color="auto" w:fill="DEEAF6"/>
          </w:tcPr>
          <w:p w14:paraId="4DF3BB08" w14:textId="77777777" w:rsidR="00365072" w:rsidRPr="00365072" w:rsidRDefault="00365072" w:rsidP="00721A4C">
            <w:pPr>
              <w:jc w:val="center"/>
              <w:rPr>
                <w:rFonts w:ascii="Arial" w:hAnsi="Arial"/>
                <w:sz w:val="18"/>
                <w:szCs w:val="21"/>
              </w:rPr>
            </w:pPr>
            <w:r w:rsidRPr="00365072">
              <w:rPr>
                <w:rFonts w:ascii="Arial" w:hAnsi="Arial"/>
                <w:sz w:val="18"/>
                <w:szCs w:val="21"/>
              </w:rPr>
              <w:t>54.4</w:t>
            </w:r>
          </w:p>
        </w:tc>
        <w:tc>
          <w:tcPr>
            <w:tcW w:w="850" w:type="dxa"/>
            <w:shd w:val="clear" w:color="auto" w:fill="FFF2CC"/>
          </w:tcPr>
          <w:p w14:paraId="1A5B01AB" w14:textId="77777777" w:rsidR="00365072" w:rsidRPr="00365072" w:rsidRDefault="00365072" w:rsidP="00721A4C">
            <w:pPr>
              <w:jc w:val="center"/>
              <w:rPr>
                <w:rFonts w:ascii="Arial" w:hAnsi="Arial"/>
                <w:sz w:val="18"/>
                <w:szCs w:val="21"/>
              </w:rPr>
            </w:pPr>
            <w:r w:rsidRPr="00365072">
              <w:rPr>
                <w:rFonts w:ascii="Arial" w:hAnsi="Arial"/>
                <w:sz w:val="18"/>
                <w:szCs w:val="21"/>
              </w:rPr>
              <w:t>8.6</w:t>
            </w:r>
          </w:p>
        </w:tc>
        <w:tc>
          <w:tcPr>
            <w:tcW w:w="709" w:type="dxa"/>
            <w:shd w:val="clear" w:color="auto" w:fill="DEEAF6"/>
          </w:tcPr>
          <w:p w14:paraId="305BB5D8" w14:textId="77777777" w:rsidR="00365072" w:rsidRPr="00365072" w:rsidRDefault="00365072" w:rsidP="00721A4C">
            <w:pPr>
              <w:jc w:val="center"/>
              <w:rPr>
                <w:rFonts w:ascii="Arial" w:hAnsi="Arial"/>
                <w:sz w:val="18"/>
                <w:szCs w:val="21"/>
              </w:rPr>
            </w:pPr>
            <w:r w:rsidRPr="00365072">
              <w:rPr>
                <w:rFonts w:ascii="Arial" w:hAnsi="Arial"/>
                <w:sz w:val="18"/>
                <w:szCs w:val="21"/>
              </w:rPr>
              <w:t>13.7</w:t>
            </w:r>
          </w:p>
        </w:tc>
        <w:tc>
          <w:tcPr>
            <w:tcW w:w="851" w:type="dxa"/>
            <w:shd w:val="clear" w:color="auto" w:fill="FFF2CC"/>
          </w:tcPr>
          <w:p w14:paraId="495BE633" w14:textId="77777777" w:rsidR="00365072" w:rsidRPr="00365072" w:rsidRDefault="00365072" w:rsidP="00721A4C">
            <w:pPr>
              <w:jc w:val="center"/>
              <w:rPr>
                <w:rFonts w:ascii="Arial" w:hAnsi="Arial"/>
                <w:sz w:val="18"/>
                <w:szCs w:val="21"/>
              </w:rPr>
            </w:pPr>
            <w:r w:rsidRPr="00365072">
              <w:rPr>
                <w:rFonts w:ascii="Arial" w:hAnsi="Arial"/>
                <w:sz w:val="18"/>
                <w:szCs w:val="21"/>
              </w:rPr>
              <w:t>9.6</w:t>
            </w:r>
          </w:p>
        </w:tc>
        <w:tc>
          <w:tcPr>
            <w:tcW w:w="708" w:type="dxa"/>
            <w:shd w:val="clear" w:color="auto" w:fill="DEEAF6"/>
          </w:tcPr>
          <w:p w14:paraId="659B1E59" w14:textId="77777777" w:rsidR="00365072" w:rsidRPr="00365072" w:rsidRDefault="00365072" w:rsidP="00721A4C">
            <w:pPr>
              <w:jc w:val="center"/>
              <w:rPr>
                <w:rFonts w:ascii="Arial" w:hAnsi="Arial"/>
                <w:sz w:val="18"/>
                <w:szCs w:val="21"/>
              </w:rPr>
            </w:pPr>
            <w:r w:rsidRPr="00365072">
              <w:rPr>
                <w:rFonts w:ascii="Arial" w:hAnsi="Arial"/>
                <w:sz w:val="18"/>
                <w:szCs w:val="21"/>
              </w:rPr>
              <w:t>38.1</w:t>
            </w:r>
          </w:p>
        </w:tc>
        <w:tc>
          <w:tcPr>
            <w:tcW w:w="851" w:type="dxa"/>
            <w:shd w:val="clear" w:color="auto" w:fill="FFF2CC"/>
          </w:tcPr>
          <w:p w14:paraId="0AE824C9" w14:textId="77777777" w:rsidR="00365072" w:rsidRPr="00365072" w:rsidRDefault="00365072" w:rsidP="00721A4C">
            <w:pPr>
              <w:jc w:val="center"/>
              <w:rPr>
                <w:rFonts w:ascii="Arial" w:hAnsi="Arial"/>
                <w:sz w:val="18"/>
                <w:szCs w:val="21"/>
              </w:rPr>
            </w:pPr>
            <w:r w:rsidRPr="00365072">
              <w:rPr>
                <w:rFonts w:ascii="Arial" w:hAnsi="Arial"/>
                <w:sz w:val="18"/>
                <w:szCs w:val="21"/>
              </w:rPr>
              <w:t>6.0</w:t>
            </w:r>
          </w:p>
        </w:tc>
        <w:tc>
          <w:tcPr>
            <w:tcW w:w="709" w:type="dxa"/>
            <w:shd w:val="clear" w:color="auto" w:fill="DEEAF6"/>
          </w:tcPr>
          <w:p w14:paraId="06D7EE71" w14:textId="77777777" w:rsidR="00365072" w:rsidRPr="00365072" w:rsidRDefault="00365072" w:rsidP="00721A4C">
            <w:pPr>
              <w:jc w:val="center"/>
              <w:rPr>
                <w:rFonts w:ascii="Arial" w:hAnsi="Arial"/>
                <w:sz w:val="18"/>
                <w:szCs w:val="21"/>
              </w:rPr>
            </w:pPr>
            <w:r w:rsidRPr="00365072">
              <w:rPr>
                <w:rFonts w:ascii="Arial" w:hAnsi="Arial"/>
                <w:sz w:val="18"/>
                <w:szCs w:val="21"/>
              </w:rPr>
              <w:t>29.0</w:t>
            </w:r>
          </w:p>
        </w:tc>
        <w:tc>
          <w:tcPr>
            <w:tcW w:w="850" w:type="dxa"/>
            <w:shd w:val="clear" w:color="auto" w:fill="FFF2CC"/>
          </w:tcPr>
          <w:p w14:paraId="24E31A1A" w14:textId="77777777" w:rsidR="00365072" w:rsidRPr="00365072" w:rsidRDefault="00365072" w:rsidP="00721A4C">
            <w:pPr>
              <w:jc w:val="center"/>
              <w:rPr>
                <w:rFonts w:ascii="Arial" w:hAnsi="Arial"/>
                <w:sz w:val="18"/>
                <w:szCs w:val="21"/>
              </w:rPr>
            </w:pPr>
            <w:r w:rsidRPr="00365072">
              <w:rPr>
                <w:rFonts w:ascii="Arial" w:hAnsi="Arial"/>
                <w:sz w:val="18"/>
                <w:szCs w:val="21"/>
              </w:rPr>
              <w:t>5.4</w:t>
            </w:r>
          </w:p>
        </w:tc>
        <w:tc>
          <w:tcPr>
            <w:tcW w:w="709" w:type="dxa"/>
            <w:shd w:val="clear" w:color="auto" w:fill="DEEAF6"/>
          </w:tcPr>
          <w:p w14:paraId="376D2200" w14:textId="77777777" w:rsidR="00365072" w:rsidRPr="00365072" w:rsidRDefault="00365072" w:rsidP="00721A4C">
            <w:pPr>
              <w:jc w:val="center"/>
              <w:rPr>
                <w:rFonts w:ascii="Arial" w:hAnsi="Arial"/>
                <w:sz w:val="18"/>
                <w:szCs w:val="21"/>
              </w:rPr>
            </w:pPr>
            <w:r w:rsidRPr="00365072">
              <w:rPr>
                <w:rFonts w:ascii="Arial" w:hAnsi="Arial"/>
                <w:sz w:val="18"/>
                <w:szCs w:val="21"/>
              </w:rPr>
              <w:t>18.7</w:t>
            </w:r>
          </w:p>
        </w:tc>
        <w:tc>
          <w:tcPr>
            <w:tcW w:w="850" w:type="dxa"/>
            <w:shd w:val="clear" w:color="auto" w:fill="FFF2CC"/>
          </w:tcPr>
          <w:p w14:paraId="70BE2992" w14:textId="77777777" w:rsidR="00365072" w:rsidRPr="00365072" w:rsidRDefault="00365072" w:rsidP="00721A4C">
            <w:pPr>
              <w:jc w:val="center"/>
              <w:rPr>
                <w:rFonts w:ascii="Arial" w:hAnsi="Arial"/>
                <w:sz w:val="18"/>
                <w:szCs w:val="21"/>
              </w:rPr>
            </w:pPr>
            <w:r w:rsidRPr="00365072">
              <w:rPr>
                <w:rFonts w:ascii="Arial" w:hAnsi="Arial"/>
                <w:sz w:val="18"/>
                <w:szCs w:val="21"/>
              </w:rPr>
              <w:t>6.2</w:t>
            </w:r>
          </w:p>
        </w:tc>
        <w:tc>
          <w:tcPr>
            <w:tcW w:w="709" w:type="dxa"/>
            <w:shd w:val="clear" w:color="auto" w:fill="DEEAF6"/>
          </w:tcPr>
          <w:p w14:paraId="4A4DC27F" w14:textId="77777777" w:rsidR="00365072" w:rsidRPr="00365072" w:rsidRDefault="00365072" w:rsidP="00721A4C">
            <w:pPr>
              <w:jc w:val="center"/>
              <w:rPr>
                <w:rFonts w:ascii="Arial" w:hAnsi="Arial"/>
                <w:sz w:val="18"/>
                <w:szCs w:val="21"/>
              </w:rPr>
            </w:pPr>
            <w:r w:rsidRPr="00365072">
              <w:rPr>
                <w:rFonts w:ascii="Arial" w:hAnsi="Arial"/>
                <w:sz w:val="18"/>
                <w:szCs w:val="21"/>
              </w:rPr>
              <w:t>15.0</w:t>
            </w:r>
          </w:p>
        </w:tc>
      </w:tr>
      <w:tr w:rsidR="00365072" w:rsidRPr="00365072" w14:paraId="4DB3D60B" w14:textId="77777777" w:rsidTr="00721A4C">
        <w:trPr>
          <w:trHeight w:val="227"/>
        </w:trPr>
        <w:tc>
          <w:tcPr>
            <w:tcW w:w="988" w:type="dxa"/>
            <w:shd w:val="clear" w:color="auto" w:fill="D9D9D9"/>
          </w:tcPr>
          <w:p w14:paraId="2CC52AE4" w14:textId="77777777" w:rsidR="00365072" w:rsidRPr="00365072" w:rsidRDefault="00365072" w:rsidP="00721A4C">
            <w:pPr>
              <w:jc w:val="center"/>
              <w:rPr>
                <w:rFonts w:ascii="Arial" w:hAnsi="Arial"/>
                <w:sz w:val="18"/>
                <w:szCs w:val="21"/>
              </w:rPr>
            </w:pPr>
            <w:r w:rsidRPr="00365072">
              <w:rPr>
                <w:rFonts w:ascii="Arial" w:hAnsi="Arial"/>
                <w:sz w:val="18"/>
                <w:szCs w:val="21"/>
              </w:rPr>
              <w:t>2016/17</w:t>
            </w:r>
          </w:p>
        </w:tc>
        <w:tc>
          <w:tcPr>
            <w:tcW w:w="850" w:type="dxa"/>
            <w:shd w:val="clear" w:color="auto" w:fill="FFF2CC"/>
          </w:tcPr>
          <w:p w14:paraId="230B4A91" w14:textId="77777777" w:rsidR="00365072" w:rsidRPr="00365072" w:rsidRDefault="00365072" w:rsidP="00721A4C">
            <w:pPr>
              <w:jc w:val="center"/>
              <w:rPr>
                <w:rFonts w:ascii="Arial" w:hAnsi="Arial"/>
                <w:sz w:val="18"/>
                <w:szCs w:val="21"/>
              </w:rPr>
            </w:pPr>
            <w:r w:rsidRPr="00365072">
              <w:rPr>
                <w:rFonts w:ascii="Arial" w:hAnsi="Arial"/>
                <w:sz w:val="18"/>
                <w:szCs w:val="21"/>
              </w:rPr>
              <w:t>8.2</w:t>
            </w:r>
          </w:p>
        </w:tc>
        <w:tc>
          <w:tcPr>
            <w:tcW w:w="709" w:type="dxa"/>
            <w:shd w:val="clear" w:color="auto" w:fill="DEEAF6"/>
          </w:tcPr>
          <w:p w14:paraId="03385912" w14:textId="77777777" w:rsidR="00365072" w:rsidRPr="00365072" w:rsidRDefault="00365072" w:rsidP="00721A4C">
            <w:pPr>
              <w:jc w:val="center"/>
              <w:rPr>
                <w:rFonts w:ascii="Arial" w:hAnsi="Arial"/>
                <w:sz w:val="18"/>
                <w:szCs w:val="21"/>
              </w:rPr>
            </w:pPr>
            <w:r w:rsidRPr="00365072">
              <w:rPr>
                <w:rFonts w:ascii="Arial" w:hAnsi="Arial"/>
                <w:sz w:val="18"/>
                <w:szCs w:val="21"/>
              </w:rPr>
              <w:t>30.1</w:t>
            </w:r>
          </w:p>
        </w:tc>
        <w:tc>
          <w:tcPr>
            <w:tcW w:w="850" w:type="dxa"/>
            <w:shd w:val="clear" w:color="auto" w:fill="FFF2CC"/>
          </w:tcPr>
          <w:p w14:paraId="23BDCA74" w14:textId="77777777" w:rsidR="00365072" w:rsidRPr="00365072" w:rsidRDefault="00365072" w:rsidP="00721A4C">
            <w:pPr>
              <w:jc w:val="center"/>
              <w:rPr>
                <w:rFonts w:ascii="Arial" w:hAnsi="Arial"/>
                <w:sz w:val="18"/>
                <w:szCs w:val="21"/>
              </w:rPr>
            </w:pPr>
            <w:r w:rsidRPr="00365072">
              <w:rPr>
                <w:rFonts w:ascii="Arial" w:hAnsi="Arial"/>
                <w:sz w:val="18"/>
                <w:szCs w:val="21"/>
              </w:rPr>
              <w:t>8.7</w:t>
            </w:r>
          </w:p>
        </w:tc>
        <w:tc>
          <w:tcPr>
            <w:tcW w:w="709" w:type="dxa"/>
            <w:shd w:val="clear" w:color="auto" w:fill="DEEAF6"/>
          </w:tcPr>
          <w:p w14:paraId="430C7F7C" w14:textId="77777777" w:rsidR="00365072" w:rsidRPr="00365072" w:rsidRDefault="00365072" w:rsidP="00721A4C">
            <w:pPr>
              <w:jc w:val="center"/>
              <w:rPr>
                <w:rFonts w:ascii="Arial" w:hAnsi="Arial"/>
                <w:sz w:val="18"/>
                <w:szCs w:val="21"/>
              </w:rPr>
            </w:pPr>
            <w:r w:rsidRPr="00365072">
              <w:rPr>
                <w:rFonts w:ascii="Arial" w:hAnsi="Arial"/>
                <w:sz w:val="18"/>
                <w:szCs w:val="21"/>
              </w:rPr>
              <w:t>10.4</w:t>
            </w:r>
          </w:p>
        </w:tc>
        <w:tc>
          <w:tcPr>
            <w:tcW w:w="851" w:type="dxa"/>
            <w:shd w:val="clear" w:color="auto" w:fill="FFF2CC"/>
          </w:tcPr>
          <w:p w14:paraId="5183A37E" w14:textId="77777777" w:rsidR="00365072" w:rsidRPr="00365072" w:rsidRDefault="00365072" w:rsidP="00721A4C">
            <w:pPr>
              <w:jc w:val="center"/>
              <w:rPr>
                <w:rFonts w:ascii="Arial" w:hAnsi="Arial"/>
                <w:sz w:val="18"/>
                <w:szCs w:val="21"/>
              </w:rPr>
            </w:pPr>
            <w:r w:rsidRPr="00365072">
              <w:rPr>
                <w:rFonts w:ascii="Arial" w:hAnsi="Arial"/>
                <w:sz w:val="18"/>
                <w:szCs w:val="21"/>
              </w:rPr>
              <w:t>7.1</w:t>
            </w:r>
          </w:p>
        </w:tc>
        <w:tc>
          <w:tcPr>
            <w:tcW w:w="708" w:type="dxa"/>
            <w:shd w:val="clear" w:color="auto" w:fill="DEEAF6"/>
          </w:tcPr>
          <w:p w14:paraId="422404BF" w14:textId="77777777" w:rsidR="00365072" w:rsidRPr="00365072" w:rsidRDefault="00365072" w:rsidP="00721A4C">
            <w:pPr>
              <w:jc w:val="center"/>
              <w:rPr>
                <w:rFonts w:ascii="Arial" w:hAnsi="Arial"/>
                <w:sz w:val="18"/>
                <w:szCs w:val="21"/>
              </w:rPr>
            </w:pPr>
            <w:r w:rsidRPr="00365072">
              <w:rPr>
                <w:rFonts w:ascii="Arial" w:hAnsi="Arial"/>
                <w:sz w:val="18"/>
                <w:szCs w:val="21"/>
              </w:rPr>
              <w:t>26.0</w:t>
            </w:r>
          </w:p>
        </w:tc>
        <w:tc>
          <w:tcPr>
            <w:tcW w:w="851" w:type="dxa"/>
            <w:shd w:val="clear" w:color="auto" w:fill="FFF2CC"/>
          </w:tcPr>
          <w:p w14:paraId="7AD6E368" w14:textId="77777777" w:rsidR="00365072" w:rsidRPr="00365072" w:rsidRDefault="00365072" w:rsidP="00721A4C">
            <w:pPr>
              <w:jc w:val="center"/>
              <w:rPr>
                <w:rFonts w:ascii="Arial" w:hAnsi="Arial"/>
                <w:sz w:val="18"/>
                <w:szCs w:val="21"/>
              </w:rPr>
            </w:pPr>
            <w:r w:rsidRPr="00365072">
              <w:rPr>
                <w:rFonts w:ascii="Arial" w:hAnsi="Arial"/>
                <w:sz w:val="18"/>
                <w:szCs w:val="21"/>
              </w:rPr>
              <w:t>7.3</w:t>
            </w:r>
          </w:p>
        </w:tc>
        <w:tc>
          <w:tcPr>
            <w:tcW w:w="709" w:type="dxa"/>
            <w:shd w:val="clear" w:color="auto" w:fill="DEEAF6"/>
          </w:tcPr>
          <w:p w14:paraId="20DF0CB0" w14:textId="77777777" w:rsidR="00365072" w:rsidRPr="00365072" w:rsidRDefault="00365072" w:rsidP="00721A4C">
            <w:pPr>
              <w:jc w:val="center"/>
              <w:rPr>
                <w:rFonts w:ascii="Arial" w:hAnsi="Arial"/>
                <w:sz w:val="18"/>
                <w:szCs w:val="21"/>
              </w:rPr>
            </w:pPr>
            <w:r w:rsidRPr="00365072">
              <w:rPr>
                <w:rFonts w:ascii="Arial" w:hAnsi="Arial"/>
                <w:sz w:val="18"/>
                <w:szCs w:val="21"/>
              </w:rPr>
              <w:t>33.3</w:t>
            </w:r>
          </w:p>
        </w:tc>
        <w:tc>
          <w:tcPr>
            <w:tcW w:w="850" w:type="dxa"/>
            <w:shd w:val="clear" w:color="auto" w:fill="FFF2CC"/>
          </w:tcPr>
          <w:p w14:paraId="27F671D0" w14:textId="77777777" w:rsidR="00365072" w:rsidRPr="00365072" w:rsidRDefault="00365072" w:rsidP="00721A4C">
            <w:pPr>
              <w:jc w:val="center"/>
              <w:rPr>
                <w:rFonts w:ascii="Arial" w:hAnsi="Arial"/>
                <w:sz w:val="18"/>
                <w:szCs w:val="21"/>
              </w:rPr>
            </w:pPr>
            <w:r w:rsidRPr="00365072">
              <w:rPr>
                <w:rFonts w:ascii="Arial" w:hAnsi="Arial"/>
                <w:sz w:val="18"/>
                <w:szCs w:val="21"/>
              </w:rPr>
              <w:t>6.3</w:t>
            </w:r>
          </w:p>
        </w:tc>
        <w:tc>
          <w:tcPr>
            <w:tcW w:w="709" w:type="dxa"/>
            <w:shd w:val="clear" w:color="auto" w:fill="DEEAF6"/>
          </w:tcPr>
          <w:p w14:paraId="3479030B" w14:textId="77777777" w:rsidR="00365072" w:rsidRPr="00365072" w:rsidRDefault="00365072" w:rsidP="00721A4C">
            <w:pPr>
              <w:jc w:val="center"/>
              <w:rPr>
                <w:rFonts w:ascii="Arial" w:hAnsi="Arial"/>
                <w:sz w:val="18"/>
                <w:szCs w:val="21"/>
              </w:rPr>
            </w:pPr>
            <w:r w:rsidRPr="00365072">
              <w:rPr>
                <w:rFonts w:ascii="Arial" w:hAnsi="Arial"/>
                <w:sz w:val="18"/>
                <w:szCs w:val="21"/>
              </w:rPr>
              <w:t>20.2</w:t>
            </w:r>
          </w:p>
        </w:tc>
        <w:tc>
          <w:tcPr>
            <w:tcW w:w="850" w:type="dxa"/>
            <w:shd w:val="clear" w:color="auto" w:fill="FFF2CC"/>
          </w:tcPr>
          <w:p w14:paraId="2176859B" w14:textId="77777777" w:rsidR="00365072" w:rsidRPr="00365072" w:rsidRDefault="00365072" w:rsidP="00721A4C">
            <w:pPr>
              <w:jc w:val="center"/>
              <w:rPr>
                <w:rFonts w:ascii="Arial" w:hAnsi="Arial"/>
                <w:sz w:val="18"/>
                <w:szCs w:val="21"/>
              </w:rPr>
            </w:pPr>
            <w:r w:rsidRPr="00365072">
              <w:rPr>
                <w:rFonts w:ascii="Arial" w:hAnsi="Arial"/>
                <w:sz w:val="18"/>
                <w:szCs w:val="21"/>
              </w:rPr>
              <w:t>6.7</w:t>
            </w:r>
          </w:p>
        </w:tc>
        <w:tc>
          <w:tcPr>
            <w:tcW w:w="709" w:type="dxa"/>
            <w:shd w:val="clear" w:color="auto" w:fill="DEEAF6"/>
          </w:tcPr>
          <w:p w14:paraId="5AF03F28" w14:textId="77777777" w:rsidR="00365072" w:rsidRPr="00365072" w:rsidRDefault="00365072" w:rsidP="00721A4C">
            <w:pPr>
              <w:jc w:val="center"/>
              <w:rPr>
                <w:rFonts w:ascii="Arial" w:hAnsi="Arial"/>
                <w:sz w:val="18"/>
                <w:szCs w:val="21"/>
              </w:rPr>
            </w:pPr>
            <w:r w:rsidRPr="00365072">
              <w:rPr>
                <w:rFonts w:ascii="Arial" w:hAnsi="Arial"/>
                <w:sz w:val="18"/>
                <w:szCs w:val="21"/>
              </w:rPr>
              <w:t>14.5</w:t>
            </w:r>
          </w:p>
        </w:tc>
      </w:tr>
      <w:tr w:rsidR="00365072" w:rsidRPr="00365072" w14:paraId="6EF69FED" w14:textId="77777777" w:rsidTr="00721A4C">
        <w:trPr>
          <w:trHeight w:val="227"/>
        </w:trPr>
        <w:tc>
          <w:tcPr>
            <w:tcW w:w="988" w:type="dxa"/>
            <w:shd w:val="clear" w:color="auto" w:fill="D9D9D9"/>
          </w:tcPr>
          <w:p w14:paraId="07274F26" w14:textId="77777777" w:rsidR="00365072" w:rsidRPr="00365072" w:rsidRDefault="00365072" w:rsidP="00721A4C">
            <w:pPr>
              <w:jc w:val="center"/>
              <w:rPr>
                <w:rFonts w:ascii="Arial" w:hAnsi="Arial"/>
                <w:sz w:val="18"/>
                <w:szCs w:val="21"/>
              </w:rPr>
            </w:pPr>
            <w:r w:rsidRPr="00365072">
              <w:rPr>
                <w:rFonts w:ascii="Arial" w:hAnsi="Arial"/>
                <w:sz w:val="18"/>
                <w:szCs w:val="21"/>
              </w:rPr>
              <w:t>2017/18</w:t>
            </w:r>
          </w:p>
        </w:tc>
        <w:tc>
          <w:tcPr>
            <w:tcW w:w="850" w:type="dxa"/>
            <w:shd w:val="clear" w:color="auto" w:fill="FFF2CC"/>
          </w:tcPr>
          <w:p w14:paraId="0A140E8B" w14:textId="77777777" w:rsidR="00365072" w:rsidRPr="00365072" w:rsidRDefault="00365072" w:rsidP="00721A4C">
            <w:pPr>
              <w:jc w:val="center"/>
              <w:rPr>
                <w:rFonts w:ascii="Arial" w:hAnsi="Arial"/>
                <w:sz w:val="18"/>
                <w:szCs w:val="21"/>
              </w:rPr>
            </w:pPr>
            <w:r w:rsidRPr="00365072">
              <w:rPr>
                <w:rFonts w:ascii="Arial" w:hAnsi="Arial"/>
                <w:sz w:val="18"/>
                <w:szCs w:val="21"/>
              </w:rPr>
              <w:t>7.2</w:t>
            </w:r>
          </w:p>
        </w:tc>
        <w:tc>
          <w:tcPr>
            <w:tcW w:w="709" w:type="dxa"/>
            <w:shd w:val="clear" w:color="auto" w:fill="DEEAF6"/>
          </w:tcPr>
          <w:p w14:paraId="3E7EA4A4" w14:textId="77777777" w:rsidR="00365072" w:rsidRPr="00365072" w:rsidRDefault="00365072" w:rsidP="00721A4C">
            <w:pPr>
              <w:jc w:val="center"/>
              <w:rPr>
                <w:rFonts w:ascii="Arial" w:hAnsi="Arial"/>
                <w:sz w:val="18"/>
                <w:szCs w:val="21"/>
              </w:rPr>
            </w:pPr>
            <w:r w:rsidRPr="00365072">
              <w:rPr>
                <w:rFonts w:ascii="Arial" w:hAnsi="Arial"/>
                <w:sz w:val="18"/>
                <w:szCs w:val="21"/>
              </w:rPr>
              <w:t>28.4</w:t>
            </w:r>
          </w:p>
        </w:tc>
        <w:tc>
          <w:tcPr>
            <w:tcW w:w="850" w:type="dxa"/>
            <w:shd w:val="clear" w:color="auto" w:fill="FFF2CC"/>
          </w:tcPr>
          <w:p w14:paraId="1B7EFF9F" w14:textId="77777777" w:rsidR="00365072" w:rsidRPr="00365072" w:rsidRDefault="00365072" w:rsidP="00721A4C">
            <w:pPr>
              <w:jc w:val="center"/>
              <w:rPr>
                <w:rFonts w:ascii="Arial" w:hAnsi="Arial"/>
                <w:sz w:val="18"/>
                <w:szCs w:val="21"/>
              </w:rPr>
            </w:pPr>
            <w:r w:rsidRPr="00365072">
              <w:rPr>
                <w:rFonts w:ascii="Arial" w:hAnsi="Arial"/>
                <w:sz w:val="18"/>
                <w:szCs w:val="21"/>
              </w:rPr>
              <w:t>8.3</w:t>
            </w:r>
          </w:p>
        </w:tc>
        <w:tc>
          <w:tcPr>
            <w:tcW w:w="709" w:type="dxa"/>
            <w:shd w:val="clear" w:color="auto" w:fill="DEEAF6"/>
          </w:tcPr>
          <w:p w14:paraId="72213AA5" w14:textId="77777777" w:rsidR="00365072" w:rsidRPr="00365072" w:rsidRDefault="00365072" w:rsidP="00721A4C">
            <w:pPr>
              <w:jc w:val="center"/>
              <w:rPr>
                <w:rFonts w:ascii="Arial" w:hAnsi="Arial"/>
                <w:sz w:val="18"/>
                <w:szCs w:val="21"/>
              </w:rPr>
            </w:pPr>
            <w:r w:rsidRPr="00365072">
              <w:rPr>
                <w:rFonts w:ascii="Arial" w:hAnsi="Arial"/>
                <w:sz w:val="18"/>
                <w:szCs w:val="21"/>
              </w:rPr>
              <w:t>8.5</w:t>
            </w:r>
          </w:p>
        </w:tc>
        <w:tc>
          <w:tcPr>
            <w:tcW w:w="851" w:type="dxa"/>
            <w:shd w:val="clear" w:color="auto" w:fill="FFF2CC"/>
          </w:tcPr>
          <w:p w14:paraId="7FD3BB82" w14:textId="77777777" w:rsidR="00365072" w:rsidRPr="00365072" w:rsidRDefault="00365072" w:rsidP="00721A4C">
            <w:pPr>
              <w:jc w:val="center"/>
              <w:rPr>
                <w:rFonts w:ascii="Arial" w:hAnsi="Arial"/>
                <w:sz w:val="18"/>
                <w:szCs w:val="21"/>
              </w:rPr>
            </w:pPr>
            <w:r w:rsidRPr="00365072">
              <w:rPr>
                <w:rFonts w:ascii="Arial" w:hAnsi="Arial"/>
                <w:sz w:val="18"/>
                <w:szCs w:val="21"/>
              </w:rPr>
              <w:t>6.8</w:t>
            </w:r>
          </w:p>
        </w:tc>
        <w:tc>
          <w:tcPr>
            <w:tcW w:w="708" w:type="dxa"/>
            <w:shd w:val="clear" w:color="auto" w:fill="DEEAF6"/>
          </w:tcPr>
          <w:p w14:paraId="78CD55E5" w14:textId="77777777" w:rsidR="00365072" w:rsidRPr="00365072" w:rsidRDefault="00365072" w:rsidP="00721A4C">
            <w:pPr>
              <w:jc w:val="center"/>
              <w:rPr>
                <w:rFonts w:ascii="Arial" w:hAnsi="Arial"/>
                <w:sz w:val="18"/>
                <w:szCs w:val="21"/>
              </w:rPr>
            </w:pPr>
            <w:r w:rsidRPr="00365072">
              <w:rPr>
                <w:rFonts w:ascii="Arial" w:hAnsi="Arial"/>
                <w:sz w:val="18"/>
                <w:szCs w:val="21"/>
              </w:rPr>
              <w:t>23.7</w:t>
            </w:r>
          </w:p>
        </w:tc>
        <w:tc>
          <w:tcPr>
            <w:tcW w:w="851" w:type="dxa"/>
            <w:shd w:val="clear" w:color="auto" w:fill="FFF2CC"/>
          </w:tcPr>
          <w:p w14:paraId="78653324" w14:textId="77777777" w:rsidR="00365072" w:rsidRPr="00365072" w:rsidRDefault="00365072" w:rsidP="00721A4C">
            <w:pPr>
              <w:jc w:val="center"/>
              <w:rPr>
                <w:rFonts w:ascii="Arial" w:hAnsi="Arial"/>
                <w:sz w:val="18"/>
                <w:szCs w:val="21"/>
              </w:rPr>
            </w:pPr>
            <w:r w:rsidRPr="00365072">
              <w:rPr>
                <w:rFonts w:ascii="Arial" w:hAnsi="Arial"/>
                <w:sz w:val="18"/>
                <w:szCs w:val="21"/>
              </w:rPr>
              <w:t>6.3</w:t>
            </w:r>
          </w:p>
        </w:tc>
        <w:tc>
          <w:tcPr>
            <w:tcW w:w="709" w:type="dxa"/>
            <w:shd w:val="clear" w:color="auto" w:fill="DEEAF6"/>
          </w:tcPr>
          <w:p w14:paraId="5D67DD25" w14:textId="77777777" w:rsidR="00365072" w:rsidRPr="00365072" w:rsidRDefault="00365072" w:rsidP="00721A4C">
            <w:pPr>
              <w:jc w:val="center"/>
              <w:rPr>
                <w:rFonts w:ascii="Arial" w:hAnsi="Arial"/>
                <w:sz w:val="18"/>
                <w:szCs w:val="21"/>
              </w:rPr>
            </w:pPr>
            <w:r w:rsidRPr="00365072">
              <w:rPr>
                <w:rFonts w:ascii="Arial" w:hAnsi="Arial"/>
                <w:sz w:val="18"/>
                <w:szCs w:val="21"/>
              </w:rPr>
              <w:t>26.5</w:t>
            </w:r>
          </w:p>
        </w:tc>
        <w:tc>
          <w:tcPr>
            <w:tcW w:w="850" w:type="dxa"/>
            <w:shd w:val="clear" w:color="auto" w:fill="FFF2CC"/>
          </w:tcPr>
          <w:p w14:paraId="749BB206" w14:textId="77777777" w:rsidR="00365072" w:rsidRPr="00365072" w:rsidRDefault="00365072" w:rsidP="00721A4C">
            <w:pPr>
              <w:jc w:val="center"/>
              <w:rPr>
                <w:rFonts w:ascii="Arial" w:hAnsi="Arial"/>
                <w:sz w:val="18"/>
                <w:szCs w:val="21"/>
              </w:rPr>
            </w:pPr>
            <w:r w:rsidRPr="00365072">
              <w:rPr>
                <w:rFonts w:ascii="Arial" w:hAnsi="Arial"/>
                <w:sz w:val="18"/>
                <w:szCs w:val="21"/>
              </w:rPr>
              <w:t>9.0</w:t>
            </w:r>
          </w:p>
        </w:tc>
        <w:tc>
          <w:tcPr>
            <w:tcW w:w="709" w:type="dxa"/>
            <w:shd w:val="clear" w:color="auto" w:fill="DEEAF6"/>
          </w:tcPr>
          <w:p w14:paraId="14098B5D" w14:textId="77777777" w:rsidR="00365072" w:rsidRPr="00365072" w:rsidRDefault="00365072" w:rsidP="00721A4C">
            <w:pPr>
              <w:jc w:val="center"/>
              <w:rPr>
                <w:rFonts w:ascii="Arial" w:hAnsi="Arial"/>
                <w:sz w:val="18"/>
                <w:szCs w:val="21"/>
              </w:rPr>
            </w:pPr>
            <w:r w:rsidRPr="00365072">
              <w:rPr>
                <w:rFonts w:ascii="Arial" w:hAnsi="Arial"/>
                <w:sz w:val="18"/>
                <w:szCs w:val="21"/>
              </w:rPr>
              <w:t>16.7</w:t>
            </w:r>
          </w:p>
        </w:tc>
        <w:tc>
          <w:tcPr>
            <w:tcW w:w="850" w:type="dxa"/>
            <w:shd w:val="clear" w:color="auto" w:fill="FFF2CC"/>
          </w:tcPr>
          <w:p w14:paraId="4D3439F0" w14:textId="77777777" w:rsidR="00365072" w:rsidRPr="00365072" w:rsidRDefault="00365072" w:rsidP="00721A4C">
            <w:pPr>
              <w:jc w:val="center"/>
              <w:rPr>
                <w:rFonts w:ascii="Arial" w:hAnsi="Arial"/>
                <w:sz w:val="18"/>
                <w:szCs w:val="21"/>
              </w:rPr>
            </w:pPr>
            <w:r w:rsidRPr="00365072">
              <w:rPr>
                <w:rFonts w:ascii="Arial" w:hAnsi="Arial"/>
                <w:sz w:val="18"/>
                <w:szCs w:val="21"/>
              </w:rPr>
              <w:t>6.7</w:t>
            </w:r>
          </w:p>
        </w:tc>
        <w:tc>
          <w:tcPr>
            <w:tcW w:w="709" w:type="dxa"/>
            <w:shd w:val="clear" w:color="auto" w:fill="DEEAF6"/>
          </w:tcPr>
          <w:p w14:paraId="679F8D25" w14:textId="77777777" w:rsidR="00365072" w:rsidRPr="00365072" w:rsidRDefault="00365072" w:rsidP="00721A4C">
            <w:pPr>
              <w:jc w:val="center"/>
              <w:rPr>
                <w:rFonts w:ascii="Arial" w:hAnsi="Arial"/>
                <w:sz w:val="18"/>
                <w:szCs w:val="21"/>
              </w:rPr>
            </w:pPr>
            <w:r w:rsidRPr="00365072">
              <w:rPr>
                <w:rFonts w:ascii="Arial" w:hAnsi="Arial"/>
                <w:sz w:val="18"/>
                <w:szCs w:val="21"/>
              </w:rPr>
              <w:t>12.3</w:t>
            </w:r>
          </w:p>
        </w:tc>
      </w:tr>
      <w:tr w:rsidR="00365072" w:rsidRPr="00365072" w14:paraId="2F7FC41A" w14:textId="77777777" w:rsidTr="00721A4C">
        <w:trPr>
          <w:trHeight w:val="227"/>
        </w:trPr>
        <w:tc>
          <w:tcPr>
            <w:tcW w:w="988" w:type="dxa"/>
            <w:shd w:val="clear" w:color="auto" w:fill="D9D9D9"/>
          </w:tcPr>
          <w:p w14:paraId="06623EFD" w14:textId="77777777" w:rsidR="00365072" w:rsidRPr="00365072" w:rsidRDefault="00365072" w:rsidP="00721A4C">
            <w:pPr>
              <w:jc w:val="center"/>
              <w:rPr>
                <w:rFonts w:ascii="Arial" w:hAnsi="Arial"/>
                <w:sz w:val="18"/>
                <w:szCs w:val="21"/>
              </w:rPr>
            </w:pPr>
            <w:r w:rsidRPr="00365072">
              <w:rPr>
                <w:rFonts w:ascii="Arial" w:hAnsi="Arial"/>
                <w:sz w:val="18"/>
                <w:szCs w:val="21"/>
              </w:rPr>
              <w:t>2018/19</w:t>
            </w:r>
          </w:p>
        </w:tc>
        <w:tc>
          <w:tcPr>
            <w:tcW w:w="850" w:type="dxa"/>
            <w:shd w:val="clear" w:color="auto" w:fill="FFF2CC"/>
          </w:tcPr>
          <w:p w14:paraId="02171501" w14:textId="77777777" w:rsidR="00365072" w:rsidRPr="00365072" w:rsidRDefault="00365072" w:rsidP="00721A4C">
            <w:pPr>
              <w:jc w:val="center"/>
              <w:rPr>
                <w:rFonts w:ascii="Arial" w:hAnsi="Arial"/>
                <w:sz w:val="18"/>
                <w:szCs w:val="21"/>
              </w:rPr>
            </w:pPr>
            <w:r w:rsidRPr="00365072">
              <w:rPr>
                <w:rFonts w:ascii="Arial" w:hAnsi="Arial"/>
                <w:sz w:val="18"/>
                <w:szCs w:val="21"/>
              </w:rPr>
              <w:t>7.4</w:t>
            </w:r>
          </w:p>
        </w:tc>
        <w:tc>
          <w:tcPr>
            <w:tcW w:w="709" w:type="dxa"/>
            <w:shd w:val="clear" w:color="auto" w:fill="DEEAF6"/>
          </w:tcPr>
          <w:p w14:paraId="4A8D7778" w14:textId="77777777" w:rsidR="00365072" w:rsidRPr="00365072" w:rsidRDefault="00365072" w:rsidP="00721A4C">
            <w:pPr>
              <w:jc w:val="center"/>
              <w:rPr>
                <w:rFonts w:ascii="Arial" w:hAnsi="Arial"/>
                <w:sz w:val="18"/>
                <w:szCs w:val="21"/>
              </w:rPr>
            </w:pPr>
            <w:r w:rsidRPr="00365072">
              <w:rPr>
                <w:rFonts w:ascii="Arial" w:hAnsi="Arial"/>
                <w:sz w:val="18"/>
                <w:szCs w:val="21"/>
              </w:rPr>
              <w:t>28.1</w:t>
            </w:r>
          </w:p>
        </w:tc>
        <w:tc>
          <w:tcPr>
            <w:tcW w:w="850" w:type="dxa"/>
            <w:shd w:val="clear" w:color="auto" w:fill="FFF2CC"/>
          </w:tcPr>
          <w:p w14:paraId="302D019A" w14:textId="77777777" w:rsidR="00365072" w:rsidRPr="00365072" w:rsidRDefault="00365072" w:rsidP="00721A4C">
            <w:pPr>
              <w:jc w:val="center"/>
              <w:rPr>
                <w:rFonts w:ascii="Arial" w:hAnsi="Arial"/>
                <w:sz w:val="18"/>
                <w:szCs w:val="21"/>
              </w:rPr>
            </w:pPr>
            <w:r w:rsidRPr="00365072">
              <w:rPr>
                <w:rFonts w:ascii="Arial" w:hAnsi="Arial"/>
                <w:sz w:val="18"/>
                <w:szCs w:val="21"/>
              </w:rPr>
              <w:t>7.1</w:t>
            </w:r>
          </w:p>
        </w:tc>
        <w:tc>
          <w:tcPr>
            <w:tcW w:w="709" w:type="dxa"/>
            <w:shd w:val="clear" w:color="auto" w:fill="DEEAF6"/>
          </w:tcPr>
          <w:p w14:paraId="49A3349B" w14:textId="77777777" w:rsidR="00365072" w:rsidRPr="00365072" w:rsidRDefault="00365072" w:rsidP="00721A4C">
            <w:pPr>
              <w:jc w:val="center"/>
              <w:rPr>
                <w:rFonts w:ascii="Arial" w:hAnsi="Arial"/>
                <w:sz w:val="18"/>
                <w:szCs w:val="21"/>
              </w:rPr>
            </w:pPr>
            <w:r w:rsidRPr="00365072">
              <w:rPr>
                <w:rFonts w:ascii="Arial" w:hAnsi="Arial"/>
                <w:sz w:val="18"/>
                <w:szCs w:val="21"/>
              </w:rPr>
              <w:t>9.3</w:t>
            </w:r>
          </w:p>
        </w:tc>
        <w:tc>
          <w:tcPr>
            <w:tcW w:w="851" w:type="dxa"/>
            <w:shd w:val="clear" w:color="auto" w:fill="FFF2CC"/>
          </w:tcPr>
          <w:p w14:paraId="1525F8FA" w14:textId="77777777" w:rsidR="00365072" w:rsidRPr="00365072" w:rsidRDefault="00365072" w:rsidP="00721A4C">
            <w:pPr>
              <w:jc w:val="center"/>
              <w:rPr>
                <w:rFonts w:ascii="Arial" w:hAnsi="Arial"/>
                <w:sz w:val="18"/>
                <w:szCs w:val="21"/>
              </w:rPr>
            </w:pPr>
            <w:r w:rsidRPr="00365072">
              <w:rPr>
                <w:rFonts w:ascii="Arial" w:hAnsi="Arial"/>
                <w:sz w:val="18"/>
                <w:szCs w:val="21"/>
              </w:rPr>
              <w:t>5.4</w:t>
            </w:r>
          </w:p>
        </w:tc>
        <w:tc>
          <w:tcPr>
            <w:tcW w:w="708" w:type="dxa"/>
            <w:shd w:val="clear" w:color="auto" w:fill="DEEAF6"/>
          </w:tcPr>
          <w:p w14:paraId="6CCD3A0D" w14:textId="77777777" w:rsidR="00365072" w:rsidRPr="00365072" w:rsidRDefault="00365072" w:rsidP="00721A4C">
            <w:pPr>
              <w:jc w:val="center"/>
              <w:rPr>
                <w:rFonts w:ascii="Arial" w:hAnsi="Arial"/>
                <w:sz w:val="18"/>
                <w:szCs w:val="21"/>
              </w:rPr>
            </w:pPr>
            <w:r w:rsidRPr="00365072">
              <w:rPr>
                <w:rFonts w:ascii="Arial" w:hAnsi="Arial"/>
                <w:sz w:val="18"/>
                <w:szCs w:val="21"/>
              </w:rPr>
              <w:t>23.4</w:t>
            </w:r>
          </w:p>
        </w:tc>
        <w:tc>
          <w:tcPr>
            <w:tcW w:w="851" w:type="dxa"/>
            <w:shd w:val="clear" w:color="auto" w:fill="FFF2CC"/>
          </w:tcPr>
          <w:p w14:paraId="1838FD83" w14:textId="77777777" w:rsidR="00365072" w:rsidRPr="00365072" w:rsidRDefault="00365072" w:rsidP="00721A4C">
            <w:pPr>
              <w:jc w:val="center"/>
              <w:rPr>
                <w:rFonts w:ascii="Arial" w:hAnsi="Arial"/>
                <w:sz w:val="18"/>
                <w:szCs w:val="21"/>
              </w:rPr>
            </w:pPr>
            <w:r w:rsidRPr="00365072">
              <w:rPr>
                <w:rFonts w:ascii="Arial" w:hAnsi="Arial"/>
                <w:sz w:val="18"/>
                <w:szCs w:val="21"/>
              </w:rPr>
              <w:t>6.8</w:t>
            </w:r>
          </w:p>
        </w:tc>
        <w:tc>
          <w:tcPr>
            <w:tcW w:w="709" w:type="dxa"/>
            <w:shd w:val="clear" w:color="auto" w:fill="DEEAF6"/>
          </w:tcPr>
          <w:p w14:paraId="5D623692" w14:textId="77777777" w:rsidR="00365072" w:rsidRPr="00365072" w:rsidRDefault="00365072" w:rsidP="00721A4C">
            <w:pPr>
              <w:jc w:val="center"/>
              <w:rPr>
                <w:rFonts w:ascii="Arial" w:hAnsi="Arial"/>
                <w:sz w:val="18"/>
                <w:szCs w:val="21"/>
              </w:rPr>
            </w:pPr>
            <w:r w:rsidRPr="00365072">
              <w:rPr>
                <w:rFonts w:ascii="Arial" w:hAnsi="Arial"/>
                <w:sz w:val="18"/>
                <w:szCs w:val="21"/>
              </w:rPr>
              <w:t>23.4</w:t>
            </w:r>
          </w:p>
        </w:tc>
        <w:tc>
          <w:tcPr>
            <w:tcW w:w="850" w:type="dxa"/>
            <w:shd w:val="clear" w:color="auto" w:fill="FFF2CC"/>
          </w:tcPr>
          <w:p w14:paraId="1BD470C8" w14:textId="77777777" w:rsidR="00365072" w:rsidRPr="00365072" w:rsidRDefault="00365072" w:rsidP="00721A4C">
            <w:pPr>
              <w:jc w:val="center"/>
              <w:rPr>
                <w:rFonts w:ascii="Arial" w:hAnsi="Arial"/>
                <w:sz w:val="18"/>
                <w:szCs w:val="21"/>
              </w:rPr>
            </w:pPr>
            <w:r w:rsidRPr="00365072">
              <w:rPr>
                <w:rFonts w:ascii="Arial" w:hAnsi="Arial"/>
                <w:sz w:val="18"/>
                <w:szCs w:val="21"/>
              </w:rPr>
              <w:t>8.9</w:t>
            </w:r>
          </w:p>
        </w:tc>
        <w:tc>
          <w:tcPr>
            <w:tcW w:w="709" w:type="dxa"/>
            <w:shd w:val="clear" w:color="auto" w:fill="DEEAF6"/>
          </w:tcPr>
          <w:p w14:paraId="3FF77828" w14:textId="77777777" w:rsidR="00365072" w:rsidRPr="00365072" w:rsidRDefault="00365072" w:rsidP="00721A4C">
            <w:pPr>
              <w:jc w:val="center"/>
              <w:rPr>
                <w:rFonts w:ascii="Arial" w:hAnsi="Arial"/>
                <w:sz w:val="18"/>
                <w:szCs w:val="21"/>
              </w:rPr>
            </w:pPr>
            <w:r w:rsidRPr="00365072">
              <w:rPr>
                <w:rFonts w:ascii="Arial" w:hAnsi="Arial"/>
                <w:sz w:val="18"/>
                <w:szCs w:val="21"/>
              </w:rPr>
              <w:t>14.6</w:t>
            </w:r>
          </w:p>
        </w:tc>
        <w:tc>
          <w:tcPr>
            <w:tcW w:w="850" w:type="dxa"/>
            <w:shd w:val="clear" w:color="auto" w:fill="FFF2CC"/>
          </w:tcPr>
          <w:p w14:paraId="13C965A9" w14:textId="77777777" w:rsidR="00365072" w:rsidRPr="00365072" w:rsidRDefault="00365072" w:rsidP="00721A4C">
            <w:pPr>
              <w:jc w:val="center"/>
              <w:rPr>
                <w:rFonts w:ascii="Arial" w:hAnsi="Arial"/>
                <w:sz w:val="18"/>
                <w:szCs w:val="21"/>
              </w:rPr>
            </w:pPr>
            <w:r w:rsidRPr="00365072">
              <w:rPr>
                <w:rFonts w:ascii="Arial" w:hAnsi="Arial"/>
                <w:sz w:val="18"/>
                <w:szCs w:val="21"/>
              </w:rPr>
              <w:t>6.1</w:t>
            </w:r>
          </w:p>
        </w:tc>
        <w:tc>
          <w:tcPr>
            <w:tcW w:w="709" w:type="dxa"/>
            <w:shd w:val="clear" w:color="auto" w:fill="DEEAF6"/>
          </w:tcPr>
          <w:p w14:paraId="304DB0AE" w14:textId="77777777" w:rsidR="00365072" w:rsidRPr="00365072" w:rsidRDefault="00365072" w:rsidP="00721A4C">
            <w:pPr>
              <w:jc w:val="center"/>
              <w:rPr>
                <w:rFonts w:ascii="Arial" w:hAnsi="Arial"/>
                <w:sz w:val="18"/>
                <w:szCs w:val="21"/>
              </w:rPr>
            </w:pPr>
            <w:r w:rsidRPr="00365072">
              <w:rPr>
                <w:rFonts w:ascii="Arial" w:hAnsi="Arial"/>
                <w:sz w:val="18"/>
                <w:szCs w:val="21"/>
              </w:rPr>
              <w:t>11.8</w:t>
            </w:r>
          </w:p>
        </w:tc>
      </w:tr>
    </w:tbl>
    <w:p w14:paraId="5392D876" w14:textId="77777777" w:rsidR="00365072" w:rsidRPr="00365072" w:rsidRDefault="00365072" w:rsidP="00365072">
      <w:pPr>
        <w:ind w:left="426" w:hanging="426"/>
        <w:jc w:val="both"/>
        <w:rPr>
          <w:rFonts w:ascii="Arial" w:hAnsi="Arial" w:cs="Arial"/>
          <w:sz w:val="24"/>
          <w:szCs w:val="24"/>
        </w:rPr>
      </w:pPr>
    </w:p>
    <w:p w14:paraId="4386F77D" w14:textId="77777777" w:rsidR="00365072" w:rsidRPr="00365072" w:rsidRDefault="00365072" w:rsidP="00365072">
      <w:pPr>
        <w:spacing w:line="276" w:lineRule="auto"/>
        <w:rPr>
          <w:rFonts w:ascii="Arial" w:hAnsi="Arial" w:cs="Arial"/>
          <w:sz w:val="24"/>
          <w:szCs w:val="24"/>
        </w:rPr>
      </w:pPr>
    </w:p>
    <w:p w14:paraId="2BD16156" w14:textId="77777777" w:rsidR="00365072" w:rsidRPr="00365072" w:rsidRDefault="00365072" w:rsidP="00365072">
      <w:pPr>
        <w:spacing w:line="276" w:lineRule="auto"/>
        <w:rPr>
          <w:rFonts w:ascii="Arial" w:hAnsi="Arial" w:cs="Arial"/>
          <w:sz w:val="24"/>
          <w:szCs w:val="24"/>
        </w:rPr>
      </w:pPr>
      <w:r w:rsidRPr="00365072">
        <w:rPr>
          <w:rFonts w:ascii="Arial" w:hAnsi="Arial" w:cs="Arial"/>
          <w:sz w:val="24"/>
          <w:szCs w:val="24"/>
        </w:rPr>
        <w:t>The above table shows the annual rate (per 1000 of children aged 8-16 (offence) and under 16 (non-offence)) of children referred to the reporter each financial year from 2012/13 and shows North Ayrshire and 4 comparator authorities identified by the head of service. There has been a generally decreasing trend of children referred to the reporter in North Ayrshire. The rate of children referred on offence grounds this year increased slightly while non-offence grounds decreased slightly this year compared to last. In 2018/19 North Ayrshire had a lower rate of offence referrals than West Dunbartonshire, but the highest rate of non-offence referrals amongst the comparator authorities.</w:t>
      </w:r>
    </w:p>
    <w:p w14:paraId="1A8FDB70" w14:textId="39319750" w:rsidR="00365072" w:rsidRDefault="00365072" w:rsidP="00365072">
      <w:pPr>
        <w:ind w:left="426" w:hanging="426"/>
        <w:jc w:val="both"/>
        <w:rPr>
          <w:rFonts w:ascii="Arial" w:hAnsi="Arial" w:cs="Arial"/>
          <w:sz w:val="24"/>
          <w:szCs w:val="24"/>
        </w:rPr>
      </w:pPr>
    </w:p>
    <w:p w14:paraId="3E86B81F" w14:textId="515251DB" w:rsidR="006742C0" w:rsidRDefault="006742C0" w:rsidP="00365072">
      <w:pPr>
        <w:ind w:left="426" w:hanging="426"/>
        <w:jc w:val="both"/>
        <w:rPr>
          <w:rFonts w:ascii="Arial" w:hAnsi="Arial" w:cs="Arial"/>
          <w:sz w:val="24"/>
          <w:szCs w:val="24"/>
        </w:rPr>
      </w:pPr>
    </w:p>
    <w:p w14:paraId="5E1B1B2B" w14:textId="50EE2DF1" w:rsidR="006742C0" w:rsidRDefault="006742C0" w:rsidP="00365072">
      <w:pPr>
        <w:ind w:left="426" w:hanging="426"/>
        <w:jc w:val="both"/>
        <w:rPr>
          <w:rFonts w:ascii="Arial" w:hAnsi="Arial" w:cs="Arial"/>
          <w:sz w:val="24"/>
          <w:szCs w:val="24"/>
        </w:rPr>
      </w:pPr>
    </w:p>
    <w:p w14:paraId="5C6550EA" w14:textId="35DDFD18" w:rsidR="006742C0" w:rsidRDefault="006742C0" w:rsidP="00365072">
      <w:pPr>
        <w:ind w:left="426" w:hanging="426"/>
        <w:jc w:val="both"/>
        <w:rPr>
          <w:rFonts w:ascii="Arial" w:hAnsi="Arial" w:cs="Arial"/>
          <w:sz w:val="24"/>
          <w:szCs w:val="24"/>
        </w:rPr>
      </w:pPr>
    </w:p>
    <w:p w14:paraId="204364A0" w14:textId="54781EF9" w:rsidR="006742C0" w:rsidRDefault="006742C0" w:rsidP="00365072">
      <w:pPr>
        <w:ind w:left="426" w:hanging="426"/>
        <w:jc w:val="both"/>
        <w:rPr>
          <w:rFonts w:ascii="Arial" w:hAnsi="Arial" w:cs="Arial"/>
          <w:sz w:val="24"/>
          <w:szCs w:val="24"/>
        </w:rPr>
      </w:pPr>
    </w:p>
    <w:p w14:paraId="1F490FEC" w14:textId="50F4A5ED" w:rsidR="006742C0" w:rsidRDefault="006742C0" w:rsidP="00365072">
      <w:pPr>
        <w:ind w:left="426" w:hanging="426"/>
        <w:jc w:val="both"/>
        <w:rPr>
          <w:rFonts w:ascii="Arial" w:hAnsi="Arial" w:cs="Arial"/>
          <w:sz w:val="24"/>
          <w:szCs w:val="24"/>
        </w:rPr>
      </w:pPr>
    </w:p>
    <w:p w14:paraId="548E6317" w14:textId="757C5C11" w:rsidR="006742C0" w:rsidRDefault="006742C0" w:rsidP="00365072">
      <w:pPr>
        <w:ind w:left="426" w:hanging="426"/>
        <w:jc w:val="both"/>
        <w:rPr>
          <w:rFonts w:ascii="Arial" w:hAnsi="Arial" w:cs="Arial"/>
          <w:sz w:val="24"/>
          <w:szCs w:val="24"/>
        </w:rPr>
      </w:pPr>
    </w:p>
    <w:p w14:paraId="3EE4FBE6" w14:textId="71A08CFB" w:rsidR="006742C0" w:rsidRDefault="006742C0" w:rsidP="00365072">
      <w:pPr>
        <w:ind w:left="426" w:hanging="426"/>
        <w:jc w:val="both"/>
        <w:rPr>
          <w:rFonts w:ascii="Arial" w:hAnsi="Arial" w:cs="Arial"/>
          <w:sz w:val="24"/>
          <w:szCs w:val="24"/>
        </w:rPr>
      </w:pPr>
    </w:p>
    <w:p w14:paraId="374D5EA3" w14:textId="2E346AF5" w:rsidR="006742C0" w:rsidRDefault="006742C0" w:rsidP="00365072">
      <w:pPr>
        <w:ind w:left="426" w:hanging="426"/>
        <w:jc w:val="both"/>
        <w:rPr>
          <w:rFonts w:ascii="Arial" w:hAnsi="Arial" w:cs="Arial"/>
          <w:sz w:val="24"/>
          <w:szCs w:val="24"/>
        </w:rPr>
      </w:pPr>
    </w:p>
    <w:p w14:paraId="2BF80761" w14:textId="653FEDED" w:rsidR="006742C0" w:rsidRDefault="006742C0" w:rsidP="00365072">
      <w:pPr>
        <w:ind w:left="426" w:hanging="426"/>
        <w:jc w:val="both"/>
        <w:rPr>
          <w:rFonts w:ascii="Arial" w:hAnsi="Arial" w:cs="Arial"/>
          <w:sz w:val="24"/>
          <w:szCs w:val="24"/>
        </w:rPr>
      </w:pPr>
    </w:p>
    <w:p w14:paraId="60978732" w14:textId="302A6ACC" w:rsidR="006742C0" w:rsidRDefault="006742C0" w:rsidP="00365072">
      <w:pPr>
        <w:ind w:left="426" w:hanging="426"/>
        <w:jc w:val="both"/>
        <w:rPr>
          <w:rFonts w:ascii="Arial" w:hAnsi="Arial" w:cs="Arial"/>
          <w:sz w:val="24"/>
          <w:szCs w:val="24"/>
        </w:rPr>
      </w:pPr>
    </w:p>
    <w:p w14:paraId="664FE195" w14:textId="218E0A4A" w:rsidR="006742C0" w:rsidRDefault="006742C0" w:rsidP="00365072">
      <w:pPr>
        <w:ind w:left="426" w:hanging="426"/>
        <w:jc w:val="both"/>
        <w:rPr>
          <w:rFonts w:ascii="Arial" w:hAnsi="Arial" w:cs="Arial"/>
          <w:sz w:val="24"/>
          <w:szCs w:val="24"/>
        </w:rPr>
      </w:pPr>
    </w:p>
    <w:p w14:paraId="612D87B5" w14:textId="77777777" w:rsidR="006742C0" w:rsidRPr="00365072" w:rsidRDefault="006742C0" w:rsidP="00365072">
      <w:pPr>
        <w:ind w:left="426" w:hanging="426"/>
        <w:jc w:val="both"/>
        <w:rPr>
          <w:rFonts w:ascii="Arial" w:hAnsi="Arial" w:cs="Arial"/>
          <w:sz w:val="24"/>
          <w:szCs w:val="24"/>
        </w:rPr>
      </w:pPr>
    </w:p>
    <w:p w14:paraId="1BE21E33" w14:textId="77777777" w:rsidR="00365072" w:rsidRPr="00365072" w:rsidRDefault="00365072" w:rsidP="00365072">
      <w:pPr>
        <w:ind w:left="426" w:hanging="426"/>
        <w:jc w:val="both"/>
        <w:rPr>
          <w:rFonts w:ascii="Arial" w:hAnsi="Arial" w:cs="Arial"/>
          <w:sz w:val="24"/>
          <w:szCs w:val="24"/>
        </w:rPr>
      </w:pPr>
    </w:p>
    <w:p w14:paraId="4CAD3B15" w14:textId="77777777" w:rsidR="00365072" w:rsidRPr="00365072" w:rsidRDefault="00365072" w:rsidP="00365072">
      <w:pPr>
        <w:rPr>
          <w:rFonts w:ascii="Arial" w:hAnsi="Arial" w:cs="Arial"/>
          <w:b/>
          <w:sz w:val="24"/>
          <w:szCs w:val="24"/>
        </w:rPr>
      </w:pPr>
      <w:r w:rsidRPr="00365072">
        <w:rPr>
          <w:rFonts w:ascii="Arial" w:hAnsi="Arial"/>
          <w:b/>
          <w:sz w:val="24"/>
          <w:szCs w:val="24"/>
        </w:rPr>
        <w:t xml:space="preserve">Table 2: </w:t>
      </w:r>
      <w:r w:rsidRPr="00365072">
        <w:rPr>
          <w:rFonts w:ascii="Arial" w:hAnsi="Arial" w:cs="Arial"/>
          <w:b/>
          <w:sz w:val="24"/>
          <w:szCs w:val="24"/>
        </w:rPr>
        <w:t>Rate per 1,000 of children on Compulsory Supervision Orders</w:t>
      </w:r>
    </w:p>
    <w:p w14:paraId="2CC06315" w14:textId="77777777" w:rsidR="00365072" w:rsidRPr="00365072" w:rsidRDefault="00365072" w:rsidP="00365072">
      <w:pPr>
        <w:rPr>
          <w:rFonts w:ascii="Arial" w:hAnsi="Arial" w:cs="Arial"/>
          <w:b/>
          <w:sz w:val="28"/>
          <w:szCs w:val="28"/>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992"/>
        <w:gridCol w:w="1559"/>
        <w:gridCol w:w="1276"/>
        <w:gridCol w:w="1701"/>
        <w:gridCol w:w="1417"/>
      </w:tblGrid>
      <w:tr w:rsidR="00365072" w:rsidRPr="00365072" w14:paraId="1F81B96C" w14:textId="77777777" w:rsidTr="00721A4C">
        <w:trPr>
          <w:trHeight w:val="242"/>
        </w:trPr>
        <w:tc>
          <w:tcPr>
            <w:tcW w:w="988" w:type="dxa"/>
            <w:shd w:val="clear" w:color="auto" w:fill="D9D9D9"/>
          </w:tcPr>
          <w:p w14:paraId="6BA5D6EC" w14:textId="77777777" w:rsidR="00365072" w:rsidRPr="00365072" w:rsidRDefault="00365072" w:rsidP="00721A4C">
            <w:pPr>
              <w:jc w:val="center"/>
              <w:rPr>
                <w:rFonts w:ascii="Arial" w:hAnsi="Arial"/>
                <w:sz w:val="21"/>
                <w:szCs w:val="21"/>
              </w:rPr>
            </w:pPr>
          </w:p>
        </w:tc>
        <w:tc>
          <w:tcPr>
            <w:tcW w:w="1701" w:type="dxa"/>
            <w:shd w:val="clear" w:color="auto" w:fill="D9D9D9"/>
          </w:tcPr>
          <w:p w14:paraId="543301B6" w14:textId="77777777" w:rsidR="00365072" w:rsidRPr="00365072" w:rsidRDefault="00365072" w:rsidP="00721A4C">
            <w:pPr>
              <w:jc w:val="center"/>
              <w:rPr>
                <w:rFonts w:ascii="Arial" w:hAnsi="Arial"/>
                <w:sz w:val="21"/>
                <w:szCs w:val="21"/>
              </w:rPr>
            </w:pPr>
            <w:r w:rsidRPr="00365072">
              <w:rPr>
                <w:rFonts w:ascii="Arial" w:hAnsi="Arial"/>
                <w:sz w:val="21"/>
                <w:szCs w:val="21"/>
              </w:rPr>
              <w:t>North Ayrshire</w:t>
            </w:r>
          </w:p>
        </w:tc>
        <w:tc>
          <w:tcPr>
            <w:tcW w:w="992" w:type="dxa"/>
            <w:shd w:val="clear" w:color="auto" w:fill="D9D9D9"/>
          </w:tcPr>
          <w:p w14:paraId="43D58533" w14:textId="77777777" w:rsidR="00365072" w:rsidRPr="00365072" w:rsidRDefault="00365072" w:rsidP="00721A4C">
            <w:pPr>
              <w:jc w:val="center"/>
              <w:rPr>
                <w:rFonts w:ascii="Arial" w:hAnsi="Arial"/>
                <w:sz w:val="21"/>
                <w:szCs w:val="21"/>
              </w:rPr>
            </w:pPr>
            <w:r w:rsidRPr="00365072">
              <w:rPr>
                <w:rFonts w:ascii="Arial" w:hAnsi="Arial"/>
                <w:sz w:val="21"/>
                <w:szCs w:val="21"/>
              </w:rPr>
              <w:t>Dundee</w:t>
            </w:r>
          </w:p>
        </w:tc>
        <w:tc>
          <w:tcPr>
            <w:tcW w:w="1559" w:type="dxa"/>
            <w:shd w:val="clear" w:color="auto" w:fill="D9D9D9"/>
          </w:tcPr>
          <w:p w14:paraId="7163C672" w14:textId="77777777" w:rsidR="00365072" w:rsidRPr="00365072" w:rsidRDefault="00365072" w:rsidP="00721A4C">
            <w:pPr>
              <w:jc w:val="center"/>
              <w:rPr>
                <w:rFonts w:ascii="Arial" w:hAnsi="Arial"/>
                <w:sz w:val="21"/>
                <w:szCs w:val="21"/>
              </w:rPr>
            </w:pPr>
            <w:r w:rsidRPr="00365072">
              <w:rPr>
                <w:rFonts w:ascii="Arial" w:hAnsi="Arial"/>
                <w:sz w:val="21"/>
                <w:szCs w:val="21"/>
              </w:rPr>
              <w:t>East Ayrshire</w:t>
            </w:r>
          </w:p>
        </w:tc>
        <w:tc>
          <w:tcPr>
            <w:tcW w:w="1276" w:type="dxa"/>
            <w:shd w:val="clear" w:color="auto" w:fill="D9D9D9"/>
          </w:tcPr>
          <w:p w14:paraId="1BC10A36" w14:textId="77777777" w:rsidR="00365072" w:rsidRPr="00365072" w:rsidRDefault="00365072" w:rsidP="00721A4C">
            <w:pPr>
              <w:jc w:val="center"/>
              <w:rPr>
                <w:rFonts w:ascii="Arial" w:hAnsi="Arial"/>
                <w:sz w:val="21"/>
                <w:szCs w:val="21"/>
              </w:rPr>
            </w:pPr>
            <w:r w:rsidRPr="00365072">
              <w:rPr>
                <w:rFonts w:ascii="Arial" w:hAnsi="Arial"/>
                <w:sz w:val="21"/>
                <w:szCs w:val="21"/>
              </w:rPr>
              <w:t>Inverclyde</w:t>
            </w:r>
          </w:p>
        </w:tc>
        <w:tc>
          <w:tcPr>
            <w:tcW w:w="1701" w:type="dxa"/>
            <w:shd w:val="clear" w:color="auto" w:fill="D9D9D9"/>
          </w:tcPr>
          <w:p w14:paraId="57B18AC3" w14:textId="77777777" w:rsidR="00365072" w:rsidRPr="00365072" w:rsidRDefault="00365072" w:rsidP="00721A4C">
            <w:pPr>
              <w:jc w:val="center"/>
              <w:rPr>
                <w:rFonts w:ascii="Arial" w:hAnsi="Arial"/>
                <w:sz w:val="21"/>
                <w:szCs w:val="21"/>
              </w:rPr>
            </w:pPr>
            <w:r w:rsidRPr="00365072">
              <w:rPr>
                <w:rFonts w:ascii="Arial" w:hAnsi="Arial"/>
                <w:sz w:val="21"/>
                <w:szCs w:val="21"/>
              </w:rPr>
              <w:t>West Dunbartonshire</w:t>
            </w:r>
          </w:p>
        </w:tc>
        <w:tc>
          <w:tcPr>
            <w:tcW w:w="1417" w:type="dxa"/>
            <w:shd w:val="clear" w:color="auto" w:fill="D9D9D9"/>
          </w:tcPr>
          <w:p w14:paraId="5125502D" w14:textId="77777777" w:rsidR="00365072" w:rsidRPr="00365072" w:rsidRDefault="00365072" w:rsidP="00721A4C">
            <w:pPr>
              <w:jc w:val="center"/>
              <w:rPr>
                <w:rFonts w:ascii="Arial" w:hAnsi="Arial"/>
                <w:sz w:val="21"/>
                <w:szCs w:val="21"/>
              </w:rPr>
            </w:pPr>
            <w:r w:rsidRPr="00365072">
              <w:rPr>
                <w:rFonts w:ascii="Arial" w:hAnsi="Arial"/>
                <w:sz w:val="21"/>
                <w:szCs w:val="21"/>
              </w:rPr>
              <w:t>Scotland</w:t>
            </w:r>
          </w:p>
        </w:tc>
      </w:tr>
      <w:tr w:rsidR="00365072" w:rsidRPr="00365072" w14:paraId="50A4801D" w14:textId="77777777" w:rsidTr="00721A4C">
        <w:trPr>
          <w:trHeight w:val="242"/>
        </w:trPr>
        <w:tc>
          <w:tcPr>
            <w:tcW w:w="988" w:type="dxa"/>
            <w:shd w:val="clear" w:color="auto" w:fill="D9D9D9"/>
          </w:tcPr>
          <w:p w14:paraId="4EB32D5D" w14:textId="77777777" w:rsidR="00365072" w:rsidRPr="00365072" w:rsidRDefault="00365072" w:rsidP="00721A4C">
            <w:pPr>
              <w:jc w:val="center"/>
              <w:rPr>
                <w:rFonts w:ascii="Arial" w:hAnsi="Arial"/>
                <w:sz w:val="21"/>
                <w:szCs w:val="21"/>
              </w:rPr>
            </w:pPr>
            <w:r w:rsidRPr="00365072">
              <w:rPr>
                <w:rFonts w:ascii="Arial" w:hAnsi="Arial"/>
                <w:sz w:val="21"/>
                <w:szCs w:val="21"/>
              </w:rPr>
              <w:t>2012/13</w:t>
            </w:r>
          </w:p>
        </w:tc>
        <w:tc>
          <w:tcPr>
            <w:tcW w:w="1701" w:type="dxa"/>
            <w:shd w:val="clear" w:color="auto" w:fill="DEEAF6"/>
          </w:tcPr>
          <w:p w14:paraId="4AE02D6A" w14:textId="77777777" w:rsidR="00365072" w:rsidRPr="00365072" w:rsidRDefault="00365072" w:rsidP="00721A4C">
            <w:pPr>
              <w:jc w:val="center"/>
              <w:rPr>
                <w:rFonts w:ascii="Arial" w:hAnsi="Arial"/>
                <w:sz w:val="21"/>
                <w:szCs w:val="21"/>
              </w:rPr>
            </w:pPr>
            <w:r w:rsidRPr="00365072">
              <w:rPr>
                <w:rFonts w:ascii="Arial" w:hAnsi="Arial"/>
                <w:sz w:val="21"/>
                <w:szCs w:val="21"/>
              </w:rPr>
              <w:t>22.1</w:t>
            </w:r>
          </w:p>
        </w:tc>
        <w:tc>
          <w:tcPr>
            <w:tcW w:w="992" w:type="dxa"/>
            <w:shd w:val="clear" w:color="auto" w:fill="DEEAF6"/>
          </w:tcPr>
          <w:p w14:paraId="153B132D" w14:textId="77777777" w:rsidR="00365072" w:rsidRPr="00365072" w:rsidRDefault="00365072" w:rsidP="00721A4C">
            <w:pPr>
              <w:jc w:val="center"/>
              <w:rPr>
                <w:rFonts w:ascii="Arial" w:hAnsi="Arial"/>
                <w:sz w:val="21"/>
                <w:szCs w:val="21"/>
              </w:rPr>
            </w:pPr>
            <w:r w:rsidRPr="00365072">
              <w:rPr>
                <w:rFonts w:ascii="Arial" w:hAnsi="Arial"/>
                <w:sz w:val="21"/>
                <w:szCs w:val="21"/>
              </w:rPr>
              <w:t>23.3</w:t>
            </w:r>
          </w:p>
        </w:tc>
        <w:tc>
          <w:tcPr>
            <w:tcW w:w="1559" w:type="dxa"/>
            <w:shd w:val="clear" w:color="auto" w:fill="DEEAF6"/>
          </w:tcPr>
          <w:p w14:paraId="165B6CC2" w14:textId="77777777" w:rsidR="00365072" w:rsidRPr="00365072" w:rsidRDefault="00365072" w:rsidP="00721A4C">
            <w:pPr>
              <w:jc w:val="center"/>
              <w:rPr>
                <w:rFonts w:ascii="Arial" w:hAnsi="Arial"/>
                <w:sz w:val="21"/>
                <w:szCs w:val="21"/>
              </w:rPr>
            </w:pPr>
            <w:r w:rsidRPr="00365072">
              <w:rPr>
                <w:rFonts w:ascii="Arial" w:hAnsi="Arial"/>
                <w:sz w:val="21"/>
                <w:szCs w:val="21"/>
              </w:rPr>
              <w:t>19.3</w:t>
            </w:r>
          </w:p>
        </w:tc>
        <w:tc>
          <w:tcPr>
            <w:tcW w:w="1276" w:type="dxa"/>
            <w:shd w:val="clear" w:color="auto" w:fill="DEEAF6"/>
          </w:tcPr>
          <w:p w14:paraId="4C6805EC" w14:textId="77777777" w:rsidR="00365072" w:rsidRPr="00365072" w:rsidRDefault="00365072" w:rsidP="00721A4C">
            <w:pPr>
              <w:jc w:val="center"/>
              <w:rPr>
                <w:rFonts w:ascii="Arial" w:hAnsi="Arial"/>
                <w:sz w:val="21"/>
                <w:szCs w:val="21"/>
              </w:rPr>
            </w:pPr>
            <w:r w:rsidRPr="00365072">
              <w:rPr>
                <w:rFonts w:ascii="Arial" w:hAnsi="Arial"/>
                <w:sz w:val="21"/>
                <w:szCs w:val="21"/>
              </w:rPr>
              <w:t>19.4</w:t>
            </w:r>
          </w:p>
        </w:tc>
        <w:tc>
          <w:tcPr>
            <w:tcW w:w="1701" w:type="dxa"/>
            <w:shd w:val="clear" w:color="auto" w:fill="DEEAF6"/>
          </w:tcPr>
          <w:p w14:paraId="4DB81875" w14:textId="77777777" w:rsidR="00365072" w:rsidRPr="00365072" w:rsidRDefault="00365072" w:rsidP="00721A4C">
            <w:pPr>
              <w:jc w:val="center"/>
              <w:rPr>
                <w:rFonts w:ascii="Arial" w:hAnsi="Arial"/>
                <w:sz w:val="21"/>
                <w:szCs w:val="21"/>
              </w:rPr>
            </w:pPr>
            <w:r w:rsidRPr="00365072">
              <w:rPr>
                <w:rFonts w:ascii="Arial" w:hAnsi="Arial"/>
                <w:sz w:val="21"/>
                <w:szCs w:val="21"/>
              </w:rPr>
              <w:t>19.6</w:t>
            </w:r>
          </w:p>
        </w:tc>
        <w:tc>
          <w:tcPr>
            <w:tcW w:w="1417" w:type="dxa"/>
            <w:shd w:val="clear" w:color="auto" w:fill="DEEAF6"/>
          </w:tcPr>
          <w:p w14:paraId="2A8F25A9" w14:textId="77777777" w:rsidR="00365072" w:rsidRPr="00365072" w:rsidRDefault="00365072" w:rsidP="00721A4C">
            <w:pPr>
              <w:jc w:val="center"/>
              <w:rPr>
                <w:rFonts w:ascii="Arial" w:hAnsi="Arial"/>
                <w:sz w:val="21"/>
                <w:szCs w:val="21"/>
              </w:rPr>
            </w:pPr>
            <w:r w:rsidRPr="00365072">
              <w:rPr>
                <w:rFonts w:ascii="Arial" w:hAnsi="Arial"/>
                <w:sz w:val="21"/>
                <w:szCs w:val="21"/>
              </w:rPr>
              <w:t>13.7</w:t>
            </w:r>
          </w:p>
        </w:tc>
      </w:tr>
      <w:tr w:rsidR="00365072" w:rsidRPr="00365072" w14:paraId="1010246E" w14:textId="77777777" w:rsidTr="00721A4C">
        <w:trPr>
          <w:trHeight w:val="242"/>
        </w:trPr>
        <w:tc>
          <w:tcPr>
            <w:tcW w:w="988" w:type="dxa"/>
            <w:shd w:val="clear" w:color="auto" w:fill="D9D9D9"/>
          </w:tcPr>
          <w:p w14:paraId="51D3A975" w14:textId="77777777" w:rsidR="00365072" w:rsidRPr="00365072" w:rsidRDefault="00365072" w:rsidP="00721A4C">
            <w:pPr>
              <w:jc w:val="center"/>
              <w:rPr>
                <w:rFonts w:ascii="Arial" w:hAnsi="Arial"/>
                <w:sz w:val="21"/>
                <w:szCs w:val="21"/>
              </w:rPr>
            </w:pPr>
            <w:r w:rsidRPr="00365072">
              <w:rPr>
                <w:rFonts w:ascii="Arial" w:hAnsi="Arial"/>
                <w:sz w:val="21"/>
                <w:szCs w:val="21"/>
              </w:rPr>
              <w:t>2013/14</w:t>
            </w:r>
          </w:p>
        </w:tc>
        <w:tc>
          <w:tcPr>
            <w:tcW w:w="1701" w:type="dxa"/>
            <w:shd w:val="clear" w:color="auto" w:fill="DEEAF6"/>
          </w:tcPr>
          <w:p w14:paraId="4018CDF0" w14:textId="77777777" w:rsidR="00365072" w:rsidRPr="00365072" w:rsidRDefault="00365072" w:rsidP="00721A4C">
            <w:pPr>
              <w:jc w:val="center"/>
              <w:rPr>
                <w:rFonts w:ascii="Arial" w:hAnsi="Arial"/>
                <w:sz w:val="21"/>
                <w:szCs w:val="21"/>
              </w:rPr>
            </w:pPr>
            <w:r w:rsidRPr="00365072">
              <w:rPr>
                <w:rFonts w:ascii="Arial" w:hAnsi="Arial"/>
                <w:sz w:val="21"/>
                <w:szCs w:val="21"/>
              </w:rPr>
              <w:t>22.5</w:t>
            </w:r>
          </w:p>
        </w:tc>
        <w:tc>
          <w:tcPr>
            <w:tcW w:w="992" w:type="dxa"/>
            <w:shd w:val="clear" w:color="auto" w:fill="DEEAF6"/>
          </w:tcPr>
          <w:p w14:paraId="12A14143" w14:textId="77777777" w:rsidR="00365072" w:rsidRPr="00365072" w:rsidRDefault="00365072" w:rsidP="00721A4C">
            <w:pPr>
              <w:jc w:val="center"/>
              <w:rPr>
                <w:rFonts w:ascii="Arial" w:hAnsi="Arial"/>
                <w:sz w:val="21"/>
                <w:szCs w:val="21"/>
              </w:rPr>
            </w:pPr>
            <w:r w:rsidRPr="00365072">
              <w:rPr>
                <w:rFonts w:ascii="Arial" w:hAnsi="Arial"/>
                <w:sz w:val="21"/>
                <w:szCs w:val="21"/>
              </w:rPr>
              <w:t>20.6</w:t>
            </w:r>
          </w:p>
        </w:tc>
        <w:tc>
          <w:tcPr>
            <w:tcW w:w="1559" w:type="dxa"/>
            <w:shd w:val="clear" w:color="auto" w:fill="DEEAF6"/>
          </w:tcPr>
          <w:p w14:paraId="4F516F58" w14:textId="77777777" w:rsidR="00365072" w:rsidRPr="00365072" w:rsidRDefault="00365072" w:rsidP="00721A4C">
            <w:pPr>
              <w:jc w:val="center"/>
              <w:rPr>
                <w:rFonts w:ascii="Arial" w:hAnsi="Arial"/>
                <w:sz w:val="21"/>
                <w:szCs w:val="21"/>
              </w:rPr>
            </w:pPr>
            <w:r w:rsidRPr="00365072">
              <w:rPr>
                <w:rFonts w:ascii="Arial" w:hAnsi="Arial"/>
                <w:sz w:val="21"/>
                <w:szCs w:val="21"/>
              </w:rPr>
              <w:t>17.6</w:t>
            </w:r>
          </w:p>
        </w:tc>
        <w:tc>
          <w:tcPr>
            <w:tcW w:w="1276" w:type="dxa"/>
            <w:shd w:val="clear" w:color="auto" w:fill="DEEAF6"/>
          </w:tcPr>
          <w:p w14:paraId="0229722B" w14:textId="77777777" w:rsidR="00365072" w:rsidRPr="00365072" w:rsidRDefault="00365072" w:rsidP="00721A4C">
            <w:pPr>
              <w:jc w:val="center"/>
              <w:rPr>
                <w:rFonts w:ascii="Arial" w:hAnsi="Arial"/>
                <w:sz w:val="21"/>
                <w:szCs w:val="21"/>
              </w:rPr>
            </w:pPr>
            <w:r w:rsidRPr="00365072">
              <w:rPr>
                <w:rFonts w:ascii="Arial" w:hAnsi="Arial"/>
                <w:sz w:val="21"/>
                <w:szCs w:val="21"/>
              </w:rPr>
              <w:t>15.2</w:t>
            </w:r>
          </w:p>
        </w:tc>
        <w:tc>
          <w:tcPr>
            <w:tcW w:w="1701" w:type="dxa"/>
            <w:shd w:val="clear" w:color="auto" w:fill="DEEAF6"/>
          </w:tcPr>
          <w:p w14:paraId="0B0D7E04" w14:textId="77777777" w:rsidR="00365072" w:rsidRPr="00365072" w:rsidRDefault="00365072" w:rsidP="00721A4C">
            <w:pPr>
              <w:jc w:val="center"/>
              <w:rPr>
                <w:rFonts w:ascii="Arial" w:hAnsi="Arial"/>
                <w:sz w:val="21"/>
                <w:szCs w:val="21"/>
              </w:rPr>
            </w:pPr>
            <w:r w:rsidRPr="00365072">
              <w:rPr>
                <w:rFonts w:ascii="Arial" w:hAnsi="Arial"/>
                <w:sz w:val="21"/>
                <w:szCs w:val="21"/>
              </w:rPr>
              <w:t>17.9</w:t>
            </w:r>
          </w:p>
        </w:tc>
        <w:tc>
          <w:tcPr>
            <w:tcW w:w="1417" w:type="dxa"/>
            <w:shd w:val="clear" w:color="auto" w:fill="DEEAF6"/>
          </w:tcPr>
          <w:p w14:paraId="1FA8213F" w14:textId="77777777" w:rsidR="00365072" w:rsidRPr="00365072" w:rsidRDefault="00365072" w:rsidP="00721A4C">
            <w:pPr>
              <w:jc w:val="center"/>
              <w:rPr>
                <w:rFonts w:ascii="Arial" w:hAnsi="Arial"/>
                <w:sz w:val="21"/>
                <w:szCs w:val="21"/>
              </w:rPr>
            </w:pPr>
            <w:r w:rsidRPr="00365072">
              <w:rPr>
                <w:rFonts w:ascii="Arial" w:hAnsi="Arial"/>
                <w:sz w:val="21"/>
                <w:szCs w:val="21"/>
              </w:rPr>
              <w:t>12.5</w:t>
            </w:r>
          </w:p>
        </w:tc>
      </w:tr>
      <w:tr w:rsidR="00365072" w:rsidRPr="00365072" w14:paraId="62157FF7" w14:textId="77777777" w:rsidTr="00721A4C">
        <w:trPr>
          <w:trHeight w:val="225"/>
        </w:trPr>
        <w:tc>
          <w:tcPr>
            <w:tcW w:w="988" w:type="dxa"/>
            <w:shd w:val="clear" w:color="auto" w:fill="D9D9D9"/>
          </w:tcPr>
          <w:p w14:paraId="56523D2E" w14:textId="77777777" w:rsidR="00365072" w:rsidRPr="00365072" w:rsidRDefault="00365072" w:rsidP="00721A4C">
            <w:pPr>
              <w:jc w:val="center"/>
              <w:rPr>
                <w:rFonts w:ascii="Arial" w:hAnsi="Arial"/>
                <w:sz w:val="21"/>
                <w:szCs w:val="21"/>
              </w:rPr>
            </w:pPr>
            <w:r w:rsidRPr="00365072">
              <w:rPr>
                <w:rFonts w:ascii="Arial" w:hAnsi="Arial"/>
                <w:sz w:val="21"/>
                <w:szCs w:val="21"/>
              </w:rPr>
              <w:t>2014/15</w:t>
            </w:r>
          </w:p>
        </w:tc>
        <w:tc>
          <w:tcPr>
            <w:tcW w:w="1701" w:type="dxa"/>
            <w:shd w:val="clear" w:color="auto" w:fill="DEEAF6"/>
          </w:tcPr>
          <w:p w14:paraId="2C01EC29" w14:textId="77777777" w:rsidR="00365072" w:rsidRPr="00365072" w:rsidRDefault="00365072" w:rsidP="00721A4C">
            <w:pPr>
              <w:jc w:val="center"/>
              <w:rPr>
                <w:rFonts w:ascii="Arial" w:hAnsi="Arial"/>
                <w:sz w:val="21"/>
                <w:szCs w:val="21"/>
              </w:rPr>
            </w:pPr>
            <w:r w:rsidRPr="00365072">
              <w:rPr>
                <w:rFonts w:ascii="Arial" w:hAnsi="Arial"/>
                <w:sz w:val="21"/>
                <w:szCs w:val="21"/>
              </w:rPr>
              <w:t>21.7</w:t>
            </w:r>
          </w:p>
        </w:tc>
        <w:tc>
          <w:tcPr>
            <w:tcW w:w="992" w:type="dxa"/>
            <w:shd w:val="clear" w:color="auto" w:fill="DEEAF6"/>
          </w:tcPr>
          <w:p w14:paraId="60CDA5FA" w14:textId="77777777" w:rsidR="00365072" w:rsidRPr="00365072" w:rsidRDefault="00365072" w:rsidP="00721A4C">
            <w:pPr>
              <w:jc w:val="center"/>
              <w:rPr>
                <w:rFonts w:ascii="Arial" w:hAnsi="Arial"/>
                <w:sz w:val="21"/>
                <w:szCs w:val="21"/>
              </w:rPr>
            </w:pPr>
            <w:r w:rsidRPr="00365072">
              <w:rPr>
                <w:rFonts w:ascii="Arial" w:hAnsi="Arial"/>
                <w:sz w:val="21"/>
                <w:szCs w:val="21"/>
              </w:rPr>
              <w:t>17.1</w:t>
            </w:r>
          </w:p>
        </w:tc>
        <w:tc>
          <w:tcPr>
            <w:tcW w:w="1559" w:type="dxa"/>
            <w:shd w:val="clear" w:color="auto" w:fill="DEEAF6"/>
          </w:tcPr>
          <w:p w14:paraId="4C6553CB" w14:textId="77777777" w:rsidR="00365072" w:rsidRPr="00365072" w:rsidRDefault="00365072" w:rsidP="00721A4C">
            <w:pPr>
              <w:jc w:val="center"/>
              <w:rPr>
                <w:rFonts w:ascii="Arial" w:hAnsi="Arial"/>
                <w:sz w:val="21"/>
                <w:szCs w:val="21"/>
              </w:rPr>
            </w:pPr>
            <w:r w:rsidRPr="00365072">
              <w:rPr>
                <w:rFonts w:ascii="Arial" w:hAnsi="Arial"/>
                <w:sz w:val="21"/>
                <w:szCs w:val="21"/>
              </w:rPr>
              <w:t>16.2</w:t>
            </w:r>
          </w:p>
        </w:tc>
        <w:tc>
          <w:tcPr>
            <w:tcW w:w="1276" w:type="dxa"/>
            <w:shd w:val="clear" w:color="auto" w:fill="DEEAF6"/>
          </w:tcPr>
          <w:p w14:paraId="664C62C4" w14:textId="77777777" w:rsidR="00365072" w:rsidRPr="00365072" w:rsidRDefault="00365072" w:rsidP="00721A4C">
            <w:pPr>
              <w:jc w:val="center"/>
              <w:rPr>
                <w:rFonts w:ascii="Arial" w:hAnsi="Arial"/>
                <w:sz w:val="21"/>
                <w:szCs w:val="21"/>
              </w:rPr>
            </w:pPr>
            <w:r w:rsidRPr="00365072">
              <w:rPr>
                <w:rFonts w:ascii="Arial" w:hAnsi="Arial"/>
                <w:sz w:val="21"/>
                <w:szCs w:val="21"/>
              </w:rPr>
              <w:t>15.0</w:t>
            </w:r>
          </w:p>
        </w:tc>
        <w:tc>
          <w:tcPr>
            <w:tcW w:w="1701" w:type="dxa"/>
            <w:shd w:val="clear" w:color="auto" w:fill="DEEAF6"/>
          </w:tcPr>
          <w:p w14:paraId="1B75F91C" w14:textId="77777777" w:rsidR="00365072" w:rsidRPr="00365072" w:rsidRDefault="00365072" w:rsidP="00721A4C">
            <w:pPr>
              <w:jc w:val="center"/>
              <w:rPr>
                <w:rFonts w:ascii="Arial" w:hAnsi="Arial"/>
                <w:sz w:val="21"/>
                <w:szCs w:val="21"/>
              </w:rPr>
            </w:pPr>
            <w:r w:rsidRPr="00365072">
              <w:rPr>
                <w:rFonts w:ascii="Arial" w:hAnsi="Arial"/>
                <w:sz w:val="21"/>
                <w:szCs w:val="21"/>
              </w:rPr>
              <w:t>17.5</w:t>
            </w:r>
          </w:p>
        </w:tc>
        <w:tc>
          <w:tcPr>
            <w:tcW w:w="1417" w:type="dxa"/>
            <w:shd w:val="clear" w:color="auto" w:fill="DEEAF6"/>
          </w:tcPr>
          <w:p w14:paraId="17E25CF9" w14:textId="77777777" w:rsidR="00365072" w:rsidRPr="00365072" w:rsidRDefault="00365072" w:rsidP="00721A4C">
            <w:pPr>
              <w:jc w:val="center"/>
              <w:rPr>
                <w:rFonts w:ascii="Arial" w:hAnsi="Arial"/>
                <w:sz w:val="21"/>
                <w:szCs w:val="21"/>
              </w:rPr>
            </w:pPr>
            <w:r w:rsidRPr="00365072">
              <w:rPr>
                <w:rFonts w:ascii="Arial" w:hAnsi="Arial"/>
                <w:sz w:val="21"/>
                <w:szCs w:val="21"/>
              </w:rPr>
              <w:t>11.8</w:t>
            </w:r>
          </w:p>
        </w:tc>
      </w:tr>
      <w:tr w:rsidR="00365072" w:rsidRPr="00365072" w14:paraId="351D2D60" w14:textId="77777777" w:rsidTr="00721A4C">
        <w:trPr>
          <w:trHeight w:val="242"/>
        </w:trPr>
        <w:tc>
          <w:tcPr>
            <w:tcW w:w="988" w:type="dxa"/>
            <w:shd w:val="clear" w:color="auto" w:fill="D9D9D9"/>
          </w:tcPr>
          <w:p w14:paraId="6DDB19D1" w14:textId="77777777" w:rsidR="00365072" w:rsidRPr="00365072" w:rsidRDefault="00365072" w:rsidP="00721A4C">
            <w:pPr>
              <w:jc w:val="center"/>
              <w:rPr>
                <w:rFonts w:ascii="Arial" w:hAnsi="Arial"/>
                <w:sz w:val="21"/>
                <w:szCs w:val="21"/>
              </w:rPr>
            </w:pPr>
            <w:r w:rsidRPr="00365072">
              <w:rPr>
                <w:rFonts w:ascii="Arial" w:hAnsi="Arial"/>
                <w:sz w:val="21"/>
                <w:szCs w:val="21"/>
              </w:rPr>
              <w:t>2015/16</w:t>
            </w:r>
          </w:p>
        </w:tc>
        <w:tc>
          <w:tcPr>
            <w:tcW w:w="1701" w:type="dxa"/>
            <w:shd w:val="clear" w:color="auto" w:fill="DEEAF6"/>
          </w:tcPr>
          <w:p w14:paraId="097A6722" w14:textId="77777777" w:rsidR="00365072" w:rsidRPr="00365072" w:rsidRDefault="00365072" w:rsidP="00721A4C">
            <w:pPr>
              <w:jc w:val="center"/>
              <w:rPr>
                <w:rFonts w:ascii="Arial" w:hAnsi="Arial"/>
                <w:sz w:val="21"/>
                <w:szCs w:val="21"/>
              </w:rPr>
            </w:pPr>
            <w:r w:rsidRPr="00365072">
              <w:rPr>
                <w:rFonts w:ascii="Arial" w:hAnsi="Arial"/>
                <w:sz w:val="21"/>
                <w:szCs w:val="21"/>
              </w:rPr>
              <w:t>21.4</w:t>
            </w:r>
          </w:p>
        </w:tc>
        <w:tc>
          <w:tcPr>
            <w:tcW w:w="992" w:type="dxa"/>
            <w:shd w:val="clear" w:color="auto" w:fill="DEEAF6"/>
          </w:tcPr>
          <w:p w14:paraId="37D32EBC" w14:textId="77777777" w:rsidR="00365072" w:rsidRPr="00365072" w:rsidRDefault="00365072" w:rsidP="00721A4C">
            <w:pPr>
              <w:jc w:val="center"/>
              <w:rPr>
                <w:rFonts w:ascii="Arial" w:hAnsi="Arial"/>
                <w:sz w:val="21"/>
                <w:szCs w:val="21"/>
              </w:rPr>
            </w:pPr>
            <w:r w:rsidRPr="00365072">
              <w:rPr>
                <w:rFonts w:ascii="Arial" w:hAnsi="Arial"/>
                <w:sz w:val="21"/>
                <w:szCs w:val="21"/>
              </w:rPr>
              <w:t>16.6</w:t>
            </w:r>
          </w:p>
        </w:tc>
        <w:tc>
          <w:tcPr>
            <w:tcW w:w="1559" w:type="dxa"/>
            <w:shd w:val="clear" w:color="auto" w:fill="DEEAF6"/>
          </w:tcPr>
          <w:p w14:paraId="3BB4C2A8" w14:textId="77777777" w:rsidR="00365072" w:rsidRPr="00365072" w:rsidRDefault="00365072" w:rsidP="00721A4C">
            <w:pPr>
              <w:jc w:val="center"/>
              <w:rPr>
                <w:rFonts w:ascii="Arial" w:hAnsi="Arial"/>
                <w:sz w:val="21"/>
                <w:szCs w:val="21"/>
              </w:rPr>
            </w:pPr>
            <w:r w:rsidRPr="00365072">
              <w:rPr>
                <w:rFonts w:ascii="Arial" w:hAnsi="Arial"/>
                <w:sz w:val="21"/>
                <w:szCs w:val="21"/>
              </w:rPr>
              <w:t>15.5</w:t>
            </w:r>
          </w:p>
        </w:tc>
        <w:tc>
          <w:tcPr>
            <w:tcW w:w="1276" w:type="dxa"/>
            <w:shd w:val="clear" w:color="auto" w:fill="DEEAF6"/>
          </w:tcPr>
          <w:p w14:paraId="209C7123" w14:textId="77777777" w:rsidR="00365072" w:rsidRPr="00365072" w:rsidRDefault="00365072" w:rsidP="00721A4C">
            <w:pPr>
              <w:jc w:val="center"/>
              <w:rPr>
                <w:rFonts w:ascii="Arial" w:hAnsi="Arial"/>
                <w:sz w:val="21"/>
                <w:szCs w:val="21"/>
              </w:rPr>
            </w:pPr>
            <w:r w:rsidRPr="00365072">
              <w:rPr>
                <w:rFonts w:ascii="Arial" w:hAnsi="Arial"/>
                <w:sz w:val="21"/>
                <w:szCs w:val="21"/>
              </w:rPr>
              <w:t>13.1</w:t>
            </w:r>
          </w:p>
        </w:tc>
        <w:tc>
          <w:tcPr>
            <w:tcW w:w="1701" w:type="dxa"/>
            <w:shd w:val="clear" w:color="auto" w:fill="DEEAF6"/>
          </w:tcPr>
          <w:p w14:paraId="2CAD17D8" w14:textId="77777777" w:rsidR="00365072" w:rsidRPr="00365072" w:rsidRDefault="00365072" w:rsidP="00721A4C">
            <w:pPr>
              <w:jc w:val="center"/>
              <w:rPr>
                <w:rFonts w:ascii="Arial" w:hAnsi="Arial"/>
                <w:sz w:val="21"/>
                <w:szCs w:val="21"/>
              </w:rPr>
            </w:pPr>
            <w:r w:rsidRPr="00365072">
              <w:rPr>
                <w:rFonts w:ascii="Arial" w:hAnsi="Arial"/>
                <w:sz w:val="21"/>
                <w:szCs w:val="21"/>
              </w:rPr>
              <w:t>14.0</w:t>
            </w:r>
          </w:p>
        </w:tc>
        <w:tc>
          <w:tcPr>
            <w:tcW w:w="1417" w:type="dxa"/>
            <w:shd w:val="clear" w:color="auto" w:fill="DEEAF6"/>
          </w:tcPr>
          <w:p w14:paraId="077881EE" w14:textId="77777777" w:rsidR="00365072" w:rsidRPr="00365072" w:rsidRDefault="00365072" w:rsidP="00721A4C">
            <w:pPr>
              <w:jc w:val="center"/>
              <w:rPr>
                <w:rFonts w:ascii="Arial" w:hAnsi="Arial"/>
                <w:sz w:val="21"/>
                <w:szCs w:val="21"/>
              </w:rPr>
            </w:pPr>
            <w:r w:rsidRPr="00365072">
              <w:rPr>
                <w:rFonts w:ascii="Arial" w:hAnsi="Arial"/>
                <w:sz w:val="21"/>
                <w:szCs w:val="21"/>
              </w:rPr>
              <w:t>11.4</w:t>
            </w:r>
          </w:p>
        </w:tc>
      </w:tr>
      <w:tr w:rsidR="00365072" w:rsidRPr="00365072" w14:paraId="52E8DC07" w14:textId="77777777" w:rsidTr="00721A4C">
        <w:trPr>
          <w:trHeight w:val="242"/>
        </w:trPr>
        <w:tc>
          <w:tcPr>
            <w:tcW w:w="988" w:type="dxa"/>
            <w:shd w:val="clear" w:color="auto" w:fill="D9D9D9"/>
          </w:tcPr>
          <w:p w14:paraId="3B629245" w14:textId="77777777" w:rsidR="00365072" w:rsidRPr="00365072" w:rsidRDefault="00365072" w:rsidP="00721A4C">
            <w:pPr>
              <w:jc w:val="center"/>
              <w:rPr>
                <w:rFonts w:ascii="Arial" w:hAnsi="Arial"/>
                <w:sz w:val="21"/>
                <w:szCs w:val="21"/>
              </w:rPr>
            </w:pPr>
            <w:r w:rsidRPr="00365072">
              <w:rPr>
                <w:rFonts w:ascii="Arial" w:hAnsi="Arial"/>
                <w:sz w:val="21"/>
                <w:szCs w:val="21"/>
              </w:rPr>
              <w:t>2016/17</w:t>
            </w:r>
          </w:p>
        </w:tc>
        <w:tc>
          <w:tcPr>
            <w:tcW w:w="1701" w:type="dxa"/>
            <w:shd w:val="clear" w:color="auto" w:fill="DEEAF6"/>
          </w:tcPr>
          <w:p w14:paraId="4F92251A" w14:textId="77777777" w:rsidR="00365072" w:rsidRPr="00365072" w:rsidRDefault="00365072" w:rsidP="00721A4C">
            <w:pPr>
              <w:jc w:val="center"/>
              <w:rPr>
                <w:rFonts w:ascii="Arial" w:hAnsi="Arial"/>
                <w:sz w:val="21"/>
                <w:szCs w:val="21"/>
              </w:rPr>
            </w:pPr>
            <w:r w:rsidRPr="00365072">
              <w:rPr>
                <w:rFonts w:ascii="Arial" w:hAnsi="Arial"/>
                <w:sz w:val="21"/>
                <w:szCs w:val="21"/>
              </w:rPr>
              <w:t>20.0</w:t>
            </w:r>
          </w:p>
        </w:tc>
        <w:tc>
          <w:tcPr>
            <w:tcW w:w="992" w:type="dxa"/>
            <w:shd w:val="clear" w:color="auto" w:fill="DEEAF6"/>
          </w:tcPr>
          <w:p w14:paraId="34A62D97" w14:textId="77777777" w:rsidR="00365072" w:rsidRPr="00365072" w:rsidRDefault="00365072" w:rsidP="00721A4C">
            <w:pPr>
              <w:jc w:val="center"/>
              <w:rPr>
                <w:rFonts w:ascii="Arial" w:hAnsi="Arial"/>
                <w:sz w:val="21"/>
                <w:szCs w:val="21"/>
              </w:rPr>
            </w:pPr>
            <w:r w:rsidRPr="00365072">
              <w:rPr>
                <w:rFonts w:ascii="Arial" w:hAnsi="Arial"/>
                <w:sz w:val="21"/>
                <w:szCs w:val="21"/>
              </w:rPr>
              <w:t>14.7</w:t>
            </w:r>
          </w:p>
        </w:tc>
        <w:tc>
          <w:tcPr>
            <w:tcW w:w="1559" w:type="dxa"/>
            <w:shd w:val="clear" w:color="auto" w:fill="DEEAF6"/>
          </w:tcPr>
          <w:p w14:paraId="662FB6D8" w14:textId="77777777" w:rsidR="00365072" w:rsidRPr="00365072" w:rsidRDefault="00365072" w:rsidP="00721A4C">
            <w:pPr>
              <w:jc w:val="center"/>
              <w:rPr>
                <w:rFonts w:ascii="Arial" w:hAnsi="Arial"/>
                <w:sz w:val="21"/>
                <w:szCs w:val="21"/>
              </w:rPr>
            </w:pPr>
            <w:r w:rsidRPr="00365072">
              <w:rPr>
                <w:rFonts w:ascii="Arial" w:hAnsi="Arial"/>
                <w:sz w:val="21"/>
                <w:szCs w:val="21"/>
              </w:rPr>
              <w:t>13.5</w:t>
            </w:r>
          </w:p>
        </w:tc>
        <w:tc>
          <w:tcPr>
            <w:tcW w:w="1276" w:type="dxa"/>
            <w:shd w:val="clear" w:color="auto" w:fill="DEEAF6"/>
          </w:tcPr>
          <w:p w14:paraId="4F867720" w14:textId="77777777" w:rsidR="00365072" w:rsidRPr="00365072" w:rsidRDefault="00365072" w:rsidP="00721A4C">
            <w:pPr>
              <w:jc w:val="center"/>
              <w:rPr>
                <w:rFonts w:ascii="Arial" w:hAnsi="Arial"/>
                <w:sz w:val="21"/>
                <w:szCs w:val="21"/>
              </w:rPr>
            </w:pPr>
            <w:r w:rsidRPr="00365072">
              <w:rPr>
                <w:rFonts w:ascii="Arial" w:hAnsi="Arial"/>
                <w:sz w:val="21"/>
                <w:szCs w:val="21"/>
              </w:rPr>
              <w:t>14.3</w:t>
            </w:r>
          </w:p>
        </w:tc>
        <w:tc>
          <w:tcPr>
            <w:tcW w:w="1701" w:type="dxa"/>
            <w:shd w:val="clear" w:color="auto" w:fill="DEEAF6"/>
          </w:tcPr>
          <w:p w14:paraId="7494EDB9" w14:textId="77777777" w:rsidR="00365072" w:rsidRPr="00365072" w:rsidRDefault="00365072" w:rsidP="00721A4C">
            <w:pPr>
              <w:jc w:val="center"/>
              <w:rPr>
                <w:rFonts w:ascii="Arial" w:hAnsi="Arial"/>
                <w:sz w:val="21"/>
                <w:szCs w:val="21"/>
              </w:rPr>
            </w:pPr>
            <w:r w:rsidRPr="00365072">
              <w:rPr>
                <w:rFonts w:ascii="Arial" w:hAnsi="Arial"/>
                <w:sz w:val="21"/>
                <w:szCs w:val="21"/>
              </w:rPr>
              <w:t>15.7</w:t>
            </w:r>
          </w:p>
        </w:tc>
        <w:tc>
          <w:tcPr>
            <w:tcW w:w="1417" w:type="dxa"/>
            <w:shd w:val="clear" w:color="auto" w:fill="DEEAF6"/>
          </w:tcPr>
          <w:p w14:paraId="1070D004" w14:textId="77777777" w:rsidR="00365072" w:rsidRPr="00365072" w:rsidRDefault="00365072" w:rsidP="00721A4C">
            <w:pPr>
              <w:jc w:val="center"/>
              <w:rPr>
                <w:rFonts w:ascii="Arial" w:hAnsi="Arial"/>
                <w:sz w:val="21"/>
                <w:szCs w:val="21"/>
              </w:rPr>
            </w:pPr>
            <w:r w:rsidRPr="00365072">
              <w:rPr>
                <w:rFonts w:ascii="Arial" w:hAnsi="Arial"/>
                <w:sz w:val="21"/>
                <w:szCs w:val="21"/>
              </w:rPr>
              <w:t>10.9</w:t>
            </w:r>
          </w:p>
        </w:tc>
      </w:tr>
      <w:tr w:rsidR="00365072" w:rsidRPr="00365072" w14:paraId="0C9610BC" w14:textId="77777777" w:rsidTr="00721A4C">
        <w:trPr>
          <w:trHeight w:val="242"/>
        </w:trPr>
        <w:tc>
          <w:tcPr>
            <w:tcW w:w="988" w:type="dxa"/>
            <w:shd w:val="clear" w:color="auto" w:fill="D9D9D9"/>
          </w:tcPr>
          <w:p w14:paraId="4A4DE9AF" w14:textId="77777777" w:rsidR="00365072" w:rsidRPr="00365072" w:rsidRDefault="00365072" w:rsidP="00721A4C">
            <w:pPr>
              <w:jc w:val="center"/>
              <w:rPr>
                <w:rFonts w:ascii="Arial" w:hAnsi="Arial"/>
                <w:sz w:val="21"/>
                <w:szCs w:val="21"/>
              </w:rPr>
            </w:pPr>
            <w:r w:rsidRPr="00365072">
              <w:rPr>
                <w:rFonts w:ascii="Arial" w:hAnsi="Arial"/>
                <w:sz w:val="21"/>
                <w:szCs w:val="21"/>
              </w:rPr>
              <w:t>2017/18</w:t>
            </w:r>
          </w:p>
        </w:tc>
        <w:tc>
          <w:tcPr>
            <w:tcW w:w="1701" w:type="dxa"/>
            <w:shd w:val="clear" w:color="auto" w:fill="DEEAF6"/>
          </w:tcPr>
          <w:p w14:paraId="2A0AC30E" w14:textId="77777777" w:rsidR="00365072" w:rsidRPr="00365072" w:rsidRDefault="00365072" w:rsidP="00721A4C">
            <w:pPr>
              <w:jc w:val="center"/>
              <w:rPr>
                <w:rFonts w:ascii="Arial" w:hAnsi="Arial"/>
                <w:sz w:val="21"/>
                <w:szCs w:val="21"/>
              </w:rPr>
            </w:pPr>
            <w:r w:rsidRPr="00365072">
              <w:rPr>
                <w:rFonts w:ascii="Arial" w:hAnsi="Arial"/>
                <w:sz w:val="21"/>
                <w:szCs w:val="21"/>
              </w:rPr>
              <w:t>19.0</w:t>
            </w:r>
          </w:p>
        </w:tc>
        <w:tc>
          <w:tcPr>
            <w:tcW w:w="992" w:type="dxa"/>
            <w:shd w:val="clear" w:color="auto" w:fill="DEEAF6"/>
          </w:tcPr>
          <w:p w14:paraId="79E9B9D0" w14:textId="77777777" w:rsidR="00365072" w:rsidRPr="00365072" w:rsidRDefault="00365072" w:rsidP="00721A4C">
            <w:pPr>
              <w:jc w:val="center"/>
              <w:rPr>
                <w:rFonts w:ascii="Arial" w:hAnsi="Arial"/>
                <w:sz w:val="21"/>
                <w:szCs w:val="21"/>
              </w:rPr>
            </w:pPr>
            <w:r w:rsidRPr="00365072">
              <w:rPr>
                <w:rFonts w:ascii="Arial" w:hAnsi="Arial"/>
                <w:sz w:val="21"/>
                <w:szCs w:val="21"/>
              </w:rPr>
              <w:t>12.0</w:t>
            </w:r>
          </w:p>
        </w:tc>
        <w:tc>
          <w:tcPr>
            <w:tcW w:w="1559" w:type="dxa"/>
            <w:shd w:val="clear" w:color="auto" w:fill="DEEAF6"/>
          </w:tcPr>
          <w:p w14:paraId="168A5694" w14:textId="77777777" w:rsidR="00365072" w:rsidRPr="00365072" w:rsidRDefault="00365072" w:rsidP="00721A4C">
            <w:pPr>
              <w:jc w:val="center"/>
              <w:rPr>
                <w:rFonts w:ascii="Arial" w:hAnsi="Arial"/>
                <w:sz w:val="21"/>
                <w:szCs w:val="21"/>
              </w:rPr>
            </w:pPr>
            <w:r w:rsidRPr="00365072">
              <w:rPr>
                <w:rFonts w:ascii="Arial" w:hAnsi="Arial"/>
                <w:sz w:val="21"/>
                <w:szCs w:val="21"/>
              </w:rPr>
              <w:t>12.9</w:t>
            </w:r>
          </w:p>
        </w:tc>
        <w:tc>
          <w:tcPr>
            <w:tcW w:w="1276" w:type="dxa"/>
            <w:shd w:val="clear" w:color="auto" w:fill="DEEAF6"/>
          </w:tcPr>
          <w:p w14:paraId="5428228A" w14:textId="77777777" w:rsidR="00365072" w:rsidRPr="00365072" w:rsidRDefault="00365072" w:rsidP="00721A4C">
            <w:pPr>
              <w:jc w:val="center"/>
              <w:rPr>
                <w:rFonts w:ascii="Arial" w:hAnsi="Arial"/>
                <w:sz w:val="21"/>
                <w:szCs w:val="21"/>
              </w:rPr>
            </w:pPr>
            <w:r w:rsidRPr="00365072">
              <w:rPr>
                <w:rFonts w:ascii="Arial" w:hAnsi="Arial"/>
                <w:sz w:val="21"/>
                <w:szCs w:val="21"/>
              </w:rPr>
              <w:t>12.5</w:t>
            </w:r>
          </w:p>
        </w:tc>
        <w:tc>
          <w:tcPr>
            <w:tcW w:w="1701" w:type="dxa"/>
            <w:shd w:val="clear" w:color="auto" w:fill="DEEAF6"/>
          </w:tcPr>
          <w:p w14:paraId="22C1D982" w14:textId="77777777" w:rsidR="00365072" w:rsidRPr="00365072" w:rsidRDefault="00365072" w:rsidP="00721A4C">
            <w:pPr>
              <w:jc w:val="center"/>
              <w:rPr>
                <w:rFonts w:ascii="Arial" w:hAnsi="Arial"/>
                <w:sz w:val="21"/>
                <w:szCs w:val="21"/>
              </w:rPr>
            </w:pPr>
            <w:r w:rsidRPr="00365072">
              <w:rPr>
                <w:rFonts w:ascii="Arial" w:hAnsi="Arial"/>
                <w:sz w:val="21"/>
                <w:szCs w:val="21"/>
              </w:rPr>
              <w:t>17.5</w:t>
            </w:r>
          </w:p>
        </w:tc>
        <w:tc>
          <w:tcPr>
            <w:tcW w:w="1417" w:type="dxa"/>
            <w:shd w:val="clear" w:color="auto" w:fill="DEEAF6"/>
          </w:tcPr>
          <w:p w14:paraId="01C20DBF" w14:textId="77777777" w:rsidR="00365072" w:rsidRPr="00365072" w:rsidRDefault="00365072" w:rsidP="00721A4C">
            <w:pPr>
              <w:jc w:val="center"/>
              <w:rPr>
                <w:rFonts w:ascii="Arial" w:hAnsi="Arial"/>
                <w:sz w:val="21"/>
                <w:szCs w:val="21"/>
              </w:rPr>
            </w:pPr>
            <w:r w:rsidRPr="00365072">
              <w:rPr>
                <w:rFonts w:ascii="Arial" w:hAnsi="Arial"/>
                <w:sz w:val="21"/>
                <w:szCs w:val="21"/>
              </w:rPr>
              <w:t>10.3</w:t>
            </w:r>
          </w:p>
        </w:tc>
      </w:tr>
      <w:tr w:rsidR="00365072" w:rsidRPr="00365072" w14:paraId="1C95CC90" w14:textId="77777777" w:rsidTr="00721A4C">
        <w:trPr>
          <w:trHeight w:val="242"/>
        </w:trPr>
        <w:tc>
          <w:tcPr>
            <w:tcW w:w="988" w:type="dxa"/>
            <w:shd w:val="clear" w:color="auto" w:fill="D9D9D9"/>
          </w:tcPr>
          <w:p w14:paraId="740CC68D" w14:textId="77777777" w:rsidR="00365072" w:rsidRPr="00365072" w:rsidRDefault="00365072" w:rsidP="00721A4C">
            <w:pPr>
              <w:jc w:val="center"/>
              <w:rPr>
                <w:rFonts w:ascii="Arial" w:hAnsi="Arial"/>
                <w:sz w:val="21"/>
                <w:szCs w:val="21"/>
              </w:rPr>
            </w:pPr>
            <w:r w:rsidRPr="00365072">
              <w:rPr>
                <w:rFonts w:ascii="Arial" w:hAnsi="Arial"/>
                <w:sz w:val="21"/>
                <w:szCs w:val="21"/>
              </w:rPr>
              <w:t>2018/19</w:t>
            </w:r>
          </w:p>
        </w:tc>
        <w:tc>
          <w:tcPr>
            <w:tcW w:w="1701" w:type="dxa"/>
            <w:shd w:val="clear" w:color="auto" w:fill="DEEAF6"/>
          </w:tcPr>
          <w:p w14:paraId="292A0048" w14:textId="77777777" w:rsidR="00365072" w:rsidRPr="00365072" w:rsidRDefault="00365072" w:rsidP="00721A4C">
            <w:pPr>
              <w:jc w:val="center"/>
              <w:rPr>
                <w:rFonts w:ascii="Arial" w:hAnsi="Arial"/>
                <w:sz w:val="21"/>
                <w:szCs w:val="21"/>
              </w:rPr>
            </w:pPr>
            <w:r w:rsidRPr="00365072">
              <w:rPr>
                <w:rFonts w:ascii="Arial" w:hAnsi="Arial"/>
                <w:sz w:val="21"/>
                <w:szCs w:val="21"/>
              </w:rPr>
              <w:t>17.3</w:t>
            </w:r>
          </w:p>
        </w:tc>
        <w:tc>
          <w:tcPr>
            <w:tcW w:w="992" w:type="dxa"/>
            <w:shd w:val="clear" w:color="auto" w:fill="DEEAF6"/>
          </w:tcPr>
          <w:p w14:paraId="4B599875" w14:textId="77777777" w:rsidR="00365072" w:rsidRPr="00365072" w:rsidRDefault="00365072" w:rsidP="00721A4C">
            <w:pPr>
              <w:jc w:val="center"/>
              <w:rPr>
                <w:rFonts w:ascii="Arial" w:hAnsi="Arial"/>
                <w:sz w:val="21"/>
                <w:szCs w:val="21"/>
              </w:rPr>
            </w:pPr>
            <w:r w:rsidRPr="00365072">
              <w:rPr>
                <w:rFonts w:ascii="Arial" w:hAnsi="Arial"/>
                <w:sz w:val="21"/>
                <w:szCs w:val="21"/>
              </w:rPr>
              <w:t>10.5</w:t>
            </w:r>
          </w:p>
        </w:tc>
        <w:tc>
          <w:tcPr>
            <w:tcW w:w="1559" w:type="dxa"/>
            <w:shd w:val="clear" w:color="auto" w:fill="DEEAF6"/>
          </w:tcPr>
          <w:p w14:paraId="473A933A" w14:textId="77777777" w:rsidR="00365072" w:rsidRPr="00365072" w:rsidRDefault="00365072" w:rsidP="00721A4C">
            <w:pPr>
              <w:jc w:val="center"/>
              <w:rPr>
                <w:rFonts w:ascii="Arial" w:hAnsi="Arial"/>
                <w:sz w:val="21"/>
                <w:szCs w:val="21"/>
              </w:rPr>
            </w:pPr>
            <w:r w:rsidRPr="00365072">
              <w:rPr>
                <w:rFonts w:ascii="Arial" w:hAnsi="Arial"/>
                <w:sz w:val="21"/>
                <w:szCs w:val="21"/>
              </w:rPr>
              <w:t>12.1</w:t>
            </w:r>
          </w:p>
        </w:tc>
        <w:tc>
          <w:tcPr>
            <w:tcW w:w="1276" w:type="dxa"/>
            <w:shd w:val="clear" w:color="auto" w:fill="DEEAF6"/>
          </w:tcPr>
          <w:p w14:paraId="2D2EDFEE" w14:textId="77777777" w:rsidR="00365072" w:rsidRPr="00365072" w:rsidRDefault="00365072" w:rsidP="00721A4C">
            <w:pPr>
              <w:jc w:val="center"/>
              <w:rPr>
                <w:rFonts w:ascii="Arial" w:hAnsi="Arial"/>
                <w:sz w:val="21"/>
                <w:szCs w:val="21"/>
              </w:rPr>
            </w:pPr>
            <w:r w:rsidRPr="00365072">
              <w:rPr>
                <w:rFonts w:ascii="Arial" w:hAnsi="Arial"/>
                <w:sz w:val="21"/>
                <w:szCs w:val="21"/>
              </w:rPr>
              <w:t>14.1</w:t>
            </w:r>
          </w:p>
        </w:tc>
        <w:tc>
          <w:tcPr>
            <w:tcW w:w="1701" w:type="dxa"/>
            <w:shd w:val="clear" w:color="auto" w:fill="DEEAF6"/>
          </w:tcPr>
          <w:p w14:paraId="7A51685A" w14:textId="77777777" w:rsidR="00365072" w:rsidRPr="00365072" w:rsidRDefault="00365072" w:rsidP="00721A4C">
            <w:pPr>
              <w:jc w:val="center"/>
              <w:rPr>
                <w:rFonts w:ascii="Arial" w:hAnsi="Arial"/>
                <w:sz w:val="21"/>
                <w:szCs w:val="21"/>
              </w:rPr>
            </w:pPr>
            <w:r w:rsidRPr="00365072">
              <w:rPr>
                <w:rFonts w:ascii="Arial" w:hAnsi="Arial"/>
                <w:sz w:val="21"/>
                <w:szCs w:val="21"/>
              </w:rPr>
              <w:t>21.1</w:t>
            </w:r>
          </w:p>
        </w:tc>
        <w:tc>
          <w:tcPr>
            <w:tcW w:w="1417" w:type="dxa"/>
            <w:shd w:val="clear" w:color="auto" w:fill="DEEAF6"/>
          </w:tcPr>
          <w:p w14:paraId="201D3C0F" w14:textId="77777777" w:rsidR="00365072" w:rsidRPr="00365072" w:rsidRDefault="00365072" w:rsidP="00721A4C">
            <w:pPr>
              <w:jc w:val="center"/>
              <w:rPr>
                <w:rFonts w:ascii="Arial" w:hAnsi="Arial"/>
                <w:sz w:val="21"/>
                <w:szCs w:val="21"/>
              </w:rPr>
            </w:pPr>
            <w:r w:rsidRPr="00365072">
              <w:rPr>
                <w:rFonts w:ascii="Arial" w:hAnsi="Arial"/>
                <w:sz w:val="21"/>
                <w:szCs w:val="21"/>
              </w:rPr>
              <w:t>10.0</w:t>
            </w:r>
          </w:p>
        </w:tc>
      </w:tr>
    </w:tbl>
    <w:p w14:paraId="39D5843C" w14:textId="77777777" w:rsidR="00365072" w:rsidRPr="00365072" w:rsidRDefault="00365072" w:rsidP="00365072">
      <w:pPr>
        <w:rPr>
          <w:rFonts w:ascii="Arial" w:hAnsi="Arial" w:cs="Arial"/>
          <w:b/>
          <w:sz w:val="24"/>
          <w:szCs w:val="24"/>
        </w:rPr>
      </w:pPr>
    </w:p>
    <w:p w14:paraId="4F3EB60E" w14:textId="77777777" w:rsidR="00365072" w:rsidRPr="00365072" w:rsidRDefault="00365072" w:rsidP="00365072">
      <w:pPr>
        <w:spacing w:line="276" w:lineRule="auto"/>
        <w:rPr>
          <w:rFonts w:ascii="Arial" w:hAnsi="Arial" w:cs="Arial"/>
          <w:sz w:val="24"/>
          <w:szCs w:val="24"/>
        </w:rPr>
      </w:pPr>
      <w:r w:rsidRPr="00365072">
        <w:rPr>
          <w:rFonts w:ascii="Arial" w:hAnsi="Arial" w:cs="Arial"/>
          <w:sz w:val="24"/>
          <w:szCs w:val="24"/>
        </w:rPr>
        <w:t>The table above shows the number of children subject to Compulsory Supervision Orders as at 31st March each year for the last 7 years as a rate per 1000 of children aged under 16 in each area. Like in the other areas, the rate has decreased over the past 7 years in North Ayrshire, however North Ayrshire still has a higher rate than most of the comparator authorities and the national average.</w:t>
      </w:r>
    </w:p>
    <w:p w14:paraId="3DD2FB9A" w14:textId="77777777" w:rsidR="00E667A2" w:rsidRPr="00E667A2" w:rsidRDefault="00E667A2" w:rsidP="00E667A2">
      <w:pPr>
        <w:spacing w:line="276" w:lineRule="auto"/>
        <w:rPr>
          <w:rFonts w:ascii="Arial" w:hAnsi="Arial" w:cs="Arial"/>
          <w:b/>
          <w:sz w:val="24"/>
          <w:szCs w:val="24"/>
        </w:rPr>
      </w:pPr>
      <w:r w:rsidRPr="00E667A2">
        <w:rPr>
          <w:rFonts w:ascii="Arial" w:hAnsi="Arial" w:cs="Arial"/>
          <w:b/>
          <w:sz w:val="24"/>
          <w:szCs w:val="24"/>
        </w:rPr>
        <w:t>Table 3: Rate per 1,000 of children with a Child Protection Order referral</w:t>
      </w:r>
    </w:p>
    <w:p w14:paraId="620B0AF3" w14:textId="77777777" w:rsidR="00E667A2" w:rsidRPr="00E667A2" w:rsidRDefault="00E667A2" w:rsidP="00E667A2">
      <w:pPr>
        <w:spacing w:line="276" w:lineRule="auto"/>
        <w:rPr>
          <w:rFonts w:ascii="Arial" w:hAnsi="Arial" w:cs="Arial"/>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992"/>
        <w:gridCol w:w="1559"/>
        <w:gridCol w:w="1276"/>
        <w:gridCol w:w="1701"/>
        <w:gridCol w:w="1276"/>
      </w:tblGrid>
      <w:tr w:rsidR="00E667A2" w:rsidRPr="00E667A2" w14:paraId="6828C9B9" w14:textId="77777777" w:rsidTr="00721A4C">
        <w:trPr>
          <w:trHeight w:val="242"/>
        </w:trPr>
        <w:tc>
          <w:tcPr>
            <w:tcW w:w="988" w:type="dxa"/>
            <w:shd w:val="clear" w:color="auto" w:fill="D9D9D9"/>
          </w:tcPr>
          <w:p w14:paraId="5CB00955" w14:textId="77777777" w:rsidR="00E667A2" w:rsidRPr="00E667A2" w:rsidRDefault="00E667A2" w:rsidP="00721A4C">
            <w:pPr>
              <w:jc w:val="center"/>
              <w:rPr>
                <w:rFonts w:ascii="Arial" w:hAnsi="Arial"/>
                <w:sz w:val="21"/>
                <w:szCs w:val="21"/>
              </w:rPr>
            </w:pPr>
          </w:p>
        </w:tc>
        <w:tc>
          <w:tcPr>
            <w:tcW w:w="1701" w:type="dxa"/>
            <w:shd w:val="clear" w:color="auto" w:fill="D9D9D9"/>
          </w:tcPr>
          <w:p w14:paraId="6862E1C9" w14:textId="77777777" w:rsidR="00E667A2" w:rsidRPr="00E667A2" w:rsidRDefault="00E667A2" w:rsidP="00721A4C">
            <w:pPr>
              <w:jc w:val="center"/>
              <w:rPr>
                <w:rFonts w:ascii="Arial" w:hAnsi="Arial"/>
                <w:sz w:val="21"/>
                <w:szCs w:val="21"/>
              </w:rPr>
            </w:pPr>
            <w:r w:rsidRPr="00E667A2">
              <w:rPr>
                <w:rFonts w:ascii="Arial" w:hAnsi="Arial"/>
                <w:sz w:val="21"/>
                <w:szCs w:val="21"/>
              </w:rPr>
              <w:t>North Ayrshire</w:t>
            </w:r>
          </w:p>
        </w:tc>
        <w:tc>
          <w:tcPr>
            <w:tcW w:w="992" w:type="dxa"/>
            <w:shd w:val="clear" w:color="auto" w:fill="D9D9D9"/>
          </w:tcPr>
          <w:p w14:paraId="347CC90B" w14:textId="77777777" w:rsidR="00E667A2" w:rsidRPr="00E667A2" w:rsidRDefault="00E667A2" w:rsidP="00721A4C">
            <w:pPr>
              <w:jc w:val="center"/>
              <w:rPr>
                <w:rFonts w:ascii="Arial" w:hAnsi="Arial"/>
                <w:sz w:val="21"/>
                <w:szCs w:val="21"/>
              </w:rPr>
            </w:pPr>
            <w:r w:rsidRPr="00E667A2">
              <w:rPr>
                <w:rFonts w:ascii="Arial" w:hAnsi="Arial"/>
                <w:sz w:val="21"/>
                <w:szCs w:val="21"/>
              </w:rPr>
              <w:t>Dundee</w:t>
            </w:r>
          </w:p>
        </w:tc>
        <w:tc>
          <w:tcPr>
            <w:tcW w:w="1559" w:type="dxa"/>
            <w:shd w:val="clear" w:color="auto" w:fill="D9D9D9"/>
          </w:tcPr>
          <w:p w14:paraId="3239697D" w14:textId="77777777" w:rsidR="00E667A2" w:rsidRPr="00E667A2" w:rsidRDefault="00E667A2" w:rsidP="00721A4C">
            <w:pPr>
              <w:jc w:val="center"/>
              <w:rPr>
                <w:rFonts w:ascii="Arial" w:hAnsi="Arial"/>
                <w:sz w:val="21"/>
                <w:szCs w:val="21"/>
              </w:rPr>
            </w:pPr>
            <w:r w:rsidRPr="00E667A2">
              <w:rPr>
                <w:rFonts w:ascii="Arial" w:hAnsi="Arial"/>
                <w:sz w:val="21"/>
                <w:szCs w:val="21"/>
              </w:rPr>
              <w:t>East Ayrshire</w:t>
            </w:r>
          </w:p>
        </w:tc>
        <w:tc>
          <w:tcPr>
            <w:tcW w:w="1276" w:type="dxa"/>
            <w:shd w:val="clear" w:color="auto" w:fill="D9D9D9"/>
          </w:tcPr>
          <w:p w14:paraId="5F90A69E" w14:textId="77777777" w:rsidR="00E667A2" w:rsidRPr="00E667A2" w:rsidRDefault="00E667A2" w:rsidP="00721A4C">
            <w:pPr>
              <w:jc w:val="center"/>
              <w:rPr>
                <w:rFonts w:ascii="Arial" w:hAnsi="Arial"/>
                <w:sz w:val="21"/>
                <w:szCs w:val="21"/>
              </w:rPr>
            </w:pPr>
            <w:r w:rsidRPr="00E667A2">
              <w:rPr>
                <w:rFonts w:ascii="Arial" w:hAnsi="Arial"/>
                <w:sz w:val="21"/>
                <w:szCs w:val="21"/>
              </w:rPr>
              <w:t>Inverclyde</w:t>
            </w:r>
          </w:p>
        </w:tc>
        <w:tc>
          <w:tcPr>
            <w:tcW w:w="1701" w:type="dxa"/>
            <w:shd w:val="clear" w:color="auto" w:fill="D9D9D9"/>
          </w:tcPr>
          <w:p w14:paraId="4B54DCCE" w14:textId="77777777" w:rsidR="00E667A2" w:rsidRPr="00E667A2" w:rsidRDefault="00E667A2" w:rsidP="00721A4C">
            <w:pPr>
              <w:jc w:val="center"/>
              <w:rPr>
                <w:rFonts w:ascii="Arial" w:hAnsi="Arial"/>
                <w:sz w:val="21"/>
                <w:szCs w:val="21"/>
              </w:rPr>
            </w:pPr>
            <w:r w:rsidRPr="00E667A2">
              <w:rPr>
                <w:rFonts w:ascii="Arial" w:hAnsi="Arial"/>
                <w:sz w:val="21"/>
                <w:szCs w:val="21"/>
              </w:rPr>
              <w:t>West Dunbartonshire</w:t>
            </w:r>
          </w:p>
        </w:tc>
        <w:tc>
          <w:tcPr>
            <w:tcW w:w="1276" w:type="dxa"/>
            <w:shd w:val="clear" w:color="auto" w:fill="D9D9D9"/>
          </w:tcPr>
          <w:p w14:paraId="11A7A9C6" w14:textId="77777777" w:rsidR="00E667A2" w:rsidRPr="00E667A2" w:rsidRDefault="00E667A2" w:rsidP="00721A4C">
            <w:pPr>
              <w:jc w:val="center"/>
              <w:rPr>
                <w:rFonts w:ascii="Arial" w:hAnsi="Arial"/>
                <w:sz w:val="21"/>
                <w:szCs w:val="21"/>
              </w:rPr>
            </w:pPr>
            <w:r w:rsidRPr="00E667A2">
              <w:rPr>
                <w:rFonts w:ascii="Arial" w:hAnsi="Arial"/>
                <w:sz w:val="21"/>
                <w:szCs w:val="21"/>
              </w:rPr>
              <w:t>Scotland</w:t>
            </w:r>
          </w:p>
        </w:tc>
      </w:tr>
      <w:tr w:rsidR="00E667A2" w:rsidRPr="00E667A2" w14:paraId="7751C579" w14:textId="77777777" w:rsidTr="00721A4C">
        <w:trPr>
          <w:trHeight w:val="242"/>
        </w:trPr>
        <w:tc>
          <w:tcPr>
            <w:tcW w:w="988" w:type="dxa"/>
            <w:shd w:val="clear" w:color="auto" w:fill="D9D9D9"/>
          </w:tcPr>
          <w:p w14:paraId="7FCFB244" w14:textId="77777777" w:rsidR="00E667A2" w:rsidRPr="00E667A2" w:rsidRDefault="00E667A2" w:rsidP="00721A4C">
            <w:pPr>
              <w:jc w:val="center"/>
              <w:rPr>
                <w:rFonts w:ascii="Arial" w:hAnsi="Arial"/>
                <w:sz w:val="21"/>
                <w:szCs w:val="21"/>
              </w:rPr>
            </w:pPr>
            <w:r w:rsidRPr="00E667A2">
              <w:rPr>
                <w:rFonts w:ascii="Arial" w:hAnsi="Arial"/>
                <w:sz w:val="21"/>
                <w:szCs w:val="21"/>
              </w:rPr>
              <w:t>2012/13</w:t>
            </w:r>
          </w:p>
        </w:tc>
        <w:tc>
          <w:tcPr>
            <w:tcW w:w="1701" w:type="dxa"/>
            <w:shd w:val="clear" w:color="auto" w:fill="DEEAF6"/>
          </w:tcPr>
          <w:p w14:paraId="5DF6E8C4" w14:textId="77777777" w:rsidR="00E667A2" w:rsidRPr="00E667A2" w:rsidRDefault="00E667A2" w:rsidP="00721A4C">
            <w:pPr>
              <w:jc w:val="center"/>
              <w:rPr>
                <w:rFonts w:ascii="Arial" w:hAnsi="Arial"/>
                <w:sz w:val="21"/>
                <w:szCs w:val="21"/>
              </w:rPr>
            </w:pPr>
            <w:r w:rsidRPr="00E667A2">
              <w:rPr>
                <w:rFonts w:ascii="Arial" w:hAnsi="Arial"/>
                <w:sz w:val="21"/>
                <w:szCs w:val="21"/>
              </w:rPr>
              <w:t>1.3</w:t>
            </w:r>
          </w:p>
        </w:tc>
        <w:tc>
          <w:tcPr>
            <w:tcW w:w="992" w:type="dxa"/>
            <w:shd w:val="clear" w:color="auto" w:fill="DEEAF6"/>
          </w:tcPr>
          <w:p w14:paraId="644C9007" w14:textId="77777777" w:rsidR="00E667A2" w:rsidRPr="00E667A2" w:rsidRDefault="00E667A2" w:rsidP="00721A4C">
            <w:pPr>
              <w:jc w:val="center"/>
              <w:rPr>
                <w:rFonts w:ascii="Arial" w:hAnsi="Arial"/>
                <w:sz w:val="21"/>
                <w:szCs w:val="21"/>
              </w:rPr>
            </w:pPr>
            <w:r w:rsidRPr="00E667A2">
              <w:rPr>
                <w:rFonts w:ascii="Arial" w:hAnsi="Arial"/>
                <w:sz w:val="21"/>
                <w:szCs w:val="21"/>
              </w:rPr>
              <w:t>2.7</w:t>
            </w:r>
          </w:p>
        </w:tc>
        <w:tc>
          <w:tcPr>
            <w:tcW w:w="1559" w:type="dxa"/>
            <w:shd w:val="clear" w:color="auto" w:fill="DEEAF6"/>
          </w:tcPr>
          <w:p w14:paraId="683E3ACD" w14:textId="77777777" w:rsidR="00E667A2" w:rsidRPr="00E667A2" w:rsidRDefault="00E667A2" w:rsidP="00721A4C">
            <w:pPr>
              <w:jc w:val="center"/>
              <w:rPr>
                <w:rFonts w:ascii="Arial" w:hAnsi="Arial"/>
                <w:sz w:val="21"/>
                <w:szCs w:val="21"/>
              </w:rPr>
            </w:pPr>
            <w:r w:rsidRPr="00E667A2">
              <w:rPr>
                <w:rFonts w:ascii="Arial" w:hAnsi="Arial"/>
                <w:sz w:val="21"/>
                <w:szCs w:val="21"/>
              </w:rPr>
              <w:t>0.4</w:t>
            </w:r>
          </w:p>
        </w:tc>
        <w:tc>
          <w:tcPr>
            <w:tcW w:w="1276" w:type="dxa"/>
            <w:shd w:val="clear" w:color="auto" w:fill="DEEAF6"/>
          </w:tcPr>
          <w:p w14:paraId="3662B7A5" w14:textId="77777777" w:rsidR="00E667A2" w:rsidRPr="00E667A2" w:rsidRDefault="00E667A2" w:rsidP="00721A4C">
            <w:pPr>
              <w:jc w:val="center"/>
              <w:rPr>
                <w:rFonts w:ascii="Arial" w:hAnsi="Arial"/>
                <w:sz w:val="21"/>
                <w:szCs w:val="21"/>
              </w:rPr>
            </w:pPr>
            <w:r w:rsidRPr="00E667A2">
              <w:rPr>
                <w:rFonts w:ascii="Arial" w:hAnsi="Arial"/>
                <w:sz w:val="21"/>
                <w:szCs w:val="21"/>
              </w:rPr>
              <w:t>0.9</w:t>
            </w:r>
          </w:p>
        </w:tc>
        <w:tc>
          <w:tcPr>
            <w:tcW w:w="1701" w:type="dxa"/>
            <w:shd w:val="clear" w:color="auto" w:fill="DEEAF6"/>
          </w:tcPr>
          <w:p w14:paraId="042C015F" w14:textId="77777777" w:rsidR="00E667A2" w:rsidRPr="00E667A2" w:rsidRDefault="00E667A2" w:rsidP="00721A4C">
            <w:pPr>
              <w:jc w:val="center"/>
              <w:rPr>
                <w:rFonts w:ascii="Arial" w:hAnsi="Arial"/>
                <w:sz w:val="21"/>
                <w:szCs w:val="21"/>
              </w:rPr>
            </w:pPr>
            <w:r w:rsidRPr="00E667A2">
              <w:rPr>
                <w:rFonts w:ascii="Arial" w:hAnsi="Arial"/>
                <w:sz w:val="21"/>
                <w:szCs w:val="21"/>
              </w:rPr>
              <w:t>0.4</w:t>
            </w:r>
          </w:p>
        </w:tc>
        <w:tc>
          <w:tcPr>
            <w:tcW w:w="1276" w:type="dxa"/>
            <w:shd w:val="clear" w:color="auto" w:fill="DEEAF6"/>
          </w:tcPr>
          <w:p w14:paraId="273D577B" w14:textId="77777777" w:rsidR="00E667A2" w:rsidRPr="00E667A2" w:rsidRDefault="00E667A2" w:rsidP="00721A4C">
            <w:pPr>
              <w:jc w:val="center"/>
              <w:rPr>
                <w:rFonts w:ascii="Arial" w:hAnsi="Arial"/>
                <w:sz w:val="21"/>
                <w:szCs w:val="21"/>
              </w:rPr>
            </w:pPr>
            <w:r w:rsidRPr="00E667A2">
              <w:rPr>
                <w:rFonts w:ascii="Arial" w:hAnsi="Arial"/>
                <w:sz w:val="21"/>
                <w:szCs w:val="21"/>
              </w:rPr>
              <w:t>0.8</w:t>
            </w:r>
          </w:p>
        </w:tc>
      </w:tr>
      <w:tr w:rsidR="00E667A2" w:rsidRPr="00E667A2" w14:paraId="35AAB6ED" w14:textId="77777777" w:rsidTr="00721A4C">
        <w:trPr>
          <w:trHeight w:val="242"/>
        </w:trPr>
        <w:tc>
          <w:tcPr>
            <w:tcW w:w="988" w:type="dxa"/>
            <w:shd w:val="clear" w:color="auto" w:fill="D9D9D9"/>
          </w:tcPr>
          <w:p w14:paraId="1711B137" w14:textId="77777777" w:rsidR="00E667A2" w:rsidRPr="00E667A2" w:rsidRDefault="00E667A2" w:rsidP="00721A4C">
            <w:pPr>
              <w:jc w:val="center"/>
              <w:rPr>
                <w:rFonts w:ascii="Arial" w:hAnsi="Arial"/>
                <w:sz w:val="21"/>
                <w:szCs w:val="21"/>
              </w:rPr>
            </w:pPr>
            <w:r w:rsidRPr="00E667A2">
              <w:rPr>
                <w:rFonts w:ascii="Arial" w:hAnsi="Arial"/>
                <w:sz w:val="21"/>
                <w:szCs w:val="21"/>
              </w:rPr>
              <w:t>2013/14</w:t>
            </w:r>
          </w:p>
        </w:tc>
        <w:tc>
          <w:tcPr>
            <w:tcW w:w="1701" w:type="dxa"/>
            <w:shd w:val="clear" w:color="auto" w:fill="DEEAF6"/>
          </w:tcPr>
          <w:p w14:paraId="1CC84102" w14:textId="77777777" w:rsidR="00E667A2" w:rsidRPr="00E667A2" w:rsidRDefault="00E667A2" w:rsidP="00721A4C">
            <w:pPr>
              <w:jc w:val="center"/>
              <w:rPr>
                <w:rFonts w:ascii="Arial" w:hAnsi="Arial"/>
                <w:sz w:val="21"/>
                <w:szCs w:val="21"/>
              </w:rPr>
            </w:pPr>
            <w:r w:rsidRPr="00E667A2">
              <w:rPr>
                <w:rFonts w:ascii="Arial" w:hAnsi="Arial"/>
                <w:sz w:val="21"/>
                <w:szCs w:val="21"/>
              </w:rPr>
              <w:t>0.9</w:t>
            </w:r>
          </w:p>
        </w:tc>
        <w:tc>
          <w:tcPr>
            <w:tcW w:w="992" w:type="dxa"/>
            <w:shd w:val="clear" w:color="auto" w:fill="DEEAF6"/>
          </w:tcPr>
          <w:p w14:paraId="49729BC7" w14:textId="77777777" w:rsidR="00E667A2" w:rsidRPr="00E667A2" w:rsidRDefault="00E667A2" w:rsidP="00721A4C">
            <w:pPr>
              <w:jc w:val="center"/>
              <w:rPr>
                <w:rFonts w:ascii="Arial" w:hAnsi="Arial"/>
                <w:sz w:val="21"/>
                <w:szCs w:val="21"/>
              </w:rPr>
            </w:pPr>
            <w:r w:rsidRPr="00E667A2">
              <w:rPr>
                <w:rFonts w:ascii="Arial" w:hAnsi="Arial"/>
                <w:sz w:val="21"/>
                <w:szCs w:val="21"/>
              </w:rPr>
              <w:t>3.3</w:t>
            </w:r>
          </w:p>
        </w:tc>
        <w:tc>
          <w:tcPr>
            <w:tcW w:w="1559" w:type="dxa"/>
            <w:shd w:val="clear" w:color="auto" w:fill="DEEAF6"/>
          </w:tcPr>
          <w:p w14:paraId="4CCF0805" w14:textId="77777777" w:rsidR="00E667A2" w:rsidRPr="00E667A2" w:rsidRDefault="00E667A2" w:rsidP="00721A4C">
            <w:pPr>
              <w:jc w:val="center"/>
              <w:rPr>
                <w:rFonts w:ascii="Arial" w:hAnsi="Arial"/>
                <w:sz w:val="21"/>
                <w:szCs w:val="21"/>
              </w:rPr>
            </w:pPr>
            <w:r w:rsidRPr="00E667A2">
              <w:rPr>
                <w:rFonts w:ascii="Arial" w:hAnsi="Arial"/>
                <w:sz w:val="21"/>
                <w:szCs w:val="21"/>
              </w:rPr>
              <w:t>0.8</w:t>
            </w:r>
          </w:p>
        </w:tc>
        <w:tc>
          <w:tcPr>
            <w:tcW w:w="1276" w:type="dxa"/>
            <w:shd w:val="clear" w:color="auto" w:fill="DEEAF6"/>
          </w:tcPr>
          <w:p w14:paraId="3D7382C8" w14:textId="77777777" w:rsidR="00E667A2" w:rsidRPr="00E667A2" w:rsidRDefault="00E667A2" w:rsidP="00721A4C">
            <w:pPr>
              <w:jc w:val="center"/>
              <w:rPr>
                <w:rFonts w:ascii="Arial" w:hAnsi="Arial"/>
                <w:sz w:val="21"/>
                <w:szCs w:val="21"/>
              </w:rPr>
            </w:pPr>
            <w:r w:rsidRPr="00E667A2">
              <w:rPr>
                <w:rFonts w:ascii="Arial" w:hAnsi="Arial"/>
                <w:sz w:val="21"/>
                <w:szCs w:val="21"/>
              </w:rPr>
              <w:t>1.0</w:t>
            </w:r>
          </w:p>
        </w:tc>
        <w:tc>
          <w:tcPr>
            <w:tcW w:w="1701" w:type="dxa"/>
            <w:shd w:val="clear" w:color="auto" w:fill="DEEAF6"/>
          </w:tcPr>
          <w:p w14:paraId="136CF9C4" w14:textId="77777777" w:rsidR="00E667A2" w:rsidRPr="00E667A2" w:rsidRDefault="00E667A2" w:rsidP="00721A4C">
            <w:pPr>
              <w:jc w:val="center"/>
              <w:rPr>
                <w:rFonts w:ascii="Arial" w:hAnsi="Arial"/>
                <w:sz w:val="21"/>
                <w:szCs w:val="21"/>
              </w:rPr>
            </w:pPr>
            <w:r w:rsidRPr="00E667A2">
              <w:rPr>
                <w:rFonts w:ascii="Arial" w:hAnsi="Arial"/>
                <w:sz w:val="21"/>
                <w:szCs w:val="21"/>
              </w:rPr>
              <w:t>n/a</w:t>
            </w:r>
          </w:p>
        </w:tc>
        <w:tc>
          <w:tcPr>
            <w:tcW w:w="1276" w:type="dxa"/>
            <w:shd w:val="clear" w:color="auto" w:fill="DEEAF6"/>
          </w:tcPr>
          <w:p w14:paraId="56B69624" w14:textId="77777777" w:rsidR="00E667A2" w:rsidRPr="00E667A2" w:rsidRDefault="00E667A2" w:rsidP="00721A4C">
            <w:pPr>
              <w:jc w:val="center"/>
              <w:rPr>
                <w:rFonts w:ascii="Arial" w:hAnsi="Arial"/>
                <w:sz w:val="21"/>
                <w:szCs w:val="21"/>
              </w:rPr>
            </w:pPr>
            <w:r w:rsidRPr="00E667A2">
              <w:rPr>
                <w:rFonts w:ascii="Arial" w:hAnsi="Arial"/>
                <w:sz w:val="21"/>
                <w:szCs w:val="21"/>
              </w:rPr>
              <w:t>0.8</w:t>
            </w:r>
          </w:p>
        </w:tc>
      </w:tr>
      <w:tr w:rsidR="00E667A2" w:rsidRPr="00E667A2" w14:paraId="0BE34F4D" w14:textId="77777777" w:rsidTr="00721A4C">
        <w:trPr>
          <w:trHeight w:val="225"/>
        </w:trPr>
        <w:tc>
          <w:tcPr>
            <w:tcW w:w="988" w:type="dxa"/>
            <w:shd w:val="clear" w:color="auto" w:fill="D9D9D9"/>
          </w:tcPr>
          <w:p w14:paraId="71385F63" w14:textId="77777777" w:rsidR="00E667A2" w:rsidRPr="00E667A2" w:rsidRDefault="00E667A2" w:rsidP="00721A4C">
            <w:pPr>
              <w:jc w:val="center"/>
              <w:rPr>
                <w:rFonts w:ascii="Arial" w:hAnsi="Arial"/>
                <w:sz w:val="21"/>
                <w:szCs w:val="21"/>
              </w:rPr>
            </w:pPr>
            <w:r w:rsidRPr="00E667A2">
              <w:rPr>
                <w:rFonts w:ascii="Arial" w:hAnsi="Arial"/>
                <w:sz w:val="21"/>
                <w:szCs w:val="21"/>
              </w:rPr>
              <w:t>2014/15</w:t>
            </w:r>
          </w:p>
        </w:tc>
        <w:tc>
          <w:tcPr>
            <w:tcW w:w="1701" w:type="dxa"/>
            <w:shd w:val="clear" w:color="auto" w:fill="DEEAF6"/>
          </w:tcPr>
          <w:p w14:paraId="1AB04923" w14:textId="77777777" w:rsidR="00E667A2" w:rsidRPr="00E667A2" w:rsidRDefault="00E667A2" w:rsidP="00721A4C">
            <w:pPr>
              <w:jc w:val="center"/>
              <w:rPr>
                <w:rFonts w:ascii="Arial" w:hAnsi="Arial"/>
                <w:sz w:val="21"/>
                <w:szCs w:val="21"/>
              </w:rPr>
            </w:pPr>
            <w:r w:rsidRPr="00E667A2">
              <w:rPr>
                <w:rFonts w:ascii="Arial" w:hAnsi="Arial"/>
                <w:sz w:val="21"/>
                <w:szCs w:val="21"/>
              </w:rPr>
              <w:t>1.5</w:t>
            </w:r>
          </w:p>
        </w:tc>
        <w:tc>
          <w:tcPr>
            <w:tcW w:w="992" w:type="dxa"/>
            <w:shd w:val="clear" w:color="auto" w:fill="DEEAF6"/>
          </w:tcPr>
          <w:p w14:paraId="77F2740A" w14:textId="77777777" w:rsidR="00E667A2" w:rsidRPr="00E667A2" w:rsidRDefault="00E667A2" w:rsidP="00721A4C">
            <w:pPr>
              <w:jc w:val="center"/>
              <w:rPr>
                <w:rFonts w:ascii="Arial" w:hAnsi="Arial"/>
                <w:sz w:val="21"/>
                <w:szCs w:val="21"/>
              </w:rPr>
            </w:pPr>
            <w:r w:rsidRPr="00E667A2">
              <w:rPr>
                <w:rFonts w:ascii="Arial" w:hAnsi="Arial"/>
                <w:sz w:val="21"/>
                <w:szCs w:val="21"/>
              </w:rPr>
              <w:t>2.5</w:t>
            </w:r>
          </w:p>
        </w:tc>
        <w:tc>
          <w:tcPr>
            <w:tcW w:w="1559" w:type="dxa"/>
            <w:shd w:val="clear" w:color="auto" w:fill="DEEAF6"/>
          </w:tcPr>
          <w:p w14:paraId="2B5AA9E8" w14:textId="77777777" w:rsidR="00E667A2" w:rsidRPr="00E667A2" w:rsidRDefault="00E667A2" w:rsidP="00721A4C">
            <w:pPr>
              <w:jc w:val="center"/>
              <w:rPr>
                <w:rFonts w:ascii="Arial" w:hAnsi="Arial"/>
                <w:sz w:val="21"/>
                <w:szCs w:val="21"/>
              </w:rPr>
            </w:pPr>
            <w:r w:rsidRPr="00E667A2">
              <w:rPr>
                <w:rFonts w:ascii="Arial" w:hAnsi="Arial"/>
                <w:sz w:val="21"/>
                <w:szCs w:val="21"/>
              </w:rPr>
              <w:t>0.7</w:t>
            </w:r>
          </w:p>
        </w:tc>
        <w:tc>
          <w:tcPr>
            <w:tcW w:w="1276" w:type="dxa"/>
            <w:shd w:val="clear" w:color="auto" w:fill="DEEAF6"/>
          </w:tcPr>
          <w:p w14:paraId="5034EFF0" w14:textId="77777777" w:rsidR="00E667A2" w:rsidRPr="00E667A2" w:rsidRDefault="00E667A2" w:rsidP="00721A4C">
            <w:pPr>
              <w:jc w:val="center"/>
              <w:rPr>
                <w:rFonts w:ascii="Arial" w:hAnsi="Arial"/>
                <w:sz w:val="21"/>
                <w:szCs w:val="21"/>
              </w:rPr>
            </w:pPr>
            <w:r w:rsidRPr="00E667A2">
              <w:rPr>
                <w:rFonts w:ascii="Arial" w:hAnsi="Arial"/>
                <w:sz w:val="21"/>
                <w:szCs w:val="21"/>
              </w:rPr>
              <w:t>0.5</w:t>
            </w:r>
          </w:p>
        </w:tc>
        <w:tc>
          <w:tcPr>
            <w:tcW w:w="1701" w:type="dxa"/>
            <w:shd w:val="clear" w:color="auto" w:fill="DEEAF6"/>
          </w:tcPr>
          <w:p w14:paraId="19E5AF0B" w14:textId="77777777" w:rsidR="00E667A2" w:rsidRPr="00E667A2" w:rsidRDefault="00E667A2" w:rsidP="00721A4C">
            <w:pPr>
              <w:jc w:val="center"/>
              <w:rPr>
                <w:rFonts w:ascii="Arial" w:hAnsi="Arial"/>
                <w:sz w:val="21"/>
                <w:szCs w:val="21"/>
              </w:rPr>
            </w:pPr>
            <w:r w:rsidRPr="00E667A2">
              <w:rPr>
                <w:rFonts w:ascii="Arial" w:hAnsi="Arial"/>
                <w:sz w:val="21"/>
                <w:szCs w:val="21"/>
              </w:rPr>
              <w:t>0.8</w:t>
            </w:r>
          </w:p>
        </w:tc>
        <w:tc>
          <w:tcPr>
            <w:tcW w:w="1276" w:type="dxa"/>
            <w:shd w:val="clear" w:color="auto" w:fill="DEEAF6"/>
          </w:tcPr>
          <w:p w14:paraId="1B78FF35" w14:textId="77777777" w:rsidR="00E667A2" w:rsidRPr="00E667A2" w:rsidRDefault="00E667A2" w:rsidP="00721A4C">
            <w:pPr>
              <w:jc w:val="center"/>
              <w:rPr>
                <w:rFonts w:ascii="Arial" w:hAnsi="Arial"/>
                <w:sz w:val="21"/>
                <w:szCs w:val="21"/>
              </w:rPr>
            </w:pPr>
            <w:r w:rsidRPr="00E667A2">
              <w:rPr>
                <w:rFonts w:ascii="Arial" w:hAnsi="Arial"/>
                <w:sz w:val="21"/>
                <w:szCs w:val="21"/>
              </w:rPr>
              <w:t>0.8</w:t>
            </w:r>
          </w:p>
        </w:tc>
      </w:tr>
      <w:tr w:rsidR="00E667A2" w:rsidRPr="00E667A2" w14:paraId="5E2A529C" w14:textId="77777777" w:rsidTr="00721A4C">
        <w:trPr>
          <w:trHeight w:val="242"/>
        </w:trPr>
        <w:tc>
          <w:tcPr>
            <w:tcW w:w="988" w:type="dxa"/>
            <w:shd w:val="clear" w:color="auto" w:fill="D9D9D9"/>
          </w:tcPr>
          <w:p w14:paraId="2A65F58C" w14:textId="77777777" w:rsidR="00E667A2" w:rsidRPr="00E667A2" w:rsidRDefault="00E667A2" w:rsidP="00721A4C">
            <w:pPr>
              <w:jc w:val="center"/>
              <w:rPr>
                <w:rFonts w:ascii="Arial" w:hAnsi="Arial"/>
                <w:sz w:val="21"/>
                <w:szCs w:val="21"/>
              </w:rPr>
            </w:pPr>
            <w:r w:rsidRPr="00E667A2">
              <w:rPr>
                <w:rFonts w:ascii="Arial" w:hAnsi="Arial"/>
                <w:sz w:val="21"/>
                <w:szCs w:val="21"/>
              </w:rPr>
              <w:t>2015/16</w:t>
            </w:r>
          </w:p>
        </w:tc>
        <w:tc>
          <w:tcPr>
            <w:tcW w:w="1701" w:type="dxa"/>
            <w:shd w:val="clear" w:color="auto" w:fill="DEEAF6"/>
          </w:tcPr>
          <w:p w14:paraId="2489B4A8" w14:textId="77777777" w:rsidR="00E667A2" w:rsidRPr="00E667A2" w:rsidRDefault="00E667A2" w:rsidP="00721A4C">
            <w:pPr>
              <w:jc w:val="center"/>
              <w:rPr>
                <w:rFonts w:ascii="Arial" w:hAnsi="Arial"/>
                <w:sz w:val="21"/>
                <w:szCs w:val="21"/>
              </w:rPr>
            </w:pPr>
            <w:r w:rsidRPr="00E667A2">
              <w:rPr>
                <w:rFonts w:ascii="Arial" w:hAnsi="Arial"/>
                <w:sz w:val="21"/>
                <w:szCs w:val="21"/>
              </w:rPr>
              <w:t>0.6</w:t>
            </w:r>
          </w:p>
        </w:tc>
        <w:tc>
          <w:tcPr>
            <w:tcW w:w="992" w:type="dxa"/>
            <w:shd w:val="clear" w:color="auto" w:fill="DEEAF6"/>
          </w:tcPr>
          <w:p w14:paraId="51E45EBB" w14:textId="77777777" w:rsidR="00E667A2" w:rsidRPr="00E667A2" w:rsidRDefault="00E667A2" w:rsidP="00721A4C">
            <w:pPr>
              <w:jc w:val="center"/>
              <w:rPr>
                <w:rFonts w:ascii="Arial" w:hAnsi="Arial"/>
                <w:sz w:val="21"/>
                <w:szCs w:val="21"/>
              </w:rPr>
            </w:pPr>
            <w:r w:rsidRPr="00E667A2">
              <w:rPr>
                <w:rFonts w:ascii="Arial" w:hAnsi="Arial"/>
                <w:sz w:val="21"/>
                <w:szCs w:val="21"/>
              </w:rPr>
              <w:t>2.3</w:t>
            </w:r>
          </w:p>
        </w:tc>
        <w:tc>
          <w:tcPr>
            <w:tcW w:w="1559" w:type="dxa"/>
            <w:shd w:val="clear" w:color="auto" w:fill="DEEAF6"/>
          </w:tcPr>
          <w:p w14:paraId="411313A2" w14:textId="77777777" w:rsidR="00E667A2" w:rsidRPr="00E667A2" w:rsidRDefault="00E667A2" w:rsidP="00721A4C">
            <w:pPr>
              <w:jc w:val="center"/>
              <w:rPr>
                <w:rFonts w:ascii="Arial" w:hAnsi="Arial"/>
                <w:sz w:val="21"/>
                <w:szCs w:val="21"/>
              </w:rPr>
            </w:pPr>
            <w:r w:rsidRPr="00E667A2">
              <w:rPr>
                <w:rFonts w:ascii="Arial" w:hAnsi="Arial"/>
                <w:sz w:val="21"/>
                <w:szCs w:val="21"/>
              </w:rPr>
              <w:t>1.1</w:t>
            </w:r>
          </w:p>
        </w:tc>
        <w:tc>
          <w:tcPr>
            <w:tcW w:w="1276" w:type="dxa"/>
            <w:shd w:val="clear" w:color="auto" w:fill="DEEAF6"/>
          </w:tcPr>
          <w:p w14:paraId="13E516AE" w14:textId="77777777" w:rsidR="00E667A2" w:rsidRPr="00E667A2" w:rsidRDefault="00E667A2" w:rsidP="00721A4C">
            <w:pPr>
              <w:jc w:val="center"/>
              <w:rPr>
                <w:rFonts w:ascii="Arial" w:hAnsi="Arial"/>
                <w:sz w:val="21"/>
                <w:szCs w:val="21"/>
              </w:rPr>
            </w:pPr>
            <w:r w:rsidRPr="00E667A2">
              <w:rPr>
                <w:rFonts w:ascii="Arial" w:hAnsi="Arial"/>
                <w:sz w:val="21"/>
                <w:szCs w:val="21"/>
              </w:rPr>
              <w:t>0.7</w:t>
            </w:r>
          </w:p>
        </w:tc>
        <w:tc>
          <w:tcPr>
            <w:tcW w:w="1701" w:type="dxa"/>
            <w:shd w:val="clear" w:color="auto" w:fill="DEEAF6"/>
          </w:tcPr>
          <w:p w14:paraId="56A3C91B" w14:textId="77777777" w:rsidR="00E667A2" w:rsidRPr="00E667A2" w:rsidRDefault="00E667A2" w:rsidP="00721A4C">
            <w:pPr>
              <w:jc w:val="center"/>
              <w:rPr>
                <w:rFonts w:ascii="Arial" w:hAnsi="Arial"/>
                <w:sz w:val="21"/>
                <w:szCs w:val="21"/>
              </w:rPr>
            </w:pPr>
            <w:r w:rsidRPr="00E667A2">
              <w:rPr>
                <w:rFonts w:ascii="Arial" w:hAnsi="Arial"/>
                <w:sz w:val="21"/>
                <w:szCs w:val="21"/>
              </w:rPr>
              <w:t>n/a</w:t>
            </w:r>
          </w:p>
        </w:tc>
        <w:tc>
          <w:tcPr>
            <w:tcW w:w="1276" w:type="dxa"/>
            <w:shd w:val="clear" w:color="auto" w:fill="DEEAF6"/>
          </w:tcPr>
          <w:p w14:paraId="6466FDFA" w14:textId="77777777" w:rsidR="00E667A2" w:rsidRPr="00E667A2" w:rsidRDefault="00E667A2" w:rsidP="00721A4C">
            <w:pPr>
              <w:jc w:val="center"/>
              <w:rPr>
                <w:rFonts w:ascii="Arial" w:hAnsi="Arial"/>
                <w:sz w:val="21"/>
                <w:szCs w:val="21"/>
              </w:rPr>
            </w:pPr>
            <w:r w:rsidRPr="00E667A2">
              <w:rPr>
                <w:rFonts w:ascii="Arial" w:hAnsi="Arial"/>
                <w:sz w:val="21"/>
                <w:szCs w:val="21"/>
              </w:rPr>
              <w:t>0.7</w:t>
            </w:r>
          </w:p>
        </w:tc>
      </w:tr>
      <w:tr w:rsidR="00E667A2" w:rsidRPr="00E667A2" w14:paraId="691DF446" w14:textId="77777777" w:rsidTr="00721A4C">
        <w:trPr>
          <w:trHeight w:val="242"/>
        </w:trPr>
        <w:tc>
          <w:tcPr>
            <w:tcW w:w="988" w:type="dxa"/>
            <w:shd w:val="clear" w:color="auto" w:fill="D9D9D9"/>
          </w:tcPr>
          <w:p w14:paraId="18B00F01" w14:textId="77777777" w:rsidR="00E667A2" w:rsidRPr="00E667A2" w:rsidRDefault="00E667A2" w:rsidP="00721A4C">
            <w:pPr>
              <w:jc w:val="center"/>
              <w:rPr>
                <w:rFonts w:ascii="Arial" w:hAnsi="Arial"/>
                <w:sz w:val="21"/>
                <w:szCs w:val="21"/>
              </w:rPr>
            </w:pPr>
            <w:r w:rsidRPr="00E667A2">
              <w:rPr>
                <w:rFonts w:ascii="Arial" w:hAnsi="Arial"/>
                <w:sz w:val="21"/>
                <w:szCs w:val="21"/>
              </w:rPr>
              <w:t>2016/17</w:t>
            </w:r>
          </w:p>
        </w:tc>
        <w:tc>
          <w:tcPr>
            <w:tcW w:w="1701" w:type="dxa"/>
            <w:shd w:val="clear" w:color="auto" w:fill="DEEAF6"/>
          </w:tcPr>
          <w:p w14:paraId="353C5528" w14:textId="77777777" w:rsidR="00E667A2" w:rsidRPr="00E667A2" w:rsidRDefault="00E667A2" w:rsidP="00721A4C">
            <w:pPr>
              <w:jc w:val="center"/>
              <w:rPr>
                <w:rFonts w:ascii="Arial" w:hAnsi="Arial"/>
                <w:sz w:val="21"/>
                <w:szCs w:val="21"/>
              </w:rPr>
            </w:pPr>
            <w:r w:rsidRPr="00E667A2">
              <w:rPr>
                <w:rFonts w:ascii="Arial" w:hAnsi="Arial"/>
                <w:sz w:val="21"/>
                <w:szCs w:val="21"/>
              </w:rPr>
              <w:t>0.5</w:t>
            </w:r>
          </w:p>
        </w:tc>
        <w:tc>
          <w:tcPr>
            <w:tcW w:w="992" w:type="dxa"/>
            <w:shd w:val="clear" w:color="auto" w:fill="DEEAF6"/>
          </w:tcPr>
          <w:p w14:paraId="669BB76C" w14:textId="77777777" w:rsidR="00E667A2" w:rsidRPr="00E667A2" w:rsidRDefault="00E667A2" w:rsidP="00721A4C">
            <w:pPr>
              <w:jc w:val="center"/>
              <w:rPr>
                <w:rFonts w:ascii="Arial" w:hAnsi="Arial"/>
                <w:sz w:val="21"/>
                <w:szCs w:val="21"/>
              </w:rPr>
            </w:pPr>
            <w:r w:rsidRPr="00E667A2">
              <w:rPr>
                <w:rFonts w:ascii="Arial" w:hAnsi="Arial"/>
                <w:sz w:val="21"/>
                <w:szCs w:val="21"/>
              </w:rPr>
              <w:t>2.0</w:t>
            </w:r>
          </w:p>
        </w:tc>
        <w:tc>
          <w:tcPr>
            <w:tcW w:w="1559" w:type="dxa"/>
            <w:shd w:val="clear" w:color="auto" w:fill="DEEAF6"/>
          </w:tcPr>
          <w:p w14:paraId="7ED8868B" w14:textId="77777777" w:rsidR="00E667A2" w:rsidRPr="00E667A2" w:rsidRDefault="00E667A2" w:rsidP="00721A4C">
            <w:pPr>
              <w:jc w:val="center"/>
              <w:rPr>
                <w:rFonts w:ascii="Arial" w:hAnsi="Arial"/>
                <w:sz w:val="21"/>
                <w:szCs w:val="21"/>
              </w:rPr>
            </w:pPr>
            <w:r w:rsidRPr="00E667A2">
              <w:rPr>
                <w:rFonts w:ascii="Arial" w:hAnsi="Arial"/>
                <w:sz w:val="21"/>
                <w:szCs w:val="21"/>
              </w:rPr>
              <w:t>1.5</w:t>
            </w:r>
          </w:p>
        </w:tc>
        <w:tc>
          <w:tcPr>
            <w:tcW w:w="1276" w:type="dxa"/>
            <w:shd w:val="clear" w:color="auto" w:fill="DEEAF6"/>
          </w:tcPr>
          <w:p w14:paraId="53AE7A4E" w14:textId="77777777" w:rsidR="00E667A2" w:rsidRPr="00E667A2" w:rsidRDefault="00E667A2" w:rsidP="00721A4C">
            <w:pPr>
              <w:jc w:val="center"/>
              <w:rPr>
                <w:rFonts w:ascii="Arial" w:hAnsi="Arial"/>
                <w:sz w:val="21"/>
                <w:szCs w:val="21"/>
              </w:rPr>
            </w:pPr>
            <w:r w:rsidRPr="00E667A2">
              <w:rPr>
                <w:rFonts w:ascii="Arial" w:hAnsi="Arial"/>
                <w:sz w:val="21"/>
                <w:szCs w:val="21"/>
              </w:rPr>
              <w:t>0.5</w:t>
            </w:r>
          </w:p>
        </w:tc>
        <w:tc>
          <w:tcPr>
            <w:tcW w:w="1701" w:type="dxa"/>
            <w:shd w:val="clear" w:color="auto" w:fill="DEEAF6"/>
          </w:tcPr>
          <w:p w14:paraId="6796ED42" w14:textId="77777777" w:rsidR="00E667A2" w:rsidRPr="00E667A2" w:rsidRDefault="00E667A2" w:rsidP="00721A4C">
            <w:pPr>
              <w:jc w:val="center"/>
              <w:rPr>
                <w:rFonts w:ascii="Arial" w:hAnsi="Arial"/>
                <w:sz w:val="21"/>
                <w:szCs w:val="21"/>
              </w:rPr>
            </w:pPr>
            <w:r w:rsidRPr="00E667A2">
              <w:rPr>
                <w:rFonts w:ascii="Arial" w:hAnsi="Arial"/>
                <w:sz w:val="21"/>
                <w:szCs w:val="21"/>
              </w:rPr>
              <w:t>1.3</w:t>
            </w:r>
          </w:p>
        </w:tc>
        <w:tc>
          <w:tcPr>
            <w:tcW w:w="1276" w:type="dxa"/>
            <w:shd w:val="clear" w:color="auto" w:fill="DEEAF6"/>
          </w:tcPr>
          <w:p w14:paraId="2418DE89" w14:textId="77777777" w:rsidR="00E667A2" w:rsidRPr="00E667A2" w:rsidRDefault="00E667A2" w:rsidP="00721A4C">
            <w:pPr>
              <w:jc w:val="center"/>
              <w:rPr>
                <w:rFonts w:ascii="Arial" w:hAnsi="Arial"/>
                <w:sz w:val="21"/>
                <w:szCs w:val="21"/>
              </w:rPr>
            </w:pPr>
            <w:r w:rsidRPr="00E667A2">
              <w:rPr>
                <w:rFonts w:ascii="Arial" w:hAnsi="Arial"/>
                <w:sz w:val="21"/>
                <w:szCs w:val="21"/>
              </w:rPr>
              <w:t>0.8</w:t>
            </w:r>
          </w:p>
        </w:tc>
      </w:tr>
      <w:tr w:rsidR="00E667A2" w:rsidRPr="00E667A2" w14:paraId="5BF595B1" w14:textId="77777777" w:rsidTr="00721A4C">
        <w:trPr>
          <w:trHeight w:val="242"/>
        </w:trPr>
        <w:tc>
          <w:tcPr>
            <w:tcW w:w="988" w:type="dxa"/>
            <w:shd w:val="clear" w:color="auto" w:fill="D9D9D9"/>
          </w:tcPr>
          <w:p w14:paraId="3D311EB6" w14:textId="77777777" w:rsidR="00E667A2" w:rsidRPr="00E667A2" w:rsidRDefault="00E667A2" w:rsidP="00721A4C">
            <w:pPr>
              <w:jc w:val="center"/>
              <w:rPr>
                <w:rFonts w:ascii="Arial" w:hAnsi="Arial"/>
                <w:sz w:val="21"/>
                <w:szCs w:val="21"/>
              </w:rPr>
            </w:pPr>
            <w:r w:rsidRPr="00E667A2">
              <w:rPr>
                <w:rFonts w:ascii="Arial" w:hAnsi="Arial"/>
                <w:sz w:val="21"/>
                <w:szCs w:val="21"/>
              </w:rPr>
              <w:t>2017/18</w:t>
            </w:r>
          </w:p>
        </w:tc>
        <w:tc>
          <w:tcPr>
            <w:tcW w:w="1701" w:type="dxa"/>
            <w:shd w:val="clear" w:color="auto" w:fill="DEEAF6"/>
          </w:tcPr>
          <w:p w14:paraId="2073FA92" w14:textId="77777777" w:rsidR="00E667A2" w:rsidRPr="00E667A2" w:rsidRDefault="00E667A2" w:rsidP="00721A4C">
            <w:pPr>
              <w:jc w:val="center"/>
              <w:rPr>
                <w:rFonts w:ascii="Arial" w:hAnsi="Arial"/>
                <w:sz w:val="21"/>
                <w:szCs w:val="21"/>
              </w:rPr>
            </w:pPr>
            <w:r w:rsidRPr="00E667A2">
              <w:rPr>
                <w:rFonts w:ascii="Arial" w:hAnsi="Arial"/>
                <w:sz w:val="21"/>
                <w:szCs w:val="21"/>
              </w:rPr>
              <w:t>0.7</w:t>
            </w:r>
          </w:p>
        </w:tc>
        <w:tc>
          <w:tcPr>
            <w:tcW w:w="992" w:type="dxa"/>
            <w:shd w:val="clear" w:color="auto" w:fill="DEEAF6"/>
          </w:tcPr>
          <w:p w14:paraId="1C606D56" w14:textId="77777777" w:rsidR="00E667A2" w:rsidRPr="00E667A2" w:rsidRDefault="00E667A2" w:rsidP="00721A4C">
            <w:pPr>
              <w:jc w:val="center"/>
              <w:rPr>
                <w:rFonts w:ascii="Arial" w:hAnsi="Arial"/>
                <w:sz w:val="21"/>
                <w:szCs w:val="21"/>
              </w:rPr>
            </w:pPr>
            <w:r w:rsidRPr="00E667A2">
              <w:rPr>
                <w:rFonts w:ascii="Arial" w:hAnsi="Arial"/>
                <w:sz w:val="21"/>
                <w:szCs w:val="21"/>
              </w:rPr>
              <w:t>1.4</w:t>
            </w:r>
          </w:p>
        </w:tc>
        <w:tc>
          <w:tcPr>
            <w:tcW w:w="1559" w:type="dxa"/>
            <w:shd w:val="clear" w:color="auto" w:fill="DEEAF6"/>
          </w:tcPr>
          <w:p w14:paraId="3A4F3BDB" w14:textId="77777777" w:rsidR="00E667A2" w:rsidRPr="00E667A2" w:rsidRDefault="00E667A2" w:rsidP="00721A4C">
            <w:pPr>
              <w:jc w:val="center"/>
              <w:rPr>
                <w:rFonts w:ascii="Arial" w:hAnsi="Arial"/>
                <w:sz w:val="21"/>
                <w:szCs w:val="21"/>
              </w:rPr>
            </w:pPr>
            <w:r w:rsidRPr="00E667A2">
              <w:rPr>
                <w:rFonts w:ascii="Arial" w:hAnsi="Arial"/>
                <w:sz w:val="21"/>
                <w:szCs w:val="21"/>
              </w:rPr>
              <w:t>0.4</w:t>
            </w:r>
          </w:p>
        </w:tc>
        <w:tc>
          <w:tcPr>
            <w:tcW w:w="1276" w:type="dxa"/>
            <w:shd w:val="clear" w:color="auto" w:fill="DEEAF6"/>
          </w:tcPr>
          <w:p w14:paraId="0CB82291" w14:textId="77777777" w:rsidR="00E667A2" w:rsidRPr="00E667A2" w:rsidRDefault="00E667A2" w:rsidP="00721A4C">
            <w:pPr>
              <w:jc w:val="center"/>
              <w:rPr>
                <w:rFonts w:ascii="Arial" w:hAnsi="Arial"/>
                <w:sz w:val="21"/>
                <w:szCs w:val="21"/>
              </w:rPr>
            </w:pPr>
            <w:r w:rsidRPr="00E667A2">
              <w:rPr>
                <w:rFonts w:ascii="Arial" w:hAnsi="Arial"/>
                <w:sz w:val="21"/>
                <w:szCs w:val="21"/>
              </w:rPr>
              <w:t>n/a</w:t>
            </w:r>
          </w:p>
        </w:tc>
        <w:tc>
          <w:tcPr>
            <w:tcW w:w="1701" w:type="dxa"/>
            <w:shd w:val="clear" w:color="auto" w:fill="DEEAF6"/>
          </w:tcPr>
          <w:p w14:paraId="0F12DEA2" w14:textId="77777777" w:rsidR="00E667A2" w:rsidRPr="00E667A2" w:rsidRDefault="00E667A2" w:rsidP="00721A4C">
            <w:pPr>
              <w:jc w:val="center"/>
              <w:rPr>
                <w:rFonts w:ascii="Arial" w:hAnsi="Arial"/>
                <w:sz w:val="21"/>
                <w:szCs w:val="21"/>
              </w:rPr>
            </w:pPr>
            <w:r w:rsidRPr="00E667A2">
              <w:rPr>
                <w:rFonts w:ascii="Arial" w:hAnsi="Arial"/>
                <w:sz w:val="21"/>
                <w:szCs w:val="21"/>
              </w:rPr>
              <w:t>2.2</w:t>
            </w:r>
          </w:p>
        </w:tc>
        <w:tc>
          <w:tcPr>
            <w:tcW w:w="1276" w:type="dxa"/>
            <w:shd w:val="clear" w:color="auto" w:fill="DEEAF6"/>
          </w:tcPr>
          <w:p w14:paraId="61F3AB0A" w14:textId="77777777" w:rsidR="00E667A2" w:rsidRPr="00E667A2" w:rsidRDefault="00E667A2" w:rsidP="00721A4C">
            <w:pPr>
              <w:jc w:val="center"/>
              <w:rPr>
                <w:rFonts w:ascii="Arial" w:hAnsi="Arial"/>
                <w:sz w:val="21"/>
                <w:szCs w:val="21"/>
              </w:rPr>
            </w:pPr>
            <w:r w:rsidRPr="00E667A2">
              <w:rPr>
                <w:rFonts w:ascii="Arial" w:hAnsi="Arial"/>
                <w:sz w:val="21"/>
                <w:szCs w:val="21"/>
              </w:rPr>
              <w:t>0.7</w:t>
            </w:r>
          </w:p>
        </w:tc>
      </w:tr>
      <w:tr w:rsidR="00E667A2" w:rsidRPr="00E667A2" w14:paraId="449326D5" w14:textId="77777777" w:rsidTr="00721A4C">
        <w:trPr>
          <w:trHeight w:val="242"/>
        </w:trPr>
        <w:tc>
          <w:tcPr>
            <w:tcW w:w="988" w:type="dxa"/>
            <w:shd w:val="clear" w:color="auto" w:fill="D9D9D9"/>
          </w:tcPr>
          <w:p w14:paraId="777C9930" w14:textId="77777777" w:rsidR="00E667A2" w:rsidRPr="00E667A2" w:rsidRDefault="00E667A2" w:rsidP="00721A4C">
            <w:pPr>
              <w:jc w:val="center"/>
              <w:rPr>
                <w:rFonts w:ascii="Arial" w:hAnsi="Arial"/>
                <w:sz w:val="21"/>
                <w:szCs w:val="21"/>
              </w:rPr>
            </w:pPr>
            <w:r w:rsidRPr="00E667A2">
              <w:rPr>
                <w:rFonts w:ascii="Arial" w:hAnsi="Arial"/>
                <w:sz w:val="21"/>
                <w:szCs w:val="21"/>
              </w:rPr>
              <w:t>2018/19</w:t>
            </w:r>
          </w:p>
        </w:tc>
        <w:tc>
          <w:tcPr>
            <w:tcW w:w="1701" w:type="dxa"/>
            <w:shd w:val="clear" w:color="auto" w:fill="DEEAF6"/>
          </w:tcPr>
          <w:p w14:paraId="020DCA3E" w14:textId="77777777" w:rsidR="00E667A2" w:rsidRPr="00E667A2" w:rsidRDefault="00E667A2" w:rsidP="00721A4C">
            <w:pPr>
              <w:jc w:val="center"/>
              <w:rPr>
                <w:rFonts w:ascii="Arial" w:hAnsi="Arial"/>
                <w:sz w:val="21"/>
                <w:szCs w:val="21"/>
              </w:rPr>
            </w:pPr>
            <w:r w:rsidRPr="00E667A2">
              <w:rPr>
                <w:rFonts w:ascii="Arial" w:hAnsi="Arial"/>
                <w:sz w:val="21"/>
                <w:szCs w:val="21"/>
              </w:rPr>
              <w:t>1.1</w:t>
            </w:r>
          </w:p>
        </w:tc>
        <w:tc>
          <w:tcPr>
            <w:tcW w:w="992" w:type="dxa"/>
            <w:shd w:val="clear" w:color="auto" w:fill="DEEAF6"/>
          </w:tcPr>
          <w:p w14:paraId="66144D1E" w14:textId="77777777" w:rsidR="00E667A2" w:rsidRPr="00E667A2" w:rsidRDefault="00E667A2" w:rsidP="00721A4C">
            <w:pPr>
              <w:jc w:val="center"/>
              <w:rPr>
                <w:rFonts w:ascii="Arial" w:hAnsi="Arial"/>
                <w:sz w:val="21"/>
                <w:szCs w:val="21"/>
              </w:rPr>
            </w:pPr>
            <w:r w:rsidRPr="00E667A2">
              <w:rPr>
                <w:rFonts w:ascii="Arial" w:hAnsi="Arial"/>
                <w:sz w:val="21"/>
                <w:szCs w:val="21"/>
              </w:rPr>
              <w:t>1.7</w:t>
            </w:r>
          </w:p>
        </w:tc>
        <w:tc>
          <w:tcPr>
            <w:tcW w:w="1559" w:type="dxa"/>
            <w:shd w:val="clear" w:color="auto" w:fill="DEEAF6"/>
          </w:tcPr>
          <w:p w14:paraId="33DF5244" w14:textId="77777777" w:rsidR="00E667A2" w:rsidRPr="00E667A2" w:rsidRDefault="00E667A2" w:rsidP="00721A4C">
            <w:pPr>
              <w:jc w:val="center"/>
              <w:rPr>
                <w:rFonts w:ascii="Arial" w:hAnsi="Arial"/>
                <w:sz w:val="21"/>
                <w:szCs w:val="21"/>
              </w:rPr>
            </w:pPr>
            <w:r w:rsidRPr="00E667A2">
              <w:rPr>
                <w:rFonts w:ascii="Arial" w:hAnsi="Arial"/>
                <w:sz w:val="21"/>
                <w:szCs w:val="21"/>
              </w:rPr>
              <w:t>1.1</w:t>
            </w:r>
          </w:p>
        </w:tc>
        <w:tc>
          <w:tcPr>
            <w:tcW w:w="1276" w:type="dxa"/>
            <w:shd w:val="clear" w:color="auto" w:fill="DEEAF6"/>
          </w:tcPr>
          <w:p w14:paraId="1963C76F" w14:textId="77777777" w:rsidR="00E667A2" w:rsidRPr="00E667A2" w:rsidRDefault="00E667A2" w:rsidP="00721A4C">
            <w:pPr>
              <w:jc w:val="center"/>
              <w:rPr>
                <w:rFonts w:ascii="Arial" w:hAnsi="Arial"/>
                <w:sz w:val="21"/>
                <w:szCs w:val="21"/>
              </w:rPr>
            </w:pPr>
            <w:r w:rsidRPr="00E667A2">
              <w:rPr>
                <w:rFonts w:ascii="Arial" w:hAnsi="Arial"/>
                <w:sz w:val="21"/>
                <w:szCs w:val="21"/>
              </w:rPr>
              <w:t>0.5</w:t>
            </w:r>
          </w:p>
        </w:tc>
        <w:tc>
          <w:tcPr>
            <w:tcW w:w="1701" w:type="dxa"/>
            <w:shd w:val="clear" w:color="auto" w:fill="DEEAF6"/>
          </w:tcPr>
          <w:p w14:paraId="23E6A0CD" w14:textId="77777777" w:rsidR="00E667A2" w:rsidRPr="00E667A2" w:rsidRDefault="00E667A2" w:rsidP="00721A4C">
            <w:pPr>
              <w:jc w:val="center"/>
              <w:rPr>
                <w:rFonts w:ascii="Arial" w:hAnsi="Arial"/>
                <w:sz w:val="21"/>
                <w:szCs w:val="21"/>
              </w:rPr>
            </w:pPr>
            <w:r w:rsidRPr="00E667A2">
              <w:rPr>
                <w:rFonts w:ascii="Arial" w:hAnsi="Arial"/>
                <w:sz w:val="21"/>
                <w:szCs w:val="21"/>
              </w:rPr>
              <w:t>1.0</w:t>
            </w:r>
          </w:p>
        </w:tc>
        <w:tc>
          <w:tcPr>
            <w:tcW w:w="1276" w:type="dxa"/>
            <w:shd w:val="clear" w:color="auto" w:fill="DEEAF6"/>
          </w:tcPr>
          <w:p w14:paraId="61B3AA25" w14:textId="77777777" w:rsidR="00E667A2" w:rsidRPr="00E667A2" w:rsidRDefault="00E667A2" w:rsidP="00721A4C">
            <w:pPr>
              <w:jc w:val="center"/>
              <w:rPr>
                <w:rFonts w:ascii="Arial" w:hAnsi="Arial"/>
                <w:sz w:val="21"/>
                <w:szCs w:val="21"/>
              </w:rPr>
            </w:pPr>
            <w:r w:rsidRPr="00E667A2">
              <w:rPr>
                <w:rFonts w:ascii="Arial" w:hAnsi="Arial"/>
                <w:sz w:val="21"/>
                <w:szCs w:val="21"/>
              </w:rPr>
              <w:t>0.6</w:t>
            </w:r>
          </w:p>
        </w:tc>
      </w:tr>
    </w:tbl>
    <w:p w14:paraId="5C45879A" w14:textId="77777777" w:rsidR="00E667A2" w:rsidRPr="00E667A2" w:rsidRDefault="00E667A2" w:rsidP="00E667A2">
      <w:pPr>
        <w:spacing w:line="276" w:lineRule="auto"/>
        <w:rPr>
          <w:rFonts w:ascii="Arial" w:hAnsi="Arial" w:cs="Arial"/>
          <w:sz w:val="24"/>
          <w:szCs w:val="24"/>
        </w:rPr>
      </w:pPr>
    </w:p>
    <w:p w14:paraId="7270110F" w14:textId="77777777" w:rsidR="00E667A2" w:rsidRPr="00E667A2" w:rsidRDefault="00E667A2" w:rsidP="00E667A2">
      <w:pPr>
        <w:spacing w:line="276" w:lineRule="auto"/>
        <w:rPr>
          <w:rFonts w:ascii="Arial" w:hAnsi="Arial" w:cs="Arial"/>
          <w:sz w:val="24"/>
          <w:szCs w:val="24"/>
        </w:rPr>
      </w:pPr>
      <w:r w:rsidRPr="00E667A2">
        <w:rPr>
          <w:rFonts w:ascii="Arial" w:hAnsi="Arial" w:cs="Arial"/>
          <w:sz w:val="24"/>
          <w:szCs w:val="24"/>
        </w:rPr>
        <w:t>The table above shows the number of children with a Child Protection Order referral each financial year for the last 7 years and compares North Ayrshire against the 4 comparator authorities identified by the head of service as a rate per 1000 of children aged under 16 in each area. Note if there are fewer than 5 the rate is not given to ensure the anonymity of the data. In 2018/19 the rate of CPOs in north Ayrshire increased from 2017/18 but was lower than Dundee.</w:t>
      </w:r>
    </w:p>
    <w:p w14:paraId="28BFE837" w14:textId="77777777" w:rsidR="00821F85" w:rsidRPr="000F4D64" w:rsidRDefault="00821F85" w:rsidP="00E63A4D">
      <w:pPr>
        <w:jc w:val="both"/>
        <w:rPr>
          <w:rFonts w:ascii="Arial" w:hAnsi="Arial" w:cs="Arial"/>
          <w:b/>
          <w:color w:val="FF0000"/>
          <w:sz w:val="24"/>
          <w:szCs w:val="24"/>
        </w:rPr>
      </w:pPr>
    </w:p>
    <w:p w14:paraId="653C418C" w14:textId="77777777" w:rsidR="00821F85" w:rsidRPr="000F4D64" w:rsidRDefault="00821F85" w:rsidP="00E63A4D">
      <w:pPr>
        <w:jc w:val="both"/>
        <w:rPr>
          <w:rFonts w:ascii="Arial" w:hAnsi="Arial" w:cs="Arial"/>
          <w:b/>
          <w:color w:val="FF0000"/>
          <w:sz w:val="24"/>
          <w:szCs w:val="24"/>
        </w:rPr>
      </w:pPr>
    </w:p>
    <w:p w14:paraId="53AB8135" w14:textId="77777777" w:rsidR="00821F85" w:rsidRPr="000F4D64" w:rsidRDefault="00821F85" w:rsidP="00E63A4D">
      <w:pPr>
        <w:jc w:val="both"/>
        <w:rPr>
          <w:rFonts w:ascii="Arial" w:hAnsi="Arial" w:cs="Arial"/>
          <w:b/>
          <w:color w:val="FF0000"/>
          <w:sz w:val="24"/>
          <w:szCs w:val="24"/>
        </w:rPr>
      </w:pPr>
    </w:p>
    <w:p w14:paraId="7588B6ED" w14:textId="77777777" w:rsidR="00821F85" w:rsidRPr="000F4D64" w:rsidRDefault="00821F85" w:rsidP="00E63A4D">
      <w:pPr>
        <w:jc w:val="both"/>
        <w:rPr>
          <w:rFonts w:ascii="Arial" w:hAnsi="Arial" w:cs="Arial"/>
          <w:b/>
          <w:color w:val="FF0000"/>
          <w:sz w:val="24"/>
          <w:szCs w:val="24"/>
        </w:rPr>
      </w:pPr>
    </w:p>
    <w:p w14:paraId="18DE98C9" w14:textId="77777777" w:rsidR="00821F85" w:rsidRPr="000F4D64" w:rsidRDefault="00821F85" w:rsidP="00E63A4D">
      <w:pPr>
        <w:jc w:val="both"/>
        <w:rPr>
          <w:rFonts w:ascii="Arial" w:hAnsi="Arial" w:cs="Arial"/>
          <w:b/>
          <w:color w:val="FF0000"/>
          <w:sz w:val="24"/>
          <w:szCs w:val="24"/>
        </w:rPr>
      </w:pPr>
    </w:p>
    <w:p w14:paraId="2E982612" w14:textId="77777777" w:rsidR="00821F85" w:rsidRPr="000F4D64" w:rsidRDefault="00821F85" w:rsidP="00E63A4D">
      <w:pPr>
        <w:jc w:val="both"/>
        <w:rPr>
          <w:rFonts w:ascii="Arial" w:hAnsi="Arial" w:cs="Arial"/>
          <w:b/>
          <w:color w:val="FF0000"/>
          <w:sz w:val="24"/>
          <w:szCs w:val="24"/>
        </w:rPr>
      </w:pPr>
    </w:p>
    <w:p w14:paraId="1DF94C38" w14:textId="77777777" w:rsidR="00821F85" w:rsidRPr="000F4D64" w:rsidRDefault="00821F85" w:rsidP="00E63A4D">
      <w:pPr>
        <w:jc w:val="both"/>
        <w:rPr>
          <w:rFonts w:ascii="Arial" w:hAnsi="Arial" w:cs="Arial"/>
          <w:b/>
          <w:color w:val="FF0000"/>
          <w:sz w:val="24"/>
          <w:szCs w:val="24"/>
        </w:rPr>
      </w:pPr>
    </w:p>
    <w:p w14:paraId="7FEDC559" w14:textId="77777777" w:rsidR="00821F85" w:rsidRPr="000F4D64" w:rsidRDefault="00821F85" w:rsidP="00E63A4D">
      <w:pPr>
        <w:jc w:val="both"/>
        <w:rPr>
          <w:rFonts w:ascii="Arial" w:hAnsi="Arial" w:cs="Arial"/>
          <w:b/>
          <w:color w:val="FF0000"/>
          <w:sz w:val="24"/>
          <w:szCs w:val="24"/>
        </w:rPr>
      </w:pPr>
    </w:p>
    <w:p w14:paraId="5FB8F2B2" w14:textId="77777777" w:rsidR="00821F85" w:rsidRPr="000F4D64" w:rsidRDefault="00821F85" w:rsidP="00E63A4D">
      <w:pPr>
        <w:jc w:val="both"/>
        <w:rPr>
          <w:rFonts w:ascii="Arial" w:hAnsi="Arial" w:cs="Arial"/>
          <w:b/>
          <w:color w:val="FF0000"/>
          <w:sz w:val="24"/>
          <w:szCs w:val="24"/>
        </w:rPr>
      </w:pPr>
    </w:p>
    <w:p w14:paraId="5543912C" w14:textId="77777777" w:rsidR="00821F85" w:rsidRPr="000F4D64" w:rsidRDefault="00821F85" w:rsidP="00E63A4D">
      <w:pPr>
        <w:jc w:val="both"/>
        <w:rPr>
          <w:rFonts w:ascii="Arial" w:hAnsi="Arial" w:cs="Arial"/>
          <w:b/>
          <w:color w:val="FF0000"/>
          <w:sz w:val="24"/>
          <w:szCs w:val="24"/>
        </w:rPr>
      </w:pPr>
    </w:p>
    <w:p w14:paraId="2E60E0F0" w14:textId="3271A848" w:rsidR="00631615" w:rsidRDefault="003350DB" w:rsidP="001A46E8">
      <w:pPr>
        <w:jc w:val="both"/>
        <w:rPr>
          <w:rFonts w:ascii="Arial" w:hAnsi="Arial" w:cs="Arial"/>
          <w:b/>
          <w:sz w:val="24"/>
          <w:szCs w:val="24"/>
        </w:rPr>
      </w:pPr>
      <w:r>
        <w:rPr>
          <w:rFonts w:ascii="Arial" w:hAnsi="Arial" w:cs="Arial"/>
          <w:b/>
          <w:sz w:val="24"/>
          <w:szCs w:val="24"/>
        </w:rPr>
        <w:t xml:space="preserve">Broad Summary </w:t>
      </w:r>
    </w:p>
    <w:p w14:paraId="4D51AD1E" w14:textId="516B455E" w:rsidR="003350DB" w:rsidRDefault="003350DB" w:rsidP="001A46E8">
      <w:pPr>
        <w:jc w:val="both"/>
        <w:rPr>
          <w:rFonts w:ascii="Arial" w:hAnsi="Arial" w:cs="Arial"/>
          <w:b/>
          <w:sz w:val="24"/>
          <w:szCs w:val="24"/>
        </w:rPr>
      </w:pPr>
    </w:p>
    <w:p w14:paraId="1B510F74" w14:textId="6B8890F7" w:rsidR="003350DB" w:rsidRDefault="003350DB" w:rsidP="002F283C">
      <w:pPr>
        <w:spacing w:line="276" w:lineRule="auto"/>
        <w:jc w:val="both"/>
        <w:rPr>
          <w:rFonts w:ascii="Arial" w:hAnsi="Arial" w:cs="Arial"/>
          <w:sz w:val="24"/>
          <w:szCs w:val="24"/>
        </w:rPr>
      </w:pPr>
      <w:r>
        <w:rPr>
          <w:rFonts w:ascii="Arial" w:hAnsi="Arial" w:cs="Arial"/>
          <w:sz w:val="24"/>
          <w:szCs w:val="24"/>
        </w:rPr>
        <w:t xml:space="preserve">North Ayrshire </w:t>
      </w:r>
      <w:r w:rsidR="00771BAE">
        <w:rPr>
          <w:rFonts w:ascii="Arial" w:hAnsi="Arial" w:cs="Arial"/>
          <w:sz w:val="24"/>
          <w:szCs w:val="24"/>
        </w:rPr>
        <w:t xml:space="preserve">has experienced a year of high child protection activity within all agencies, and the data is indicative of a continued shift in trends from 2017/2018. </w:t>
      </w:r>
    </w:p>
    <w:p w14:paraId="712E3E33" w14:textId="16152F14" w:rsidR="00771BAE" w:rsidRDefault="00771BAE" w:rsidP="002F283C">
      <w:pPr>
        <w:spacing w:line="276" w:lineRule="auto"/>
        <w:jc w:val="both"/>
        <w:rPr>
          <w:rFonts w:ascii="Arial" w:hAnsi="Arial" w:cs="Arial"/>
          <w:sz w:val="24"/>
          <w:szCs w:val="24"/>
        </w:rPr>
      </w:pPr>
    </w:p>
    <w:p w14:paraId="45BBD22E" w14:textId="32887D09" w:rsidR="00771BAE" w:rsidRDefault="00771BAE" w:rsidP="002F283C">
      <w:pPr>
        <w:spacing w:line="276" w:lineRule="auto"/>
        <w:jc w:val="both"/>
        <w:rPr>
          <w:rFonts w:ascii="Arial" w:hAnsi="Arial" w:cs="Arial"/>
          <w:sz w:val="24"/>
          <w:szCs w:val="24"/>
        </w:rPr>
      </w:pPr>
      <w:r>
        <w:rPr>
          <w:rFonts w:ascii="Arial" w:hAnsi="Arial" w:cs="Arial"/>
          <w:sz w:val="24"/>
          <w:szCs w:val="24"/>
        </w:rPr>
        <w:t xml:space="preserve">The proportion of Child Protection </w:t>
      </w:r>
      <w:r w:rsidR="00C04163">
        <w:rPr>
          <w:rFonts w:ascii="Arial" w:hAnsi="Arial" w:cs="Arial"/>
          <w:sz w:val="24"/>
          <w:szCs w:val="24"/>
        </w:rPr>
        <w:t>I</w:t>
      </w:r>
      <w:r>
        <w:rPr>
          <w:rFonts w:ascii="Arial" w:hAnsi="Arial" w:cs="Arial"/>
          <w:sz w:val="24"/>
          <w:szCs w:val="24"/>
        </w:rPr>
        <w:t xml:space="preserve">nvestigations </w:t>
      </w:r>
      <w:r w:rsidR="00C04163">
        <w:rPr>
          <w:rFonts w:ascii="Arial" w:hAnsi="Arial" w:cs="Arial"/>
          <w:sz w:val="24"/>
          <w:szCs w:val="24"/>
        </w:rPr>
        <w:t>progressing to case conference is the highest proportion in 6 years; which is possibly indicative of an increase in the proportion of appropriate child protection referrals from all agencies. 2018/2019 also s</w:t>
      </w:r>
      <w:r w:rsidR="00D05ECB">
        <w:rPr>
          <w:rFonts w:ascii="Arial" w:hAnsi="Arial" w:cs="Arial"/>
          <w:sz w:val="24"/>
          <w:szCs w:val="24"/>
        </w:rPr>
        <w:t>aw</w:t>
      </w:r>
      <w:r w:rsidR="00C04163">
        <w:rPr>
          <w:rFonts w:ascii="Arial" w:hAnsi="Arial" w:cs="Arial"/>
          <w:sz w:val="24"/>
          <w:szCs w:val="24"/>
        </w:rPr>
        <w:t xml:space="preserve"> the highest number of Initial Child Protection Case Conferences and Pre-birth Case Conferences convened in 6 years. The proportion of children placed on the Child Protection register has decreased to the lowest proportion in 3 years; </w:t>
      </w:r>
      <w:proofErr w:type="gramStart"/>
      <w:r w:rsidR="00C04163">
        <w:rPr>
          <w:rFonts w:ascii="Arial" w:hAnsi="Arial" w:cs="Arial"/>
          <w:sz w:val="24"/>
          <w:szCs w:val="24"/>
        </w:rPr>
        <w:t>however</w:t>
      </w:r>
      <w:proofErr w:type="gramEnd"/>
      <w:r w:rsidR="00C04163">
        <w:rPr>
          <w:rFonts w:ascii="Arial" w:hAnsi="Arial" w:cs="Arial"/>
          <w:sz w:val="24"/>
          <w:szCs w:val="24"/>
        </w:rPr>
        <w:t xml:space="preserve"> it is important to acknowledge that this remains high at 83% and that there has been an increase in the number of case conferences being convened. The number of de-registrations from the Child Protection register was the highest recorded in 6 years</w:t>
      </w:r>
      <w:r w:rsidR="004B6D51">
        <w:rPr>
          <w:rFonts w:ascii="Arial" w:hAnsi="Arial" w:cs="Arial"/>
          <w:sz w:val="24"/>
          <w:szCs w:val="24"/>
        </w:rPr>
        <w:t xml:space="preserve">, with the largest proportion of children being removed from the register due to an improved home situation. The proportion of children being de-registered due to becoming accommodated was the smallest proportion recorded in 6 years. </w:t>
      </w:r>
    </w:p>
    <w:p w14:paraId="13ECF1F5" w14:textId="040AF83C" w:rsidR="00D45EE7" w:rsidRDefault="00D45EE7" w:rsidP="002F283C">
      <w:pPr>
        <w:spacing w:line="276" w:lineRule="auto"/>
        <w:jc w:val="both"/>
        <w:rPr>
          <w:rFonts w:ascii="Arial" w:hAnsi="Arial" w:cs="Arial"/>
          <w:sz w:val="24"/>
          <w:szCs w:val="24"/>
        </w:rPr>
      </w:pPr>
    </w:p>
    <w:p w14:paraId="33E1BA10" w14:textId="48F1CD35" w:rsidR="00D45EE7" w:rsidRDefault="00D45EE7" w:rsidP="002F283C">
      <w:pPr>
        <w:spacing w:line="276" w:lineRule="auto"/>
        <w:jc w:val="both"/>
        <w:rPr>
          <w:rFonts w:ascii="Arial" w:hAnsi="Arial" w:cs="Arial"/>
          <w:sz w:val="24"/>
          <w:szCs w:val="24"/>
        </w:rPr>
      </w:pPr>
      <w:r>
        <w:rPr>
          <w:rFonts w:ascii="Arial" w:hAnsi="Arial" w:cs="Arial"/>
          <w:sz w:val="24"/>
          <w:szCs w:val="24"/>
        </w:rPr>
        <w:t xml:space="preserve">A continued focus on the National Risk Framework and providing regular practice development sessions may </w:t>
      </w:r>
      <w:r w:rsidR="003B23FA">
        <w:rPr>
          <w:rFonts w:ascii="Arial" w:hAnsi="Arial" w:cs="Arial"/>
          <w:sz w:val="24"/>
          <w:szCs w:val="24"/>
        </w:rPr>
        <w:t>provide some reasoning for the increase in Child Protection Investigations progressing to a case conference. The Named Person service within the authority has also continued to develop, with increasing early interventions being offered to families when there are wellbeing concerns. The child protection team within the Health and Social Care Partnership continues to be in place, and this focused service is ensuring that children in need of protection are receiving the necessary supports and safeguarding measures. The Management Information Group are continuing to monitor child protection activity and the impact that this has on resources for all agencies, however it is felt that families are receiving the necessary supports and that numbers should decrease in the next year</w:t>
      </w:r>
      <w:r w:rsidR="00A579EE">
        <w:rPr>
          <w:rFonts w:ascii="Arial" w:hAnsi="Arial" w:cs="Arial"/>
          <w:sz w:val="24"/>
          <w:szCs w:val="24"/>
        </w:rPr>
        <w:t xml:space="preserve"> </w:t>
      </w:r>
      <w:r w:rsidR="00465726">
        <w:rPr>
          <w:rFonts w:ascii="Arial" w:hAnsi="Arial" w:cs="Arial"/>
          <w:sz w:val="24"/>
          <w:szCs w:val="24"/>
        </w:rPr>
        <w:t xml:space="preserve">contributed to by earlier intervention reducing </w:t>
      </w:r>
      <w:r w:rsidR="00B10959">
        <w:rPr>
          <w:rFonts w:ascii="Arial" w:hAnsi="Arial" w:cs="Arial"/>
          <w:sz w:val="24"/>
          <w:szCs w:val="24"/>
        </w:rPr>
        <w:t>longer term need and risk</w:t>
      </w:r>
      <w:r w:rsidR="003B23FA">
        <w:rPr>
          <w:rFonts w:ascii="Arial" w:hAnsi="Arial" w:cs="Arial"/>
          <w:sz w:val="24"/>
          <w:szCs w:val="24"/>
        </w:rPr>
        <w:t xml:space="preserve">. </w:t>
      </w:r>
      <w:r w:rsidR="00592D2B">
        <w:rPr>
          <w:rFonts w:ascii="Arial" w:hAnsi="Arial" w:cs="Arial"/>
          <w:sz w:val="24"/>
          <w:szCs w:val="24"/>
        </w:rPr>
        <w:t xml:space="preserve">There has been </w:t>
      </w:r>
      <w:r w:rsidR="005F0AB1">
        <w:rPr>
          <w:rFonts w:ascii="Arial" w:hAnsi="Arial" w:cs="Arial"/>
          <w:sz w:val="24"/>
          <w:szCs w:val="24"/>
        </w:rPr>
        <w:t xml:space="preserve">a continued improvement in CP timescales however it is noted that further improvement is still </w:t>
      </w:r>
      <w:proofErr w:type="gramStart"/>
      <w:r w:rsidR="005F0AB1">
        <w:rPr>
          <w:rFonts w:ascii="Arial" w:hAnsi="Arial" w:cs="Arial"/>
          <w:sz w:val="24"/>
          <w:szCs w:val="24"/>
        </w:rPr>
        <w:t>required</w:t>
      </w:r>
      <w:proofErr w:type="gramEnd"/>
      <w:r w:rsidR="005F0AB1">
        <w:rPr>
          <w:rFonts w:ascii="Arial" w:hAnsi="Arial" w:cs="Arial"/>
          <w:sz w:val="24"/>
          <w:szCs w:val="24"/>
        </w:rPr>
        <w:t xml:space="preserve"> and this will be continued to be monitored by the Management Information Group and acted on as necessary. </w:t>
      </w:r>
    </w:p>
    <w:p w14:paraId="23B7E76E" w14:textId="61362094" w:rsidR="005F0AB1" w:rsidRDefault="005F0AB1" w:rsidP="002F283C">
      <w:pPr>
        <w:spacing w:line="276" w:lineRule="auto"/>
        <w:jc w:val="both"/>
        <w:rPr>
          <w:rFonts w:ascii="Arial" w:hAnsi="Arial" w:cs="Arial"/>
          <w:sz w:val="24"/>
          <w:szCs w:val="24"/>
        </w:rPr>
      </w:pPr>
    </w:p>
    <w:p w14:paraId="748CC1C0" w14:textId="2ED05653" w:rsidR="005F0AB1" w:rsidRPr="003350DB" w:rsidRDefault="005F0AB1" w:rsidP="002F283C">
      <w:pPr>
        <w:spacing w:line="276" w:lineRule="auto"/>
        <w:jc w:val="both"/>
        <w:rPr>
          <w:rFonts w:ascii="Arial" w:hAnsi="Arial" w:cs="Arial"/>
          <w:sz w:val="24"/>
          <w:szCs w:val="24"/>
        </w:rPr>
      </w:pPr>
      <w:r>
        <w:rPr>
          <w:rFonts w:ascii="Arial" w:hAnsi="Arial" w:cs="Arial"/>
          <w:sz w:val="24"/>
          <w:szCs w:val="24"/>
        </w:rPr>
        <w:t xml:space="preserve">The proportion of children being referred to the Reporter has </w:t>
      </w:r>
      <w:r w:rsidR="002F283C">
        <w:rPr>
          <w:rFonts w:ascii="Arial" w:hAnsi="Arial" w:cs="Arial"/>
          <w:sz w:val="24"/>
          <w:szCs w:val="24"/>
        </w:rPr>
        <w:t>not significantly changed in the past year, however the rate of children on Compulsory Supervision orders has decreased in line with other comparator authorities although North Ayrshire remains significantly above the national average. The rate of Child Protection Orders has also increased, with audit activity prioritised in this area in 2019/2020.</w:t>
      </w:r>
    </w:p>
    <w:p w14:paraId="55A22F4D" w14:textId="77777777" w:rsidR="00631615" w:rsidRDefault="00631615" w:rsidP="001A46E8">
      <w:pPr>
        <w:jc w:val="both"/>
        <w:rPr>
          <w:rFonts w:ascii="Arial" w:hAnsi="Arial" w:cs="Arial"/>
          <w:sz w:val="24"/>
          <w:szCs w:val="24"/>
        </w:rPr>
      </w:pPr>
    </w:p>
    <w:p w14:paraId="49FD8E30" w14:textId="77777777" w:rsidR="00631615" w:rsidRDefault="00631615" w:rsidP="001A46E8">
      <w:pPr>
        <w:jc w:val="both"/>
        <w:rPr>
          <w:rFonts w:ascii="Arial" w:hAnsi="Arial" w:cs="Arial"/>
          <w:sz w:val="24"/>
          <w:szCs w:val="24"/>
        </w:rPr>
      </w:pPr>
    </w:p>
    <w:p w14:paraId="1F44B2E3" w14:textId="77777777" w:rsidR="00631615" w:rsidRDefault="00631615" w:rsidP="001A46E8">
      <w:pPr>
        <w:jc w:val="both"/>
        <w:rPr>
          <w:rFonts w:ascii="Arial" w:hAnsi="Arial" w:cs="Arial"/>
          <w:sz w:val="24"/>
          <w:szCs w:val="24"/>
        </w:rPr>
      </w:pPr>
    </w:p>
    <w:p w14:paraId="298F7413" w14:textId="77777777" w:rsidR="00631615" w:rsidRDefault="00631615" w:rsidP="001A46E8">
      <w:pPr>
        <w:jc w:val="both"/>
        <w:rPr>
          <w:rFonts w:ascii="Arial" w:hAnsi="Arial" w:cs="Arial"/>
          <w:sz w:val="24"/>
          <w:szCs w:val="24"/>
        </w:rPr>
      </w:pPr>
    </w:p>
    <w:p w14:paraId="7F64CCEC" w14:textId="77777777" w:rsidR="00631615" w:rsidRDefault="00631615" w:rsidP="001A46E8">
      <w:pPr>
        <w:jc w:val="both"/>
        <w:rPr>
          <w:rFonts w:ascii="Arial" w:hAnsi="Arial" w:cs="Arial"/>
          <w:sz w:val="24"/>
          <w:szCs w:val="24"/>
        </w:rPr>
      </w:pPr>
    </w:p>
    <w:p w14:paraId="38726F97" w14:textId="77777777" w:rsidR="00631615" w:rsidRDefault="00631615" w:rsidP="001A46E8">
      <w:pPr>
        <w:jc w:val="both"/>
        <w:rPr>
          <w:rFonts w:ascii="Arial" w:hAnsi="Arial" w:cs="Arial"/>
          <w:sz w:val="24"/>
          <w:szCs w:val="24"/>
        </w:rPr>
      </w:pPr>
    </w:p>
    <w:p w14:paraId="192FBBA4" w14:textId="77777777" w:rsidR="009260DC" w:rsidRDefault="009260DC" w:rsidP="00F42FA9">
      <w:pPr>
        <w:jc w:val="both"/>
        <w:rPr>
          <w:rFonts w:ascii="Arial" w:hAnsi="Arial" w:cs="Arial"/>
          <w:b/>
          <w:color w:val="7030A0"/>
          <w:sz w:val="28"/>
          <w:szCs w:val="28"/>
          <w:bdr w:val="single" w:sz="4" w:space="0" w:color="auto"/>
          <w:shd w:val="clear" w:color="auto" w:fill="DEEAF6"/>
        </w:rPr>
      </w:pPr>
    </w:p>
    <w:p w14:paraId="7E0D3ABF" w14:textId="77777777" w:rsidR="00CB5801" w:rsidRDefault="00CB5801" w:rsidP="00F42FA9">
      <w:pPr>
        <w:jc w:val="both"/>
        <w:rPr>
          <w:rFonts w:ascii="Arial" w:hAnsi="Arial" w:cs="Arial"/>
          <w:b/>
          <w:color w:val="7030A0"/>
          <w:sz w:val="28"/>
          <w:szCs w:val="28"/>
          <w:bdr w:val="single" w:sz="4" w:space="0" w:color="auto"/>
          <w:shd w:val="clear" w:color="auto" w:fill="DEEAF6"/>
        </w:rPr>
      </w:pPr>
    </w:p>
    <w:p w14:paraId="573E3681" w14:textId="51F34E3C" w:rsidR="00BA0329" w:rsidRPr="00F42FA9" w:rsidRDefault="00BA0329" w:rsidP="00F42FA9">
      <w:pPr>
        <w:jc w:val="both"/>
        <w:rPr>
          <w:rFonts w:ascii="Arial" w:hAnsi="Arial" w:cs="Arial"/>
          <w:sz w:val="28"/>
          <w:szCs w:val="28"/>
        </w:rPr>
      </w:pPr>
      <w:r w:rsidRPr="00F42FA9">
        <w:rPr>
          <w:rFonts w:ascii="Arial" w:hAnsi="Arial" w:cs="Arial"/>
          <w:b/>
          <w:color w:val="7030A0"/>
          <w:sz w:val="28"/>
          <w:szCs w:val="28"/>
          <w:bdr w:val="single" w:sz="4" w:space="0" w:color="auto"/>
          <w:shd w:val="clear" w:color="auto" w:fill="DEEAF6"/>
        </w:rPr>
        <w:t>Significant Case Review</w:t>
      </w:r>
    </w:p>
    <w:p w14:paraId="08BDC7FC" w14:textId="77777777" w:rsidR="00821F85" w:rsidRDefault="00821F85" w:rsidP="00677A57">
      <w:pPr>
        <w:pStyle w:val="Title"/>
        <w:jc w:val="left"/>
        <w:rPr>
          <w:rFonts w:cs="Arial"/>
          <w:b/>
          <w:color w:val="7030A0"/>
          <w:szCs w:val="28"/>
          <w:bdr w:val="single" w:sz="4" w:space="0" w:color="auto"/>
          <w:shd w:val="clear" w:color="auto" w:fill="DEEAF6"/>
        </w:rPr>
      </w:pPr>
    </w:p>
    <w:p w14:paraId="73ADCF35" w14:textId="77777777" w:rsidR="00BA0329" w:rsidRPr="00EE2813" w:rsidRDefault="00BA0329" w:rsidP="00677A57">
      <w:pPr>
        <w:pStyle w:val="BodyText2"/>
        <w:rPr>
          <w:rFonts w:cs="Arial"/>
          <w:szCs w:val="24"/>
        </w:rPr>
      </w:pPr>
    </w:p>
    <w:p w14:paraId="6DF31B16" w14:textId="77777777" w:rsidR="009260DC" w:rsidRDefault="009260DC" w:rsidP="00086345">
      <w:pPr>
        <w:spacing w:line="276" w:lineRule="auto"/>
        <w:rPr>
          <w:rFonts w:ascii="Arial" w:hAnsi="Arial" w:cs="Arial"/>
          <w:sz w:val="24"/>
          <w:szCs w:val="24"/>
        </w:rPr>
      </w:pPr>
      <w:r>
        <w:rPr>
          <w:rFonts w:ascii="Arial" w:hAnsi="Arial" w:cs="Arial"/>
          <w:sz w:val="24"/>
          <w:szCs w:val="24"/>
        </w:rPr>
        <w:t>In 2018, North Ayrshire published the Significant Case Review of J Family. Five findings were concluded from the review and are described as below:</w:t>
      </w:r>
    </w:p>
    <w:p w14:paraId="22631E7E" w14:textId="77777777" w:rsidR="009260DC" w:rsidRDefault="009260DC" w:rsidP="00086345">
      <w:pPr>
        <w:spacing w:line="276" w:lineRule="auto"/>
        <w:rPr>
          <w:rFonts w:ascii="Arial" w:hAnsi="Arial" w:cs="Arial"/>
          <w:sz w:val="24"/>
          <w:szCs w:val="24"/>
        </w:rPr>
      </w:pPr>
    </w:p>
    <w:p w14:paraId="4F959938" w14:textId="77777777" w:rsidR="009260DC" w:rsidRPr="00F51A50" w:rsidRDefault="009260DC" w:rsidP="00086345">
      <w:pPr>
        <w:pStyle w:val="Title"/>
        <w:numPr>
          <w:ilvl w:val="0"/>
          <w:numId w:val="35"/>
        </w:numPr>
        <w:spacing w:line="276" w:lineRule="auto"/>
        <w:jc w:val="left"/>
        <w:rPr>
          <w:rFonts w:cs="Arial"/>
          <w:sz w:val="24"/>
        </w:rPr>
      </w:pPr>
      <w:r w:rsidRPr="0051456A">
        <w:rPr>
          <w:rFonts w:cs="Arial"/>
          <w:sz w:val="24"/>
          <w:szCs w:val="24"/>
        </w:rPr>
        <w:t xml:space="preserve">The systematically driven blurring of terms (single agency, universal services, early years) in North Ayrshire results </w:t>
      </w:r>
      <w:r>
        <w:rPr>
          <w:rFonts w:cs="Arial"/>
          <w:sz w:val="24"/>
          <w:szCs w:val="24"/>
        </w:rPr>
        <w:t>in a loss of clarity about the appointment of a lead professional which leads to a lack of co-ordinated overview of children’s needs.</w:t>
      </w:r>
    </w:p>
    <w:p w14:paraId="3923E431" w14:textId="77777777" w:rsidR="009260DC" w:rsidRPr="00F51A50" w:rsidRDefault="009260DC" w:rsidP="00086345">
      <w:pPr>
        <w:pStyle w:val="Title"/>
        <w:numPr>
          <w:ilvl w:val="0"/>
          <w:numId w:val="35"/>
        </w:numPr>
        <w:spacing w:line="276" w:lineRule="auto"/>
        <w:jc w:val="left"/>
        <w:rPr>
          <w:rFonts w:cs="Arial"/>
          <w:sz w:val="24"/>
        </w:rPr>
      </w:pPr>
      <w:r w:rsidRPr="00B674B6">
        <w:rPr>
          <w:sz w:val="24"/>
          <w:szCs w:val="24"/>
        </w:rPr>
        <w:t>In North Ayrshire there seems to be a tendency for professionals across all agencies to assume that giving and receiving information equates to communicating, which can lead to misunderstandings about the current assessment of children’s situations. This leaves children without services to address both their wellbeing and their protection longer than necessary.</w:t>
      </w:r>
    </w:p>
    <w:p w14:paraId="30F60664" w14:textId="77777777" w:rsidR="009260DC" w:rsidRPr="00F51A50" w:rsidRDefault="009260DC" w:rsidP="00086345">
      <w:pPr>
        <w:pStyle w:val="Title"/>
        <w:numPr>
          <w:ilvl w:val="0"/>
          <w:numId w:val="35"/>
        </w:numPr>
        <w:spacing w:line="276" w:lineRule="auto"/>
        <w:jc w:val="left"/>
        <w:rPr>
          <w:rFonts w:cs="Arial"/>
          <w:sz w:val="24"/>
        </w:rPr>
      </w:pPr>
      <w:r w:rsidRPr="009240AF">
        <w:rPr>
          <w:rFonts w:cs="Arial"/>
          <w:sz w:val="24"/>
          <w:szCs w:val="24"/>
        </w:rPr>
        <w:t>In North Ayrshire professionals across all agencies are tending to restrict the evidence of children’s experience to what they say, which results in both missed cues and the privileging of the voices and view of adults (family and professional).</w:t>
      </w:r>
    </w:p>
    <w:p w14:paraId="695FF4F4" w14:textId="77777777" w:rsidR="009260DC" w:rsidRPr="00F51A50" w:rsidRDefault="009260DC" w:rsidP="00086345">
      <w:pPr>
        <w:pStyle w:val="Title"/>
        <w:numPr>
          <w:ilvl w:val="0"/>
          <w:numId w:val="35"/>
        </w:numPr>
        <w:spacing w:line="276" w:lineRule="auto"/>
        <w:jc w:val="left"/>
        <w:rPr>
          <w:rFonts w:cs="Arial"/>
          <w:sz w:val="24"/>
        </w:rPr>
      </w:pPr>
      <w:r w:rsidRPr="007C2E06">
        <w:rPr>
          <w:sz w:val="24"/>
          <w:szCs w:val="24"/>
        </w:rPr>
        <w:t>In North Ayrshire some services for adults take insufficient account of children connected to their clients and thereby fail to identify risks to their wellbeing and safety or alert relevant others to do so.</w:t>
      </w:r>
    </w:p>
    <w:p w14:paraId="2145318C" w14:textId="77777777" w:rsidR="009260DC" w:rsidRPr="00086345" w:rsidRDefault="009260DC" w:rsidP="00086345">
      <w:pPr>
        <w:pStyle w:val="Title"/>
        <w:numPr>
          <w:ilvl w:val="0"/>
          <w:numId w:val="35"/>
        </w:numPr>
        <w:spacing w:line="276" w:lineRule="auto"/>
        <w:jc w:val="left"/>
        <w:rPr>
          <w:rFonts w:cs="Arial"/>
          <w:sz w:val="24"/>
        </w:rPr>
      </w:pPr>
      <w:r w:rsidRPr="00873CF8">
        <w:rPr>
          <w:sz w:val="24"/>
          <w:szCs w:val="24"/>
        </w:rPr>
        <w:t xml:space="preserve">The use of </w:t>
      </w:r>
      <w:proofErr w:type="spellStart"/>
      <w:r w:rsidRPr="00873CF8">
        <w:rPr>
          <w:sz w:val="24"/>
          <w:szCs w:val="24"/>
        </w:rPr>
        <w:t>AYRshare</w:t>
      </w:r>
      <w:proofErr w:type="spellEnd"/>
      <w:r w:rsidRPr="00873CF8">
        <w:rPr>
          <w:sz w:val="24"/>
          <w:szCs w:val="24"/>
        </w:rPr>
        <w:t xml:space="preserve"> is inconsistent within and across agencies in North Ayrshire and this creates risks to clear communication about children.</w:t>
      </w:r>
    </w:p>
    <w:p w14:paraId="768A99D4" w14:textId="77777777" w:rsidR="00086345" w:rsidRDefault="00086345" w:rsidP="00086345">
      <w:pPr>
        <w:pStyle w:val="Title"/>
        <w:spacing w:line="276" w:lineRule="auto"/>
        <w:ind w:left="720"/>
        <w:jc w:val="left"/>
        <w:rPr>
          <w:rFonts w:cs="Arial"/>
          <w:sz w:val="24"/>
        </w:rPr>
      </w:pPr>
    </w:p>
    <w:p w14:paraId="3E3C4F47" w14:textId="39ABBAC3" w:rsidR="009260DC" w:rsidRDefault="009260DC" w:rsidP="00086345">
      <w:pPr>
        <w:spacing w:line="276" w:lineRule="auto"/>
        <w:rPr>
          <w:rFonts w:ascii="Arial" w:hAnsi="Arial" w:cs="Arial"/>
          <w:sz w:val="24"/>
        </w:rPr>
      </w:pPr>
      <w:r>
        <w:rPr>
          <w:rFonts w:ascii="Arial" w:hAnsi="Arial" w:cs="Arial"/>
          <w:sz w:val="24"/>
          <w:szCs w:val="24"/>
        </w:rPr>
        <w:t xml:space="preserve">An amalgamated improvement plan has been </w:t>
      </w:r>
      <w:r w:rsidR="00676F75">
        <w:rPr>
          <w:rFonts w:ascii="Arial" w:hAnsi="Arial" w:cs="Arial"/>
          <w:sz w:val="24"/>
          <w:szCs w:val="24"/>
        </w:rPr>
        <w:t xml:space="preserve">monitoring implementation of </w:t>
      </w:r>
      <w:r>
        <w:rPr>
          <w:rFonts w:ascii="Arial" w:hAnsi="Arial" w:cs="Arial"/>
          <w:sz w:val="24"/>
          <w:szCs w:val="24"/>
        </w:rPr>
        <w:t xml:space="preserve">actions in response to the findings throughout 2018/2019. </w:t>
      </w:r>
      <w:r w:rsidR="00AD5FB8">
        <w:rPr>
          <w:rFonts w:ascii="Arial" w:hAnsi="Arial" w:cs="Arial"/>
          <w:sz w:val="24"/>
          <w:szCs w:val="24"/>
        </w:rPr>
        <w:t xml:space="preserve">As described in the previous annual report, </w:t>
      </w:r>
      <w:r w:rsidR="00AD5FB8">
        <w:rPr>
          <w:rFonts w:ascii="Arial" w:hAnsi="Arial" w:cs="Arial"/>
          <w:sz w:val="24"/>
        </w:rPr>
        <w:t>i</w:t>
      </w:r>
      <w:r w:rsidR="00AD5FB8" w:rsidRPr="00AD5FB8">
        <w:rPr>
          <w:rFonts w:ascii="Arial" w:hAnsi="Arial" w:cs="Arial"/>
          <w:sz w:val="24"/>
        </w:rPr>
        <w:t xml:space="preserve">t </w:t>
      </w:r>
      <w:r w:rsidR="00AD5FB8">
        <w:rPr>
          <w:rFonts w:ascii="Arial" w:hAnsi="Arial" w:cs="Arial"/>
          <w:sz w:val="24"/>
        </w:rPr>
        <w:t>i</w:t>
      </w:r>
      <w:r w:rsidR="00AD5FB8" w:rsidRPr="00AD5FB8">
        <w:rPr>
          <w:rFonts w:ascii="Arial" w:hAnsi="Arial" w:cs="Arial"/>
          <w:sz w:val="24"/>
        </w:rPr>
        <w:t>s recognised that these findings identified cultural change needed within and across agencies which applied more broadly than specific child protection and services</w:t>
      </w:r>
      <w:r w:rsidR="00AD5FB8">
        <w:rPr>
          <w:rFonts w:ascii="Arial" w:hAnsi="Arial" w:cs="Arial"/>
          <w:sz w:val="24"/>
        </w:rPr>
        <w:t xml:space="preserve"> staff. </w:t>
      </w:r>
    </w:p>
    <w:p w14:paraId="2ABA3AF9" w14:textId="77777777" w:rsidR="00AD5FB8" w:rsidRDefault="00AD5FB8" w:rsidP="00086345">
      <w:pPr>
        <w:spacing w:line="276" w:lineRule="auto"/>
        <w:rPr>
          <w:rFonts w:ascii="Arial" w:hAnsi="Arial" w:cs="Arial"/>
          <w:sz w:val="24"/>
        </w:rPr>
      </w:pPr>
    </w:p>
    <w:p w14:paraId="457536AD" w14:textId="5C93A141" w:rsidR="00086345" w:rsidRDefault="00AD5FB8" w:rsidP="00086345">
      <w:pPr>
        <w:spacing w:line="276" w:lineRule="auto"/>
        <w:rPr>
          <w:rFonts w:ascii="Arial" w:hAnsi="Arial" w:cs="Arial"/>
          <w:sz w:val="24"/>
          <w:szCs w:val="24"/>
        </w:rPr>
      </w:pPr>
      <w:r>
        <w:rPr>
          <w:rFonts w:ascii="Arial" w:hAnsi="Arial" w:cs="Arial"/>
          <w:sz w:val="24"/>
        </w:rPr>
        <w:t>In December 2018, a request was submitted to North Ayrshire Child Protection Committee to begin proceedings for an Initial Case Review. Following two panel meetings it was agreed that the case met the criteria to progress to a Significant Case Review (</w:t>
      </w:r>
      <w:r w:rsidRPr="00AD5FB8">
        <w:rPr>
          <w:rFonts w:ascii="Arial" w:hAnsi="Arial" w:cs="Arial"/>
          <w:sz w:val="24"/>
        </w:rPr>
        <w:t xml:space="preserve">as defined in the </w:t>
      </w:r>
      <w:r w:rsidRPr="00AD5FB8">
        <w:rPr>
          <w:rFonts w:ascii="Arial" w:hAnsi="Arial" w:cs="Arial"/>
          <w:color w:val="000000"/>
          <w:sz w:val="24"/>
          <w:szCs w:val="24"/>
          <w:lang w:val="en"/>
        </w:rPr>
        <w:t>National</w:t>
      </w:r>
      <w:r w:rsidRPr="00AD5FB8">
        <w:rPr>
          <w:rFonts w:ascii="Arial" w:hAnsi="Arial" w:cs="Arial"/>
          <w:i/>
          <w:color w:val="000000"/>
          <w:sz w:val="24"/>
          <w:szCs w:val="24"/>
          <w:lang w:val="en"/>
        </w:rPr>
        <w:t xml:space="preserve"> </w:t>
      </w:r>
      <w:r w:rsidRPr="00B36AC8">
        <w:rPr>
          <w:rFonts w:ascii="Arial" w:hAnsi="Arial" w:cs="Arial"/>
          <w:color w:val="000000"/>
          <w:sz w:val="24"/>
          <w:szCs w:val="24"/>
          <w:lang w:val="en"/>
        </w:rPr>
        <w:t>Guidance for Child Protection Committees for conducting a Significant Case Review 2015)</w:t>
      </w:r>
      <w:r w:rsidR="00B36AC8">
        <w:rPr>
          <w:rFonts w:ascii="Arial" w:hAnsi="Arial" w:cs="Arial"/>
          <w:color w:val="000000"/>
          <w:sz w:val="24"/>
          <w:szCs w:val="24"/>
          <w:lang w:val="en"/>
        </w:rPr>
        <w:t xml:space="preserve">. </w:t>
      </w:r>
      <w:r w:rsidR="00B36AC8">
        <w:rPr>
          <w:rFonts w:ascii="Arial" w:hAnsi="Arial" w:cs="Arial"/>
          <w:sz w:val="24"/>
          <w:szCs w:val="24"/>
        </w:rPr>
        <w:t xml:space="preserve">All members of the panel agreed that there was significant learning from this case and that incidents gave rise to concern about professional and service involvement, which </w:t>
      </w:r>
      <w:r w:rsidR="00FB0E99">
        <w:rPr>
          <w:rFonts w:ascii="Arial" w:hAnsi="Arial" w:cs="Arial"/>
          <w:sz w:val="24"/>
          <w:szCs w:val="24"/>
        </w:rPr>
        <w:t>contributed</w:t>
      </w:r>
      <w:r w:rsidR="00B36AC8">
        <w:rPr>
          <w:rFonts w:ascii="Arial" w:hAnsi="Arial" w:cs="Arial"/>
          <w:sz w:val="24"/>
          <w:szCs w:val="24"/>
        </w:rPr>
        <w:t xml:space="preserve"> to children being physically and emotionally harmed. However, there was also a recognition that most of the learning points had been raised in previous Significant and Initial Case Reviews within North Ayrshire and that, whilst some improvements ha</w:t>
      </w:r>
      <w:r w:rsidR="00AA04DD">
        <w:rPr>
          <w:rFonts w:ascii="Arial" w:hAnsi="Arial" w:cs="Arial"/>
          <w:sz w:val="24"/>
          <w:szCs w:val="24"/>
        </w:rPr>
        <w:t xml:space="preserve">ve </w:t>
      </w:r>
      <w:r w:rsidR="00B36AC8">
        <w:rPr>
          <w:rFonts w:ascii="Arial" w:hAnsi="Arial" w:cs="Arial"/>
          <w:sz w:val="24"/>
          <w:szCs w:val="24"/>
        </w:rPr>
        <w:t xml:space="preserve">been </w:t>
      </w:r>
      <w:r w:rsidR="00AA04DD">
        <w:rPr>
          <w:rFonts w:ascii="Arial" w:hAnsi="Arial" w:cs="Arial"/>
          <w:sz w:val="24"/>
          <w:szCs w:val="24"/>
        </w:rPr>
        <w:t>evidenced</w:t>
      </w:r>
      <w:r w:rsidR="00B36AC8">
        <w:rPr>
          <w:rFonts w:ascii="Arial" w:hAnsi="Arial" w:cs="Arial"/>
          <w:sz w:val="24"/>
          <w:szCs w:val="24"/>
        </w:rPr>
        <w:t>, the cultural shift required across all agencies was not happening quickly enough. There was discussion in relation to the current amalgamated improvement plan which has been established to take forward learning from ICRs and the previous SCR, and its effectiveness in creating that ‘cultural shift’.</w:t>
      </w:r>
    </w:p>
    <w:p w14:paraId="3CBF6AFB" w14:textId="77777777" w:rsidR="00086345" w:rsidRDefault="00086345" w:rsidP="00086345">
      <w:pPr>
        <w:spacing w:line="276" w:lineRule="auto"/>
        <w:rPr>
          <w:rFonts w:ascii="Arial" w:hAnsi="Arial" w:cs="Arial"/>
          <w:sz w:val="24"/>
          <w:szCs w:val="24"/>
        </w:rPr>
      </w:pPr>
    </w:p>
    <w:p w14:paraId="1677FAC0" w14:textId="77777777" w:rsidR="00086345" w:rsidRDefault="00086345" w:rsidP="00086345">
      <w:pPr>
        <w:spacing w:line="276" w:lineRule="auto"/>
        <w:rPr>
          <w:rFonts w:ascii="Arial" w:hAnsi="Arial" w:cs="Arial"/>
          <w:sz w:val="24"/>
          <w:szCs w:val="24"/>
        </w:rPr>
      </w:pPr>
    </w:p>
    <w:p w14:paraId="12F8CA8A" w14:textId="77777777" w:rsidR="009E1852" w:rsidRDefault="009E1852" w:rsidP="00086345">
      <w:pPr>
        <w:spacing w:line="276" w:lineRule="auto"/>
        <w:rPr>
          <w:rFonts w:ascii="Arial" w:hAnsi="Arial" w:cs="Arial"/>
          <w:sz w:val="24"/>
          <w:szCs w:val="24"/>
        </w:rPr>
      </w:pPr>
    </w:p>
    <w:p w14:paraId="36AF607A" w14:textId="77777777" w:rsidR="009E1852" w:rsidRDefault="009E1852" w:rsidP="00086345">
      <w:pPr>
        <w:spacing w:line="276" w:lineRule="auto"/>
        <w:rPr>
          <w:rFonts w:ascii="Arial" w:hAnsi="Arial" w:cs="Arial"/>
          <w:sz w:val="24"/>
          <w:szCs w:val="24"/>
        </w:rPr>
      </w:pPr>
    </w:p>
    <w:p w14:paraId="13DB49E1" w14:textId="011503F6" w:rsidR="00B36AC8" w:rsidRDefault="00086345" w:rsidP="00086345">
      <w:pPr>
        <w:spacing w:line="276" w:lineRule="auto"/>
        <w:rPr>
          <w:rFonts w:ascii="Arial" w:hAnsi="Arial" w:cs="Arial"/>
          <w:sz w:val="24"/>
          <w:szCs w:val="24"/>
        </w:rPr>
      </w:pPr>
      <w:r>
        <w:rPr>
          <w:rFonts w:ascii="Arial" w:hAnsi="Arial" w:cs="Arial"/>
          <w:sz w:val="24"/>
          <w:szCs w:val="24"/>
        </w:rPr>
        <w:t xml:space="preserve">Three </w:t>
      </w:r>
      <w:r w:rsidR="00B36AC8">
        <w:rPr>
          <w:rFonts w:ascii="Arial" w:hAnsi="Arial" w:cs="Arial"/>
          <w:sz w:val="24"/>
          <w:szCs w:val="24"/>
        </w:rPr>
        <w:t>main areas of learning were identified from the case:</w:t>
      </w:r>
    </w:p>
    <w:p w14:paraId="5EAE0412" w14:textId="77777777" w:rsidR="0059071A" w:rsidRDefault="0059071A" w:rsidP="00086345">
      <w:pPr>
        <w:spacing w:line="276" w:lineRule="auto"/>
        <w:rPr>
          <w:rFonts w:ascii="Arial" w:hAnsi="Arial" w:cs="Arial"/>
          <w:sz w:val="24"/>
          <w:szCs w:val="24"/>
        </w:rPr>
      </w:pPr>
    </w:p>
    <w:p w14:paraId="725577CC" w14:textId="77777777" w:rsidR="0009743B" w:rsidRDefault="0009743B" w:rsidP="00086345">
      <w:pPr>
        <w:pStyle w:val="ListParagraph"/>
        <w:numPr>
          <w:ilvl w:val="0"/>
          <w:numId w:val="40"/>
        </w:numPr>
        <w:spacing w:after="160" w:line="276" w:lineRule="auto"/>
        <w:contextualSpacing/>
        <w:rPr>
          <w:rFonts w:ascii="Arial" w:hAnsi="Arial" w:cs="Arial"/>
          <w:sz w:val="24"/>
          <w:szCs w:val="24"/>
        </w:rPr>
      </w:pPr>
      <w:r>
        <w:rPr>
          <w:rFonts w:ascii="Arial" w:hAnsi="Arial" w:cs="Arial"/>
          <w:sz w:val="24"/>
        </w:rPr>
        <w:t xml:space="preserve">Over-ready acceptance of apparent positive changes in attitude and/or behaviour of parents/carers </w:t>
      </w:r>
    </w:p>
    <w:p w14:paraId="09AB6016" w14:textId="71E17BC0" w:rsidR="00B36AC8" w:rsidRPr="00356AEE" w:rsidRDefault="00B36AC8" w:rsidP="00356AEE">
      <w:pPr>
        <w:pStyle w:val="ListParagraph"/>
        <w:numPr>
          <w:ilvl w:val="0"/>
          <w:numId w:val="44"/>
        </w:numPr>
        <w:spacing w:after="160" w:line="276" w:lineRule="auto"/>
        <w:contextualSpacing/>
        <w:rPr>
          <w:rFonts w:ascii="Arial" w:hAnsi="Arial" w:cs="Arial"/>
          <w:sz w:val="24"/>
          <w:szCs w:val="24"/>
        </w:rPr>
      </w:pPr>
      <w:r w:rsidRPr="00356AEE">
        <w:rPr>
          <w:rFonts w:ascii="Arial" w:hAnsi="Arial" w:cs="Arial"/>
          <w:sz w:val="24"/>
          <w:szCs w:val="24"/>
        </w:rPr>
        <w:t>A lack of analysis o</w:t>
      </w:r>
      <w:r w:rsidR="00F90471" w:rsidRPr="00356AEE">
        <w:rPr>
          <w:rFonts w:ascii="Arial" w:hAnsi="Arial" w:cs="Arial"/>
          <w:sz w:val="24"/>
          <w:szCs w:val="24"/>
        </w:rPr>
        <w:t>f</w:t>
      </w:r>
      <w:r w:rsidRPr="00356AEE">
        <w:rPr>
          <w:rFonts w:ascii="Arial" w:hAnsi="Arial" w:cs="Arial"/>
          <w:sz w:val="24"/>
          <w:szCs w:val="24"/>
        </w:rPr>
        <w:t xml:space="preserve"> behaviours and circumstances, which results in the privilege of adult’s voices and loss of the child’s perspective and experience</w:t>
      </w:r>
    </w:p>
    <w:p w14:paraId="0E91EA69" w14:textId="0260075F" w:rsidR="00B36AC8" w:rsidRPr="00356AEE" w:rsidRDefault="00B36AC8" w:rsidP="00356AEE">
      <w:pPr>
        <w:pStyle w:val="ListParagraph"/>
        <w:numPr>
          <w:ilvl w:val="0"/>
          <w:numId w:val="44"/>
        </w:numPr>
        <w:spacing w:after="160" w:line="276" w:lineRule="auto"/>
        <w:contextualSpacing/>
        <w:rPr>
          <w:rFonts w:ascii="Arial" w:hAnsi="Arial" w:cs="Arial"/>
          <w:sz w:val="24"/>
          <w:szCs w:val="24"/>
        </w:rPr>
      </w:pPr>
      <w:r w:rsidRPr="00356AEE">
        <w:rPr>
          <w:rFonts w:ascii="Arial" w:hAnsi="Arial" w:cs="Arial"/>
          <w:sz w:val="24"/>
          <w:szCs w:val="24"/>
        </w:rPr>
        <w:t xml:space="preserve">An over reliance </w:t>
      </w:r>
      <w:r w:rsidR="00F72BCD" w:rsidRPr="00356AEE">
        <w:rPr>
          <w:rFonts w:ascii="Arial" w:hAnsi="Arial" w:cs="Arial"/>
          <w:sz w:val="24"/>
          <w:szCs w:val="24"/>
        </w:rPr>
        <w:t xml:space="preserve">on </w:t>
      </w:r>
      <w:r w:rsidRPr="00356AEE">
        <w:rPr>
          <w:rFonts w:ascii="Arial" w:hAnsi="Arial" w:cs="Arial"/>
          <w:sz w:val="24"/>
          <w:szCs w:val="24"/>
        </w:rPr>
        <w:t xml:space="preserve">and confusion </w:t>
      </w:r>
      <w:r w:rsidR="00F72BCD" w:rsidRPr="00356AEE">
        <w:rPr>
          <w:rFonts w:ascii="Arial" w:hAnsi="Arial" w:cs="Arial"/>
          <w:sz w:val="24"/>
          <w:szCs w:val="24"/>
        </w:rPr>
        <w:t>about</w:t>
      </w:r>
      <w:r w:rsidRPr="00356AEE">
        <w:rPr>
          <w:rFonts w:ascii="Arial" w:hAnsi="Arial" w:cs="Arial"/>
          <w:sz w:val="24"/>
          <w:szCs w:val="24"/>
        </w:rPr>
        <w:t xml:space="preserve"> legal measures which resulted in minimal strategies and interventions to protect the children from harm</w:t>
      </w:r>
    </w:p>
    <w:p w14:paraId="0EDA7D63" w14:textId="37E8A7F4" w:rsidR="00B36AC8" w:rsidRDefault="00B36AC8" w:rsidP="00B36AC8">
      <w:pPr>
        <w:spacing w:line="276" w:lineRule="auto"/>
        <w:rPr>
          <w:rFonts w:ascii="Arial" w:hAnsi="Arial" w:cs="Arial"/>
          <w:sz w:val="24"/>
          <w:szCs w:val="24"/>
        </w:rPr>
      </w:pPr>
      <w:r>
        <w:rPr>
          <w:rFonts w:ascii="Arial" w:hAnsi="Arial" w:cs="Arial"/>
          <w:sz w:val="24"/>
          <w:szCs w:val="24"/>
        </w:rPr>
        <w:t>The</w:t>
      </w:r>
      <w:r w:rsidR="0009743B">
        <w:rPr>
          <w:rFonts w:ascii="Arial" w:hAnsi="Arial" w:cs="Arial"/>
          <w:sz w:val="24"/>
          <w:szCs w:val="24"/>
        </w:rPr>
        <w:t>re was agreement that</w:t>
      </w:r>
      <w:r w:rsidR="009E1852">
        <w:rPr>
          <w:rFonts w:ascii="Arial" w:hAnsi="Arial" w:cs="Arial"/>
          <w:sz w:val="24"/>
          <w:szCs w:val="24"/>
        </w:rPr>
        <w:t xml:space="preserve"> </w:t>
      </w:r>
      <w:r w:rsidR="00086345">
        <w:rPr>
          <w:rFonts w:ascii="Arial" w:hAnsi="Arial" w:cs="Arial"/>
          <w:sz w:val="24"/>
          <w:szCs w:val="24"/>
        </w:rPr>
        <w:t xml:space="preserve">there is a requirement for </w:t>
      </w:r>
      <w:r w:rsidR="00437A0E">
        <w:rPr>
          <w:rFonts w:ascii="Arial" w:hAnsi="Arial" w:cs="Arial"/>
          <w:sz w:val="24"/>
          <w:szCs w:val="24"/>
        </w:rPr>
        <w:t>an external facilitator</w:t>
      </w:r>
      <w:r w:rsidR="00086345">
        <w:rPr>
          <w:rFonts w:ascii="Arial" w:hAnsi="Arial" w:cs="Arial"/>
          <w:sz w:val="24"/>
          <w:szCs w:val="24"/>
        </w:rPr>
        <w:t xml:space="preserve"> to</w:t>
      </w:r>
      <w:r>
        <w:rPr>
          <w:rFonts w:ascii="Arial" w:hAnsi="Arial" w:cs="Arial"/>
          <w:sz w:val="24"/>
          <w:szCs w:val="24"/>
        </w:rPr>
        <w:t xml:space="preserve"> challenge the </w:t>
      </w:r>
      <w:r w:rsidR="00B83FB9">
        <w:rPr>
          <w:rFonts w:ascii="Arial" w:hAnsi="Arial" w:cs="Arial"/>
          <w:sz w:val="24"/>
          <w:szCs w:val="24"/>
        </w:rPr>
        <w:t xml:space="preserve">‘traditional’ </w:t>
      </w:r>
      <w:r>
        <w:rPr>
          <w:rFonts w:ascii="Arial" w:hAnsi="Arial" w:cs="Arial"/>
          <w:sz w:val="24"/>
          <w:szCs w:val="24"/>
        </w:rPr>
        <w:t xml:space="preserve">Child Protection Committee </w:t>
      </w:r>
      <w:r w:rsidR="00B83FB9">
        <w:rPr>
          <w:rFonts w:ascii="Arial" w:hAnsi="Arial" w:cs="Arial"/>
          <w:sz w:val="24"/>
          <w:szCs w:val="24"/>
        </w:rPr>
        <w:t xml:space="preserve">thinking </w:t>
      </w:r>
      <w:r w:rsidR="00415154">
        <w:rPr>
          <w:rFonts w:ascii="Arial" w:hAnsi="Arial" w:cs="Arial"/>
          <w:sz w:val="24"/>
          <w:szCs w:val="24"/>
        </w:rPr>
        <w:t xml:space="preserve">on improvement strategies </w:t>
      </w:r>
      <w:r>
        <w:rPr>
          <w:rFonts w:ascii="Arial" w:hAnsi="Arial" w:cs="Arial"/>
          <w:sz w:val="24"/>
          <w:szCs w:val="24"/>
        </w:rPr>
        <w:t xml:space="preserve"> and help </w:t>
      </w:r>
      <w:r w:rsidR="00C32669">
        <w:rPr>
          <w:rFonts w:ascii="Arial" w:hAnsi="Arial" w:cs="Arial"/>
          <w:sz w:val="24"/>
          <w:szCs w:val="24"/>
        </w:rPr>
        <w:t xml:space="preserve">to </w:t>
      </w:r>
      <w:r>
        <w:rPr>
          <w:rFonts w:ascii="Arial" w:hAnsi="Arial" w:cs="Arial"/>
          <w:sz w:val="24"/>
          <w:szCs w:val="24"/>
        </w:rPr>
        <w:t xml:space="preserve">trigger the </w:t>
      </w:r>
      <w:r w:rsidR="00373FD4">
        <w:rPr>
          <w:rFonts w:ascii="Arial" w:hAnsi="Arial" w:cs="Arial"/>
          <w:sz w:val="24"/>
          <w:szCs w:val="24"/>
        </w:rPr>
        <w:t xml:space="preserve">speedier and more effective </w:t>
      </w:r>
      <w:r>
        <w:rPr>
          <w:rFonts w:ascii="Arial" w:hAnsi="Arial" w:cs="Arial"/>
          <w:sz w:val="24"/>
          <w:szCs w:val="24"/>
        </w:rPr>
        <w:t>cultur</w:t>
      </w:r>
      <w:r w:rsidR="00373FD4">
        <w:rPr>
          <w:rFonts w:ascii="Arial" w:hAnsi="Arial" w:cs="Arial"/>
          <w:sz w:val="24"/>
          <w:szCs w:val="24"/>
        </w:rPr>
        <w:t xml:space="preserve">e </w:t>
      </w:r>
      <w:r>
        <w:rPr>
          <w:rFonts w:ascii="Arial" w:hAnsi="Arial" w:cs="Arial"/>
          <w:sz w:val="24"/>
          <w:szCs w:val="24"/>
        </w:rPr>
        <w:t>shift that is required to</w:t>
      </w:r>
      <w:r w:rsidR="00373FD4">
        <w:rPr>
          <w:rFonts w:ascii="Arial" w:hAnsi="Arial" w:cs="Arial"/>
          <w:sz w:val="24"/>
          <w:szCs w:val="24"/>
        </w:rPr>
        <w:t xml:space="preserve"> progress</w:t>
      </w:r>
      <w:r>
        <w:rPr>
          <w:rFonts w:ascii="Arial" w:hAnsi="Arial" w:cs="Arial"/>
          <w:sz w:val="24"/>
          <w:szCs w:val="24"/>
        </w:rPr>
        <w:t xml:space="preserve"> the </w:t>
      </w:r>
      <w:r w:rsidR="00373FD4">
        <w:rPr>
          <w:rFonts w:ascii="Arial" w:hAnsi="Arial" w:cs="Arial"/>
          <w:sz w:val="24"/>
          <w:szCs w:val="24"/>
        </w:rPr>
        <w:t>identified priority</w:t>
      </w:r>
      <w:r>
        <w:rPr>
          <w:rFonts w:ascii="Arial" w:hAnsi="Arial" w:cs="Arial"/>
          <w:sz w:val="24"/>
          <w:szCs w:val="24"/>
        </w:rPr>
        <w:t xml:space="preserve"> issues.</w:t>
      </w:r>
    </w:p>
    <w:p w14:paraId="6F08FE20" w14:textId="77777777" w:rsidR="0059071A" w:rsidRDefault="0059071A" w:rsidP="00B36AC8">
      <w:pPr>
        <w:spacing w:line="276" w:lineRule="auto"/>
        <w:rPr>
          <w:rFonts w:ascii="Arial" w:hAnsi="Arial" w:cs="Arial"/>
          <w:sz w:val="24"/>
          <w:szCs w:val="24"/>
        </w:rPr>
      </w:pPr>
    </w:p>
    <w:p w14:paraId="470A168C" w14:textId="1100ED34" w:rsidR="0059071A" w:rsidRDefault="0059071A" w:rsidP="00B36AC8">
      <w:pPr>
        <w:spacing w:line="276" w:lineRule="auto"/>
        <w:rPr>
          <w:rFonts w:ascii="Arial" w:hAnsi="Arial" w:cs="Arial"/>
          <w:sz w:val="24"/>
          <w:szCs w:val="24"/>
        </w:rPr>
      </w:pPr>
      <w:r>
        <w:rPr>
          <w:rFonts w:ascii="Arial" w:hAnsi="Arial" w:cs="Arial"/>
          <w:sz w:val="24"/>
          <w:szCs w:val="24"/>
        </w:rPr>
        <w:t xml:space="preserve">An SCR will be commissioned within North Ayrshire in </w:t>
      </w:r>
      <w:proofErr w:type="gramStart"/>
      <w:r>
        <w:rPr>
          <w:rFonts w:ascii="Arial" w:hAnsi="Arial" w:cs="Arial"/>
          <w:sz w:val="24"/>
          <w:szCs w:val="24"/>
        </w:rPr>
        <w:t>2019/2020</w:t>
      </w:r>
      <w:r w:rsidR="001609EF">
        <w:rPr>
          <w:rFonts w:ascii="Arial" w:hAnsi="Arial" w:cs="Arial"/>
          <w:sz w:val="24"/>
          <w:szCs w:val="24"/>
        </w:rPr>
        <w:t>, but</w:t>
      </w:r>
      <w:proofErr w:type="gramEnd"/>
      <w:r w:rsidR="001609EF">
        <w:rPr>
          <w:rFonts w:ascii="Arial" w:hAnsi="Arial" w:cs="Arial"/>
          <w:sz w:val="24"/>
          <w:szCs w:val="24"/>
        </w:rPr>
        <w:t xml:space="preserve"> using a methodology which </w:t>
      </w:r>
      <w:r w:rsidR="00000922">
        <w:rPr>
          <w:rFonts w:ascii="Arial" w:hAnsi="Arial" w:cs="Arial"/>
          <w:sz w:val="24"/>
          <w:szCs w:val="24"/>
        </w:rPr>
        <w:t>will promote</w:t>
      </w:r>
      <w:r w:rsidR="001609EF">
        <w:rPr>
          <w:rFonts w:ascii="Arial" w:hAnsi="Arial" w:cs="Arial"/>
          <w:sz w:val="24"/>
          <w:szCs w:val="24"/>
        </w:rPr>
        <w:t xml:space="preserve"> a multi-agency cultur</w:t>
      </w:r>
      <w:r w:rsidR="00000922">
        <w:rPr>
          <w:rFonts w:ascii="Arial" w:hAnsi="Arial" w:cs="Arial"/>
          <w:sz w:val="24"/>
          <w:szCs w:val="24"/>
        </w:rPr>
        <w:t>e</w:t>
      </w:r>
      <w:r w:rsidR="001609EF">
        <w:rPr>
          <w:rFonts w:ascii="Arial" w:hAnsi="Arial" w:cs="Arial"/>
          <w:sz w:val="24"/>
          <w:szCs w:val="24"/>
        </w:rPr>
        <w:t xml:space="preserve"> shift in </w:t>
      </w:r>
      <w:r w:rsidR="000369F1">
        <w:rPr>
          <w:rFonts w:ascii="Arial" w:hAnsi="Arial" w:cs="Arial"/>
          <w:sz w:val="24"/>
          <w:szCs w:val="24"/>
        </w:rPr>
        <w:t xml:space="preserve">the implementation of </w:t>
      </w:r>
      <w:r w:rsidR="001609EF">
        <w:rPr>
          <w:rFonts w:ascii="Arial" w:hAnsi="Arial" w:cs="Arial"/>
          <w:sz w:val="24"/>
          <w:szCs w:val="24"/>
        </w:rPr>
        <w:t xml:space="preserve">professional values and accountability, which </w:t>
      </w:r>
      <w:r w:rsidR="000369F1">
        <w:rPr>
          <w:rFonts w:ascii="Arial" w:hAnsi="Arial" w:cs="Arial"/>
          <w:sz w:val="24"/>
          <w:szCs w:val="24"/>
        </w:rPr>
        <w:t xml:space="preserve">better </w:t>
      </w:r>
      <w:r w:rsidR="001609EF">
        <w:rPr>
          <w:rFonts w:ascii="Arial" w:hAnsi="Arial" w:cs="Arial"/>
          <w:sz w:val="24"/>
          <w:szCs w:val="24"/>
        </w:rPr>
        <w:t xml:space="preserve">protects children and young people from harm. </w:t>
      </w:r>
    </w:p>
    <w:p w14:paraId="690FDBB0" w14:textId="77777777" w:rsidR="0059071A" w:rsidRDefault="0059071A" w:rsidP="00B36AC8">
      <w:pPr>
        <w:spacing w:line="276" w:lineRule="auto"/>
        <w:rPr>
          <w:rFonts w:ascii="Arial" w:hAnsi="Arial" w:cs="Arial"/>
          <w:sz w:val="24"/>
          <w:szCs w:val="24"/>
        </w:rPr>
      </w:pPr>
    </w:p>
    <w:p w14:paraId="206BDF2F" w14:textId="77777777" w:rsidR="0059071A" w:rsidRPr="0059071A" w:rsidRDefault="0059071A" w:rsidP="00B36AC8">
      <w:pPr>
        <w:spacing w:line="276" w:lineRule="auto"/>
        <w:rPr>
          <w:rFonts w:ascii="Arial" w:hAnsi="Arial" w:cs="Arial"/>
          <w:sz w:val="24"/>
          <w:szCs w:val="24"/>
        </w:rPr>
      </w:pPr>
    </w:p>
    <w:p w14:paraId="655DC54B" w14:textId="77777777" w:rsidR="00AD5FB8" w:rsidRPr="00AD5FB8" w:rsidRDefault="00AD5FB8" w:rsidP="00AD5FB8">
      <w:pPr>
        <w:spacing w:line="276" w:lineRule="auto"/>
        <w:rPr>
          <w:rFonts w:ascii="Arial" w:hAnsi="Arial" w:cs="Arial"/>
          <w:i/>
          <w:color w:val="000000"/>
          <w:sz w:val="24"/>
          <w:szCs w:val="24"/>
          <w:lang w:val="en"/>
        </w:rPr>
      </w:pPr>
    </w:p>
    <w:p w14:paraId="5966C96D" w14:textId="77777777" w:rsidR="00AD5FB8" w:rsidRPr="00AD5FB8" w:rsidRDefault="00AD5FB8" w:rsidP="00AD5FB8">
      <w:pPr>
        <w:spacing w:line="276" w:lineRule="auto"/>
        <w:rPr>
          <w:rFonts w:ascii="Arial" w:hAnsi="Arial" w:cs="Arial"/>
          <w:sz w:val="24"/>
          <w:szCs w:val="24"/>
        </w:rPr>
      </w:pPr>
    </w:p>
    <w:p w14:paraId="574A4C1D" w14:textId="77777777" w:rsidR="003F34E1" w:rsidRPr="003F34E1" w:rsidRDefault="00F60AAD" w:rsidP="003F34E1">
      <w:r w:rsidRPr="009260DC">
        <w:br w:type="page"/>
      </w:r>
    </w:p>
    <w:p w14:paraId="5856D57E" w14:textId="77777777" w:rsidR="00F60AAD" w:rsidRDefault="00F60AAD" w:rsidP="00677A57">
      <w:pPr>
        <w:pStyle w:val="Heading2"/>
        <w:jc w:val="left"/>
        <w:rPr>
          <w:rFonts w:cs="Arial"/>
          <w:b/>
          <w:color w:val="7030A0"/>
          <w:sz w:val="28"/>
          <w:u w:val="none"/>
          <w:bdr w:val="single" w:sz="4" w:space="0" w:color="auto"/>
          <w:shd w:val="clear" w:color="auto" w:fill="DEEAF6"/>
        </w:rPr>
      </w:pPr>
    </w:p>
    <w:p w14:paraId="16491E44" w14:textId="77777777" w:rsidR="00F60AAD" w:rsidRDefault="00F60AAD" w:rsidP="00677A57">
      <w:pPr>
        <w:pStyle w:val="Heading2"/>
        <w:jc w:val="left"/>
        <w:rPr>
          <w:rFonts w:cs="Arial"/>
          <w:b/>
          <w:color w:val="7030A0"/>
          <w:sz w:val="28"/>
          <w:u w:val="none"/>
          <w:bdr w:val="single" w:sz="4" w:space="0" w:color="auto"/>
          <w:shd w:val="clear" w:color="auto" w:fill="DEEAF6"/>
        </w:rPr>
      </w:pPr>
    </w:p>
    <w:p w14:paraId="0E1AC1DD" w14:textId="599D2FAE" w:rsidR="00BA0329" w:rsidRPr="00CA47D8" w:rsidRDefault="00BA0329" w:rsidP="00677A57">
      <w:pPr>
        <w:pStyle w:val="Heading2"/>
        <w:jc w:val="left"/>
        <w:rPr>
          <w:rFonts w:cs="Arial"/>
          <w:b/>
          <w:color w:val="7030A0"/>
          <w:sz w:val="28"/>
          <w:u w:val="none"/>
        </w:rPr>
      </w:pPr>
      <w:r w:rsidRPr="007603FC">
        <w:rPr>
          <w:rFonts w:cs="Arial"/>
          <w:b/>
          <w:color w:val="7030A0"/>
          <w:sz w:val="28"/>
          <w:u w:val="none"/>
          <w:bdr w:val="single" w:sz="4" w:space="0" w:color="auto"/>
          <w:shd w:val="clear" w:color="auto" w:fill="DEEAF6"/>
        </w:rPr>
        <w:t>North Ayrshire Child and Public Protection Chief Officer Group</w:t>
      </w:r>
    </w:p>
    <w:p w14:paraId="338C06BD" w14:textId="77777777" w:rsidR="00BA0329" w:rsidRPr="00F12B04" w:rsidRDefault="00BA0329" w:rsidP="001024DC">
      <w:pPr>
        <w:pStyle w:val="BodyText2"/>
        <w:jc w:val="both"/>
        <w:rPr>
          <w:rFonts w:cs="Arial"/>
        </w:rPr>
      </w:pPr>
    </w:p>
    <w:p w14:paraId="1DEB5721" w14:textId="50142373" w:rsidR="00BA0329" w:rsidRDefault="00BA0329" w:rsidP="00A36981">
      <w:pPr>
        <w:pStyle w:val="BodyText2"/>
        <w:spacing w:line="276" w:lineRule="auto"/>
        <w:jc w:val="both"/>
        <w:rPr>
          <w:rFonts w:cs="Arial"/>
          <w:b/>
          <w:color w:val="FF0000"/>
          <w:sz w:val="28"/>
        </w:rPr>
      </w:pPr>
      <w:r w:rsidRPr="00F12B04">
        <w:rPr>
          <w:rFonts w:cs="Arial"/>
        </w:rPr>
        <w:t>The North Ayrshire Child and Public Protection Chief Officer Group</w:t>
      </w:r>
      <w:r w:rsidR="0074576D">
        <w:rPr>
          <w:rFonts w:cs="Arial"/>
        </w:rPr>
        <w:t xml:space="preserve"> (CPPCOG)</w:t>
      </w:r>
      <w:r w:rsidRPr="00F12B04">
        <w:rPr>
          <w:rFonts w:cs="Arial"/>
        </w:rPr>
        <w:t xml:space="preserve"> meet</w:t>
      </w:r>
      <w:r w:rsidR="007744D4">
        <w:rPr>
          <w:rFonts w:cs="Arial"/>
        </w:rPr>
        <w:t>s</w:t>
      </w:r>
      <w:r w:rsidRPr="00F12B04">
        <w:rPr>
          <w:rFonts w:cs="Arial"/>
        </w:rPr>
        <w:t xml:space="preserve"> quarterly </w:t>
      </w:r>
      <w:r w:rsidR="007744D4">
        <w:rPr>
          <w:rFonts w:cs="Arial"/>
        </w:rPr>
        <w:t xml:space="preserve">and </w:t>
      </w:r>
      <w:r w:rsidRPr="00F12B04">
        <w:rPr>
          <w:rFonts w:cs="Arial"/>
        </w:rPr>
        <w:t>scrutinise</w:t>
      </w:r>
      <w:r w:rsidR="007744D4">
        <w:rPr>
          <w:rFonts w:cs="Arial"/>
        </w:rPr>
        <w:t>s</w:t>
      </w:r>
      <w:r w:rsidR="000420CD">
        <w:rPr>
          <w:rFonts w:cs="Arial"/>
        </w:rPr>
        <w:t xml:space="preserve"> </w:t>
      </w:r>
      <w:r w:rsidRPr="00F12B04">
        <w:rPr>
          <w:rFonts w:cs="Arial"/>
        </w:rPr>
        <w:t xml:space="preserve">progress </w:t>
      </w:r>
      <w:r w:rsidR="000420CD">
        <w:rPr>
          <w:rFonts w:cs="Arial"/>
        </w:rPr>
        <w:t>of</w:t>
      </w:r>
      <w:r w:rsidRPr="00F12B04">
        <w:rPr>
          <w:rFonts w:cs="Arial"/>
        </w:rPr>
        <w:t xml:space="preserve"> the Child Protection Committee </w:t>
      </w:r>
      <w:r w:rsidR="000420CD">
        <w:rPr>
          <w:rFonts w:cs="Arial"/>
        </w:rPr>
        <w:t>B</w:t>
      </w:r>
      <w:r w:rsidRPr="00F12B04">
        <w:rPr>
          <w:rFonts w:cs="Arial"/>
        </w:rPr>
        <w:t xml:space="preserve">usiness </w:t>
      </w:r>
      <w:r w:rsidR="000420CD">
        <w:rPr>
          <w:rFonts w:cs="Arial"/>
        </w:rPr>
        <w:t>P</w:t>
      </w:r>
      <w:r w:rsidRPr="00F12B04">
        <w:rPr>
          <w:rFonts w:cs="Arial"/>
        </w:rPr>
        <w:t xml:space="preserve">lan and </w:t>
      </w:r>
      <w:proofErr w:type="spellStart"/>
      <w:r w:rsidRPr="00F12B04">
        <w:rPr>
          <w:rFonts w:cs="Arial"/>
        </w:rPr>
        <w:t>self evaluation</w:t>
      </w:r>
      <w:proofErr w:type="spellEnd"/>
      <w:r w:rsidRPr="00F12B04">
        <w:rPr>
          <w:rFonts w:cs="Arial"/>
        </w:rPr>
        <w:t xml:space="preserve"> activity.  The</w:t>
      </w:r>
      <w:r w:rsidR="0074576D">
        <w:rPr>
          <w:rFonts w:cs="Arial"/>
        </w:rPr>
        <w:t xml:space="preserve"> CPPCOG </w:t>
      </w:r>
      <w:r w:rsidRPr="00F12B04">
        <w:rPr>
          <w:rFonts w:cs="Arial"/>
        </w:rPr>
        <w:t>provide</w:t>
      </w:r>
      <w:r w:rsidR="0074576D">
        <w:rPr>
          <w:rFonts w:cs="Arial"/>
        </w:rPr>
        <w:t>s</w:t>
      </w:r>
      <w:r w:rsidRPr="00F12B04">
        <w:rPr>
          <w:rFonts w:cs="Arial"/>
        </w:rPr>
        <w:t xml:space="preserve"> strong leadership and direction in response to updates from the Child Protection Committee Chair and Lead </w:t>
      </w:r>
      <w:proofErr w:type="gramStart"/>
      <w:r w:rsidRPr="00F12B04">
        <w:rPr>
          <w:rFonts w:cs="Arial"/>
        </w:rPr>
        <w:t>Officer, and</w:t>
      </w:r>
      <w:proofErr w:type="gramEnd"/>
      <w:r w:rsidRPr="00F12B04">
        <w:rPr>
          <w:rFonts w:cs="Arial"/>
        </w:rPr>
        <w:t xml:space="preserve"> consider</w:t>
      </w:r>
      <w:r w:rsidR="009F2E09">
        <w:rPr>
          <w:rFonts w:cs="Arial"/>
        </w:rPr>
        <w:t>s</w:t>
      </w:r>
      <w:r w:rsidRPr="00F12B04">
        <w:rPr>
          <w:rFonts w:cs="Arial"/>
        </w:rPr>
        <w:t xml:space="preserve"> the links across the public protection forum as well as issues common to the three Ayrshire local authorities.</w:t>
      </w:r>
      <w:r w:rsidRPr="00F12B04">
        <w:rPr>
          <w:rFonts w:cs="Arial"/>
          <w:b/>
          <w:color w:val="FF0000"/>
          <w:sz w:val="28"/>
        </w:rPr>
        <w:t xml:space="preserve"> </w:t>
      </w:r>
    </w:p>
    <w:p w14:paraId="687A57FD" w14:textId="77777777" w:rsidR="009543F6" w:rsidRDefault="009543F6" w:rsidP="00A36981">
      <w:pPr>
        <w:pStyle w:val="BodyText2"/>
        <w:spacing w:line="276" w:lineRule="auto"/>
        <w:jc w:val="both"/>
        <w:rPr>
          <w:rFonts w:cs="Arial"/>
          <w:b/>
          <w:color w:val="FF0000"/>
          <w:sz w:val="28"/>
        </w:rPr>
      </w:pPr>
    </w:p>
    <w:p w14:paraId="388E7E4B" w14:textId="2FA0C413" w:rsidR="009543F6" w:rsidRDefault="009543F6" w:rsidP="00A36981">
      <w:pPr>
        <w:pStyle w:val="BodyText2"/>
        <w:spacing w:line="276" w:lineRule="auto"/>
        <w:jc w:val="both"/>
        <w:rPr>
          <w:rFonts w:cs="Arial"/>
          <w:szCs w:val="24"/>
        </w:rPr>
      </w:pPr>
      <w:r>
        <w:rPr>
          <w:rFonts w:cs="Arial"/>
          <w:szCs w:val="24"/>
        </w:rPr>
        <w:t>The Chief Officers provide leadership and direction across child protection, adult s</w:t>
      </w:r>
      <w:r w:rsidR="00B87413">
        <w:rPr>
          <w:rFonts w:cs="Arial"/>
          <w:szCs w:val="24"/>
        </w:rPr>
        <w:t>upport and protection and multi-</w:t>
      </w:r>
      <w:r>
        <w:rPr>
          <w:rFonts w:cs="Arial"/>
          <w:szCs w:val="24"/>
        </w:rPr>
        <w:t>agency public planning arrangements (MAPPA).</w:t>
      </w:r>
      <w:r w:rsidR="007F7336">
        <w:rPr>
          <w:rFonts w:cs="Arial"/>
          <w:szCs w:val="24"/>
        </w:rPr>
        <w:t xml:space="preserve"> In 2019, the Chief Officers will also </w:t>
      </w:r>
      <w:r w:rsidR="003A55CA">
        <w:rPr>
          <w:rFonts w:cs="Arial"/>
          <w:szCs w:val="24"/>
        </w:rPr>
        <w:t>welcome North Ayrshire Alcohol and Drug Partnership</w:t>
      </w:r>
      <w:r w:rsidR="00B700B8">
        <w:rPr>
          <w:rFonts w:cs="Arial"/>
          <w:szCs w:val="24"/>
        </w:rPr>
        <w:t xml:space="preserve"> to the quarterly Chief Officers</w:t>
      </w:r>
      <w:r w:rsidR="00654439">
        <w:rPr>
          <w:rFonts w:cs="Arial"/>
          <w:szCs w:val="24"/>
        </w:rPr>
        <w:t>’</w:t>
      </w:r>
      <w:r w:rsidR="00B700B8">
        <w:rPr>
          <w:rFonts w:cs="Arial"/>
          <w:szCs w:val="24"/>
        </w:rPr>
        <w:t xml:space="preserve"> meetings. </w:t>
      </w:r>
      <w:r w:rsidR="003A55CA">
        <w:rPr>
          <w:rFonts w:cs="Arial"/>
          <w:szCs w:val="24"/>
        </w:rPr>
        <w:t xml:space="preserve"> </w:t>
      </w:r>
    </w:p>
    <w:p w14:paraId="4D8FE6FA" w14:textId="77777777" w:rsidR="00AD3F4E" w:rsidRDefault="00AD3F4E" w:rsidP="00A36981">
      <w:pPr>
        <w:pStyle w:val="BodyText2"/>
        <w:spacing w:line="276" w:lineRule="auto"/>
        <w:jc w:val="both"/>
        <w:rPr>
          <w:rFonts w:cs="Arial"/>
          <w:szCs w:val="24"/>
        </w:rPr>
      </w:pPr>
    </w:p>
    <w:p w14:paraId="249CD598" w14:textId="024ADAF0" w:rsidR="00AD3F4E" w:rsidRDefault="00AD3F4E" w:rsidP="00A36981">
      <w:pPr>
        <w:pStyle w:val="BodyText2"/>
        <w:spacing w:line="276" w:lineRule="auto"/>
        <w:jc w:val="both"/>
        <w:rPr>
          <w:rFonts w:cs="Arial"/>
          <w:szCs w:val="24"/>
        </w:rPr>
      </w:pPr>
      <w:r>
        <w:rPr>
          <w:rFonts w:cs="Arial"/>
          <w:szCs w:val="24"/>
        </w:rPr>
        <w:t xml:space="preserve">The National Child Protection </w:t>
      </w:r>
      <w:r w:rsidR="00404A63">
        <w:rPr>
          <w:rFonts w:cs="Arial"/>
          <w:szCs w:val="24"/>
        </w:rPr>
        <w:t xml:space="preserve">Leadership Group </w:t>
      </w:r>
      <w:r>
        <w:rPr>
          <w:rFonts w:cs="Arial"/>
          <w:szCs w:val="24"/>
        </w:rPr>
        <w:t xml:space="preserve"> (</w:t>
      </w:r>
      <w:r w:rsidR="00404A63">
        <w:rPr>
          <w:rFonts w:cs="Arial"/>
          <w:szCs w:val="24"/>
        </w:rPr>
        <w:t>NCPLG</w:t>
      </w:r>
      <w:r>
        <w:rPr>
          <w:rFonts w:cs="Arial"/>
          <w:szCs w:val="24"/>
        </w:rPr>
        <w:t xml:space="preserve"> </w:t>
      </w:r>
      <w:r w:rsidR="009654FD">
        <w:rPr>
          <w:rFonts w:cs="Arial"/>
          <w:szCs w:val="24"/>
        </w:rPr>
        <w:t xml:space="preserve">chaired by the Minister for Children and Young </w:t>
      </w:r>
      <w:r w:rsidR="000E1F90">
        <w:rPr>
          <w:rFonts w:cs="Arial"/>
          <w:szCs w:val="24"/>
        </w:rPr>
        <w:t xml:space="preserve">People, </w:t>
      </w:r>
      <w:r w:rsidR="00A17C84">
        <w:rPr>
          <w:rFonts w:cs="Arial"/>
          <w:szCs w:val="24"/>
        </w:rPr>
        <w:t xml:space="preserve">has </w:t>
      </w:r>
      <w:r w:rsidR="005F4A7F">
        <w:rPr>
          <w:rFonts w:cs="Arial"/>
          <w:szCs w:val="24"/>
        </w:rPr>
        <w:t>arranged for</w:t>
      </w:r>
      <w:r w:rsidR="00A17C84">
        <w:rPr>
          <w:rFonts w:cs="Arial"/>
          <w:szCs w:val="24"/>
        </w:rPr>
        <w:t xml:space="preserve"> </w:t>
      </w:r>
      <w:r w:rsidR="00191C68">
        <w:rPr>
          <w:rFonts w:cs="Arial"/>
          <w:szCs w:val="24"/>
        </w:rPr>
        <w:t xml:space="preserve">two </w:t>
      </w:r>
      <w:r w:rsidR="00A17C84">
        <w:rPr>
          <w:rFonts w:cs="Arial"/>
          <w:szCs w:val="24"/>
        </w:rPr>
        <w:t xml:space="preserve">annual </w:t>
      </w:r>
      <w:r w:rsidR="000E1F90">
        <w:rPr>
          <w:rFonts w:cs="Arial"/>
          <w:szCs w:val="24"/>
        </w:rPr>
        <w:t xml:space="preserve">Chief Officer Leadership </w:t>
      </w:r>
      <w:r>
        <w:rPr>
          <w:rFonts w:cs="Arial"/>
          <w:szCs w:val="24"/>
        </w:rPr>
        <w:t xml:space="preserve"> </w:t>
      </w:r>
      <w:r w:rsidR="00191C68">
        <w:rPr>
          <w:rFonts w:cs="Arial"/>
          <w:szCs w:val="24"/>
        </w:rPr>
        <w:t>E</w:t>
      </w:r>
      <w:r>
        <w:rPr>
          <w:rFonts w:cs="Arial"/>
          <w:szCs w:val="24"/>
        </w:rPr>
        <w:t xml:space="preserve">vents to </w:t>
      </w:r>
      <w:r w:rsidR="00191C68">
        <w:rPr>
          <w:rFonts w:cs="Arial"/>
          <w:szCs w:val="24"/>
        </w:rPr>
        <w:t xml:space="preserve">support Chief Officers in their </w:t>
      </w:r>
      <w:r w:rsidR="009F78A9">
        <w:rPr>
          <w:rFonts w:cs="Arial"/>
          <w:szCs w:val="24"/>
        </w:rPr>
        <w:t>responsibility and accountability for effective</w:t>
      </w:r>
      <w:r w:rsidR="005F4A7F">
        <w:rPr>
          <w:rFonts w:cs="Arial"/>
          <w:szCs w:val="24"/>
        </w:rPr>
        <w:t xml:space="preserve"> collaborative leadership of</w:t>
      </w:r>
      <w:r w:rsidR="009F78A9">
        <w:rPr>
          <w:rFonts w:cs="Arial"/>
          <w:szCs w:val="24"/>
        </w:rPr>
        <w:t xml:space="preserve"> child protection</w:t>
      </w:r>
      <w:r w:rsidR="005F4A7F">
        <w:rPr>
          <w:rFonts w:cs="Arial"/>
          <w:szCs w:val="24"/>
        </w:rPr>
        <w:t xml:space="preserve"> across Scotland</w:t>
      </w:r>
      <w:r w:rsidR="009F78A9">
        <w:rPr>
          <w:rFonts w:cs="Arial"/>
          <w:szCs w:val="24"/>
        </w:rPr>
        <w:t xml:space="preserve">, </w:t>
      </w:r>
      <w:r w:rsidR="007A4564">
        <w:rPr>
          <w:rFonts w:cs="Arial"/>
          <w:szCs w:val="24"/>
        </w:rPr>
        <w:t xml:space="preserve">provide </w:t>
      </w:r>
      <w:r w:rsidRPr="00AD3F4E">
        <w:rPr>
          <w:iCs/>
          <w:szCs w:val="24"/>
        </w:rPr>
        <w:t>n</w:t>
      </w:r>
      <w:r w:rsidR="00A36981">
        <w:rPr>
          <w:iCs/>
          <w:szCs w:val="24"/>
        </w:rPr>
        <w:t>etwork</w:t>
      </w:r>
      <w:r w:rsidR="007A4564">
        <w:rPr>
          <w:iCs/>
          <w:szCs w:val="24"/>
        </w:rPr>
        <w:t>ing opportunities to</w:t>
      </w:r>
      <w:r w:rsidR="00A36981">
        <w:rPr>
          <w:iCs/>
          <w:szCs w:val="24"/>
        </w:rPr>
        <w:t xml:space="preserve"> share good practice, </w:t>
      </w:r>
      <w:r w:rsidR="007C08EE">
        <w:rPr>
          <w:iCs/>
          <w:szCs w:val="24"/>
        </w:rPr>
        <w:t xml:space="preserve">and to </w:t>
      </w:r>
      <w:r w:rsidR="00A36981">
        <w:rPr>
          <w:iCs/>
          <w:szCs w:val="24"/>
        </w:rPr>
        <w:t xml:space="preserve">review and discuss </w:t>
      </w:r>
      <w:r w:rsidRPr="00AD3F4E">
        <w:rPr>
          <w:iCs/>
          <w:szCs w:val="24"/>
        </w:rPr>
        <w:t>new risks facing children and young people</w:t>
      </w:r>
      <w:r w:rsidR="00A36981">
        <w:rPr>
          <w:iCs/>
          <w:szCs w:val="24"/>
        </w:rPr>
        <w:t>. North Ayrshire’s Chief Officer Group ha</w:t>
      </w:r>
      <w:r w:rsidR="00280D69">
        <w:rPr>
          <w:iCs/>
          <w:szCs w:val="24"/>
        </w:rPr>
        <w:t>s</w:t>
      </w:r>
      <w:r w:rsidR="00A36981">
        <w:rPr>
          <w:iCs/>
          <w:szCs w:val="24"/>
        </w:rPr>
        <w:t xml:space="preserve"> engaged in thes</w:t>
      </w:r>
      <w:r w:rsidR="006F0D38">
        <w:rPr>
          <w:iCs/>
          <w:szCs w:val="24"/>
        </w:rPr>
        <w:t xml:space="preserve">e </w:t>
      </w:r>
      <w:r w:rsidR="00A36981">
        <w:rPr>
          <w:iCs/>
          <w:szCs w:val="24"/>
        </w:rPr>
        <w:t xml:space="preserve">and look forward to the opportunities that the future events bring. </w:t>
      </w:r>
    </w:p>
    <w:p w14:paraId="2FBAFAB7" w14:textId="77777777" w:rsidR="00B87413" w:rsidRDefault="00F60AAD" w:rsidP="00B87413">
      <w:pPr>
        <w:autoSpaceDE w:val="0"/>
        <w:autoSpaceDN w:val="0"/>
        <w:adjustRightInd w:val="0"/>
        <w:rPr>
          <w:rFonts w:ascii="Arial" w:hAnsi="Arial" w:cs="Arial"/>
          <w:sz w:val="24"/>
          <w:szCs w:val="24"/>
          <w:lang w:eastAsia="en-GB"/>
        </w:rPr>
      </w:pPr>
      <w:r>
        <w:rPr>
          <w:rFonts w:ascii="Arial" w:hAnsi="Arial" w:cs="Arial"/>
          <w:sz w:val="24"/>
          <w:szCs w:val="24"/>
          <w:lang w:eastAsia="en-GB"/>
        </w:rPr>
        <w:br w:type="page"/>
      </w:r>
    </w:p>
    <w:p w14:paraId="333117CC" w14:textId="77777777" w:rsidR="00ED2059" w:rsidRPr="00CA47D8" w:rsidRDefault="00ED2059" w:rsidP="007603FC">
      <w:pPr>
        <w:pStyle w:val="BodyText2"/>
        <w:pBdr>
          <w:top w:val="single" w:sz="4" w:space="1" w:color="auto"/>
          <w:left w:val="single" w:sz="4" w:space="4" w:color="auto"/>
          <w:bottom w:val="single" w:sz="4" w:space="1" w:color="auto"/>
          <w:right w:val="single" w:sz="4" w:space="4" w:color="auto"/>
        </w:pBdr>
        <w:shd w:val="clear" w:color="auto" w:fill="DEEAF6"/>
        <w:rPr>
          <w:rFonts w:cs="Arial"/>
          <w:color w:val="7030A0"/>
          <w:sz w:val="28"/>
        </w:rPr>
      </w:pPr>
      <w:r w:rsidRPr="00CA47D8">
        <w:rPr>
          <w:rFonts w:cs="Arial"/>
          <w:color w:val="7030A0"/>
          <w:sz w:val="32"/>
          <w:szCs w:val="32"/>
        </w:rPr>
        <w:t>Fulfilling the Child Protection Committee Functions</w:t>
      </w:r>
      <w:r w:rsidR="009A0EF9" w:rsidRPr="00CA47D8">
        <w:rPr>
          <w:rFonts w:cs="Arial"/>
          <w:color w:val="7030A0"/>
          <w:sz w:val="32"/>
          <w:szCs w:val="32"/>
        </w:rPr>
        <w:t xml:space="preserve"> </w:t>
      </w:r>
      <w:r w:rsidR="006826CF" w:rsidRPr="00CA47D8">
        <w:rPr>
          <w:rFonts w:cs="Arial"/>
          <w:color w:val="7030A0"/>
          <w:sz w:val="32"/>
          <w:szCs w:val="32"/>
        </w:rPr>
        <w:t>- Progress</w:t>
      </w:r>
    </w:p>
    <w:p w14:paraId="7D6AB45D" w14:textId="77777777" w:rsidR="009A0EF9" w:rsidRDefault="009A0EF9">
      <w:pPr>
        <w:jc w:val="both"/>
        <w:rPr>
          <w:rFonts w:ascii="Arial" w:hAnsi="Arial" w:cs="Arial"/>
          <w:sz w:val="24"/>
        </w:rPr>
      </w:pPr>
    </w:p>
    <w:p w14:paraId="01964A07" w14:textId="15ABF017" w:rsidR="00ED2059" w:rsidRDefault="00ED2059">
      <w:pPr>
        <w:jc w:val="both"/>
        <w:rPr>
          <w:rFonts w:ascii="Arial" w:hAnsi="Arial" w:cs="Arial"/>
          <w:sz w:val="24"/>
        </w:rPr>
      </w:pPr>
      <w:r w:rsidRPr="00F12B04">
        <w:rPr>
          <w:rFonts w:ascii="Arial" w:hAnsi="Arial" w:cs="Arial"/>
          <w:sz w:val="24"/>
        </w:rPr>
        <w:t>This section has been completed under the core busi</w:t>
      </w:r>
      <w:r w:rsidR="0091656B">
        <w:rPr>
          <w:rFonts w:ascii="Arial" w:hAnsi="Arial" w:cs="Arial"/>
          <w:sz w:val="24"/>
        </w:rPr>
        <w:t>ness functions as detailed in</w:t>
      </w:r>
      <w:r w:rsidR="00577529">
        <w:rPr>
          <w:rFonts w:ascii="Arial" w:hAnsi="Arial" w:cs="Arial"/>
          <w:sz w:val="24"/>
        </w:rPr>
        <w:t xml:space="preserve"> </w:t>
      </w:r>
      <w:r w:rsidR="00AF4B80">
        <w:rPr>
          <w:rFonts w:ascii="Arial" w:hAnsi="Arial" w:cs="Arial"/>
          <w:i/>
          <w:sz w:val="24"/>
        </w:rPr>
        <w:t>‘Protecting Children &amp; Young People: Child Protection Committee &amp; Chief Officer Responsibilities’</w:t>
      </w:r>
    </w:p>
    <w:p w14:paraId="7DA293EE" w14:textId="77777777" w:rsidR="00BF55A7" w:rsidRDefault="00BF55A7" w:rsidP="00BF55A7">
      <w:pPr>
        <w:jc w:val="both"/>
        <w:rPr>
          <w:rFonts w:ascii="Lucida Sans" w:hAnsi="Lucida Sans"/>
          <w:sz w:val="24"/>
        </w:rPr>
      </w:pPr>
    </w:p>
    <w:p w14:paraId="611203CD" w14:textId="4D6A49CF" w:rsidR="00B4479C" w:rsidRPr="005102B1" w:rsidRDefault="00B4479C" w:rsidP="00BF55A7">
      <w:pPr>
        <w:jc w:val="both"/>
        <w:rPr>
          <w:rFonts w:ascii="Arial" w:hAnsi="Arial" w:cs="Arial"/>
          <w:b/>
          <w:sz w:val="28"/>
          <w:szCs w:val="28"/>
        </w:rPr>
      </w:pPr>
      <w:r w:rsidRPr="005102B1">
        <w:rPr>
          <w:rFonts w:ascii="Arial" w:hAnsi="Arial" w:cs="Arial"/>
          <w:b/>
          <w:sz w:val="28"/>
          <w:szCs w:val="28"/>
        </w:rPr>
        <w:t xml:space="preserve">1. </w:t>
      </w:r>
      <w:r w:rsidR="00AF4B80">
        <w:rPr>
          <w:rFonts w:ascii="Arial" w:hAnsi="Arial" w:cs="Arial"/>
          <w:b/>
          <w:sz w:val="28"/>
          <w:szCs w:val="28"/>
        </w:rPr>
        <w:t>Public Information, Engagement &amp; Participation</w:t>
      </w:r>
    </w:p>
    <w:p w14:paraId="0B28BBE6" w14:textId="77777777" w:rsidR="005102B1" w:rsidRDefault="005102B1" w:rsidP="005102B1">
      <w:pPr>
        <w:pStyle w:val="BodyText"/>
        <w:rPr>
          <w:rFonts w:cs="Arial"/>
          <w:sz w:val="24"/>
          <w:u w:val="single"/>
        </w:rPr>
      </w:pPr>
    </w:p>
    <w:p w14:paraId="34BD13AA" w14:textId="77777777" w:rsidR="009A0EF9" w:rsidRPr="00F12B04" w:rsidRDefault="005102B1" w:rsidP="00E1736A">
      <w:pPr>
        <w:pStyle w:val="BodyText"/>
        <w:rPr>
          <w:rFonts w:cs="Arial"/>
          <w:sz w:val="24"/>
        </w:rPr>
      </w:pPr>
      <w:r w:rsidRPr="00F12B04">
        <w:rPr>
          <w:rFonts w:cs="Arial"/>
          <w:sz w:val="24"/>
          <w:u w:val="single"/>
        </w:rPr>
        <w:t>KEY ACHIEVEMENTS</w:t>
      </w:r>
    </w:p>
    <w:p w14:paraId="54A82192" w14:textId="77777777" w:rsidR="003C5C73" w:rsidRPr="00F12B04" w:rsidRDefault="003C5C73" w:rsidP="003C5C73">
      <w:pPr>
        <w:ind w:left="360"/>
        <w:rPr>
          <w:rFonts w:ascii="Arial" w:hAnsi="Arial" w:cs="Arial"/>
          <w:sz w:val="24"/>
        </w:rPr>
      </w:pPr>
    </w:p>
    <w:p w14:paraId="511CBC73" w14:textId="77777777" w:rsidR="002B321B" w:rsidRPr="002B321B" w:rsidRDefault="002B321B" w:rsidP="00BB56D6">
      <w:pPr>
        <w:rPr>
          <w:rFonts w:ascii="Arial" w:hAnsi="Arial" w:cs="Arial"/>
          <w:sz w:val="24"/>
        </w:rPr>
      </w:pPr>
    </w:p>
    <w:p w14:paraId="56765C85" w14:textId="77777777" w:rsidR="00453DFE" w:rsidRDefault="00C464B6" w:rsidP="00341E97">
      <w:pPr>
        <w:numPr>
          <w:ilvl w:val="0"/>
          <w:numId w:val="14"/>
        </w:numPr>
        <w:spacing w:line="360" w:lineRule="auto"/>
        <w:rPr>
          <w:rFonts w:ascii="Arial" w:hAnsi="Arial" w:cs="Arial"/>
          <w:sz w:val="24"/>
        </w:rPr>
      </w:pPr>
      <w:r>
        <w:rPr>
          <w:rFonts w:ascii="Arial" w:hAnsi="Arial" w:cs="Arial"/>
          <w:sz w:val="24"/>
        </w:rPr>
        <w:t xml:space="preserve">The CPC </w:t>
      </w:r>
      <w:r w:rsidR="00453DFE">
        <w:rPr>
          <w:rFonts w:ascii="Arial" w:hAnsi="Arial" w:cs="Arial"/>
          <w:sz w:val="24"/>
        </w:rPr>
        <w:t xml:space="preserve">facilitated a stall at the annual Picnic in the Park event in Kilwinning in August 2018, this was a highly successful event with members of the public engaging with the child protection resources and information that was available at the stall. </w:t>
      </w:r>
    </w:p>
    <w:p w14:paraId="15C844DE" w14:textId="77777777" w:rsidR="00453DFE" w:rsidRDefault="00453DFE" w:rsidP="00341E97">
      <w:pPr>
        <w:numPr>
          <w:ilvl w:val="0"/>
          <w:numId w:val="14"/>
        </w:numPr>
        <w:spacing w:line="360" w:lineRule="auto"/>
        <w:rPr>
          <w:rFonts w:ascii="Arial" w:hAnsi="Arial" w:cs="Arial"/>
          <w:sz w:val="24"/>
        </w:rPr>
      </w:pPr>
      <w:r>
        <w:rPr>
          <w:rFonts w:ascii="Arial" w:hAnsi="Arial" w:cs="Arial"/>
          <w:sz w:val="24"/>
        </w:rPr>
        <w:t>In February 2019, the CPC co-ordinated five stalls across North Ayrshire to raise awareness of Safer Internet day. These stalls were facilitated in supermarkets across North Ayrshire and w</w:t>
      </w:r>
      <w:r w:rsidR="0050050F">
        <w:rPr>
          <w:rFonts w:ascii="Arial" w:hAnsi="Arial" w:cs="Arial"/>
          <w:sz w:val="24"/>
        </w:rPr>
        <w:t>ere</w:t>
      </w:r>
      <w:r>
        <w:rPr>
          <w:rFonts w:ascii="Arial" w:hAnsi="Arial" w:cs="Arial"/>
          <w:sz w:val="24"/>
        </w:rPr>
        <w:t xml:space="preserve"> jointly delivered in collaboration with Youth Services. Young pe</w:t>
      </w:r>
      <w:r w:rsidR="0090004D">
        <w:rPr>
          <w:rFonts w:ascii="Arial" w:hAnsi="Arial" w:cs="Arial"/>
          <w:sz w:val="24"/>
        </w:rPr>
        <w:t xml:space="preserve">ople supported the stalls and interacted with both adults and children in relation to online safety. </w:t>
      </w:r>
    </w:p>
    <w:p w14:paraId="3F06B75D" w14:textId="77777777" w:rsidR="0050050F" w:rsidRDefault="0050050F" w:rsidP="00341E97">
      <w:pPr>
        <w:numPr>
          <w:ilvl w:val="0"/>
          <w:numId w:val="14"/>
        </w:numPr>
        <w:spacing w:line="360" w:lineRule="auto"/>
        <w:rPr>
          <w:rFonts w:ascii="Arial" w:hAnsi="Arial" w:cs="Arial"/>
          <w:sz w:val="24"/>
        </w:rPr>
      </w:pPr>
      <w:r w:rsidRPr="003B30AD">
        <w:rPr>
          <w:rFonts w:ascii="Arial" w:hAnsi="Arial" w:cs="Arial"/>
          <w:sz w:val="24"/>
        </w:rPr>
        <w:t>NACPC have hosted a stall</w:t>
      </w:r>
      <w:r>
        <w:rPr>
          <w:rFonts w:ascii="Arial" w:hAnsi="Arial" w:cs="Arial"/>
          <w:sz w:val="24"/>
        </w:rPr>
        <w:t xml:space="preserve"> (or provided resources</w:t>
      </w:r>
      <w:r w:rsidR="00341E97">
        <w:rPr>
          <w:rFonts w:ascii="Arial" w:hAnsi="Arial" w:cs="Arial"/>
          <w:sz w:val="24"/>
        </w:rPr>
        <w:t xml:space="preserve"> to multi-agency colleagues</w:t>
      </w:r>
      <w:r>
        <w:rPr>
          <w:rFonts w:ascii="Arial" w:hAnsi="Arial" w:cs="Arial"/>
          <w:sz w:val="24"/>
        </w:rPr>
        <w:t>)</w:t>
      </w:r>
      <w:r w:rsidRPr="003B30AD">
        <w:rPr>
          <w:rFonts w:ascii="Arial" w:hAnsi="Arial" w:cs="Arial"/>
          <w:sz w:val="24"/>
        </w:rPr>
        <w:t xml:space="preserve"> at market place events open to the public and professionals</w:t>
      </w:r>
      <w:r>
        <w:rPr>
          <w:rFonts w:ascii="Arial" w:hAnsi="Arial" w:cs="Arial"/>
          <w:sz w:val="24"/>
        </w:rPr>
        <w:t xml:space="preserve"> such as </w:t>
      </w:r>
      <w:proofErr w:type="spellStart"/>
      <w:r>
        <w:rPr>
          <w:rFonts w:ascii="Arial" w:hAnsi="Arial" w:cs="Arial"/>
          <w:sz w:val="24"/>
        </w:rPr>
        <w:t>Marymass</w:t>
      </w:r>
      <w:proofErr w:type="spellEnd"/>
      <w:r>
        <w:rPr>
          <w:rFonts w:ascii="Arial" w:hAnsi="Arial" w:cs="Arial"/>
          <w:sz w:val="24"/>
        </w:rPr>
        <w:t xml:space="preserve">, Safe T in the Park and Eglinton Park Participatory Budgeting event. </w:t>
      </w:r>
    </w:p>
    <w:p w14:paraId="7FB545E5" w14:textId="77777777" w:rsidR="00E00CA0" w:rsidRDefault="00E00CA0" w:rsidP="00341E97">
      <w:pPr>
        <w:numPr>
          <w:ilvl w:val="0"/>
          <w:numId w:val="14"/>
        </w:numPr>
        <w:spacing w:line="360" w:lineRule="auto"/>
        <w:rPr>
          <w:rFonts w:ascii="Arial" w:hAnsi="Arial" w:cs="Arial"/>
          <w:sz w:val="24"/>
        </w:rPr>
      </w:pPr>
      <w:r>
        <w:rPr>
          <w:rFonts w:ascii="Arial" w:hAnsi="Arial" w:cs="Arial"/>
          <w:sz w:val="24"/>
        </w:rPr>
        <w:t xml:space="preserve">Following the success of </w:t>
      </w:r>
      <w:r w:rsidR="00DD4FE0">
        <w:rPr>
          <w:rFonts w:ascii="Arial" w:hAnsi="Arial" w:cs="Arial"/>
          <w:sz w:val="24"/>
        </w:rPr>
        <w:t xml:space="preserve">small community events, the Public Information and Engagement group have established a Public Engagement Plan to engage with community events within North Ayrshire in 2019/2020. This will also include engagement with education establishments in relation </w:t>
      </w:r>
      <w:r w:rsidR="008A6560">
        <w:rPr>
          <w:rFonts w:ascii="Arial" w:hAnsi="Arial" w:cs="Arial"/>
          <w:sz w:val="24"/>
        </w:rPr>
        <w:t xml:space="preserve">to online safety during transition events and parent/carer evenings. </w:t>
      </w:r>
    </w:p>
    <w:p w14:paraId="68475D99" w14:textId="77777777" w:rsidR="00341E97" w:rsidRDefault="00341E97" w:rsidP="00341E97">
      <w:pPr>
        <w:numPr>
          <w:ilvl w:val="0"/>
          <w:numId w:val="14"/>
        </w:numPr>
        <w:spacing w:line="360" w:lineRule="auto"/>
        <w:rPr>
          <w:rFonts w:ascii="Arial" w:hAnsi="Arial" w:cs="Arial"/>
          <w:sz w:val="24"/>
        </w:rPr>
      </w:pPr>
      <w:r>
        <w:rPr>
          <w:rFonts w:ascii="Arial" w:hAnsi="Arial" w:cs="Arial"/>
          <w:sz w:val="24"/>
        </w:rPr>
        <w:t>North Ayrshire CPC launched a Twitter Page in January 2019. In 2019/2020 there will be a themed focus on developing the CPC’s profile on social media.</w:t>
      </w:r>
    </w:p>
    <w:p w14:paraId="14DE96B8" w14:textId="77777777" w:rsidR="00CD4920" w:rsidRPr="00341E97" w:rsidRDefault="00341E97" w:rsidP="00341E97">
      <w:pPr>
        <w:numPr>
          <w:ilvl w:val="0"/>
          <w:numId w:val="14"/>
        </w:numPr>
        <w:spacing w:line="360" w:lineRule="auto"/>
        <w:rPr>
          <w:rFonts w:ascii="Arial" w:hAnsi="Arial" w:cs="Arial"/>
          <w:sz w:val="24"/>
        </w:rPr>
      </w:pPr>
      <w:r w:rsidRPr="00341E97">
        <w:rPr>
          <w:rFonts w:ascii="Arial" w:hAnsi="Arial" w:cs="Arial"/>
          <w:sz w:val="24"/>
        </w:rPr>
        <w:t>T</w:t>
      </w:r>
      <w:r w:rsidR="00CD4920" w:rsidRPr="00341E97">
        <w:rPr>
          <w:rFonts w:ascii="Arial" w:hAnsi="Arial" w:cs="Arial"/>
          <w:sz w:val="24"/>
        </w:rPr>
        <w:t xml:space="preserve">he National ‘Eyes Open’ Campaign was commissioned by Child Protection Committees Scotland to raise awareness of child protection and advise the public of appropriate contacts in the event of them being worried about a child during the summer holidays. North Ayrshire raised the profile of the campaign </w:t>
      </w:r>
      <w:r>
        <w:rPr>
          <w:rFonts w:ascii="Arial" w:hAnsi="Arial" w:cs="Arial"/>
          <w:sz w:val="24"/>
        </w:rPr>
        <w:t xml:space="preserve">via Twitter. </w:t>
      </w:r>
    </w:p>
    <w:p w14:paraId="3A48C60B" w14:textId="77777777" w:rsidR="004E36EC" w:rsidRDefault="004E36EC" w:rsidP="004E36EC">
      <w:pPr>
        <w:pStyle w:val="ListParagraph"/>
        <w:rPr>
          <w:rFonts w:ascii="Arial" w:hAnsi="Arial" w:cs="Arial"/>
          <w:sz w:val="24"/>
        </w:rPr>
      </w:pPr>
    </w:p>
    <w:p w14:paraId="14E26C7D" w14:textId="77777777" w:rsidR="00341E97" w:rsidRDefault="00AF7911" w:rsidP="00341E97">
      <w:pPr>
        <w:pStyle w:val="ListParagraph"/>
      </w:pPr>
      <w:r>
        <w:rPr>
          <w:noProof/>
        </w:rPr>
        <w:drawing>
          <wp:inline distT="0" distB="0" distL="0" distR="0" wp14:anchorId="456AAB60" wp14:editId="283D4A55">
            <wp:extent cx="2116455" cy="238188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6455" cy="2381885"/>
                    </a:xfrm>
                    <a:prstGeom prst="rect">
                      <a:avLst/>
                    </a:prstGeom>
                    <a:noFill/>
                    <a:ln>
                      <a:noFill/>
                    </a:ln>
                  </pic:spPr>
                </pic:pic>
              </a:graphicData>
            </a:graphic>
          </wp:inline>
        </w:drawing>
      </w:r>
      <w:r w:rsidR="00341E97">
        <w:t xml:space="preserve">                                                              </w:t>
      </w:r>
      <w:r w:rsidR="00341E97" w:rsidRPr="00341E97">
        <w:t xml:space="preserve"> </w:t>
      </w:r>
      <w:r>
        <w:rPr>
          <w:noProof/>
        </w:rPr>
        <w:drawing>
          <wp:inline distT="0" distB="0" distL="0" distR="0" wp14:anchorId="52596B28" wp14:editId="4B70B3EC">
            <wp:extent cx="4424680" cy="215328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4680" cy="2153285"/>
                    </a:xfrm>
                    <a:prstGeom prst="rect">
                      <a:avLst/>
                    </a:prstGeom>
                    <a:noFill/>
                    <a:ln>
                      <a:noFill/>
                    </a:ln>
                  </pic:spPr>
                </pic:pic>
              </a:graphicData>
            </a:graphic>
          </wp:inline>
        </w:drawing>
      </w:r>
      <w:r w:rsidR="00341E97" w:rsidRPr="00341E97">
        <w:t xml:space="preserve"> </w:t>
      </w:r>
    </w:p>
    <w:p w14:paraId="4D68BEBE" w14:textId="77777777" w:rsidR="00341E97" w:rsidRDefault="00341E97" w:rsidP="00341E97">
      <w:pPr>
        <w:pStyle w:val="ListParagraph"/>
      </w:pPr>
    </w:p>
    <w:p w14:paraId="466A55DE" w14:textId="77777777" w:rsidR="00341E97" w:rsidRDefault="00341E97" w:rsidP="00341E97">
      <w:pPr>
        <w:pStyle w:val="ListParagraph"/>
      </w:pPr>
    </w:p>
    <w:p w14:paraId="786CED20" w14:textId="77777777" w:rsidR="00341E97" w:rsidRDefault="00341E97" w:rsidP="00341E97">
      <w:pPr>
        <w:pStyle w:val="ListParagraph"/>
      </w:pPr>
    </w:p>
    <w:p w14:paraId="05D1EFC5" w14:textId="77777777" w:rsidR="00341E97" w:rsidRDefault="00AF7911" w:rsidP="00341E97">
      <w:pPr>
        <w:pStyle w:val="ListParagraph"/>
        <w:rPr>
          <w:rFonts w:ascii="Arial" w:hAnsi="Arial" w:cs="Arial"/>
          <w:sz w:val="24"/>
        </w:rPr>
      </w:pPr>
      <w:r>
        <w:rPr>
          <w:noProof/>
        </w:rPr>
        <w:drawing>
          <wp:inline distT="0" distB="0" distL="0" distR="0" wp14:anchorId="3DB34F22" wp14:editId="22EFA27F">
            <wp:extent cx="2949575" cy="164465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9575" cy="1644650"/>
                    </a:xfrm>
                    <a:prstGeom prst="rect">
                      <a:avLst/>
                    </a:prstGeom>
                    <a:noFill/>
                    <a:ln>
                      <a:noFill/>
                    </a:ln>
                  </pic:spPr>
                </pic:pic>
              </a:graphicData>
            </a:graphic>
          </wp:inline>
        </w:drawing>
      </w:r>
    </w:p>
    <w:p w14:paraId="61E817E1" w14:textId="77777777" w:rsidR="003C5C73" w:rsidRDefault="003C5C73" w:rsidP="00341E97">
      <w:pPr>
        <w:rPr>
          <w:rFonts w:ascii="Arial" w:hAnsi="Arial" w:cs="Arial"/>
          <w:sz w:val="24"/>
        </w:rPr>
      </w:pPr>
    </w:p>
    <w:p w14:paraId="4AB8A52E" w14:textId="77777777" w:rsidR="00235BDC" w:rsidRPr="00764A66" w:rsidRDefault="00235BDC" w:rsidP="00235BDC">
      <w:pPr>
        <w:numPr>
          <w:ilvl w:val="0"/>
          <w:numId w:val="8"/>
        </w:numPr>
        <w:jc w:val="both"/>
        <w:rPr>
          <w:rFonts w:ascii="Arial" w:hAnsi="Arial" w:cs="Arial"/>
          <w:sz w:val="24"/>
          <w:u w:val="single"/>
        </w:rPr>
      </w:pPr>
      <w:r>
        <w:rPr>
          <w:rFonts w:ascii="Arial" w:hAnsi="Arial" w:cs="Arial"/>
          <w:sz w:val="24"/>
        </w:rPr>
        <w:t>The membership of young people (Corporate Parenting Modern Apprentice and Youth Modern Apprentice) on the CPC Public Information and Engagement sub-group.</w:t>
      </w:r>
    </w:p>
    <w:p w14:paraId="28A5A463" w14:textId="77777777" w:rsidR="00235BDC" w:rsidRDefault="00235BDC" w:rsidP="00235BDC">
      <w:pPr>
        <w:ind w:left="720"/>
        <w:jc w:val="both"/>
        <w:rPr>
          <w:rFonts w:ascii="Arial" w:hAnsi="Arial" w:cs="Arial"/>
          <w:sz w:val="24"/>
          <w:u w:val="single"/>
        </w:rPr>
      </w:pPr>
    </w:p>
    <w:p w14:paraId="75A03929" w14:textId="77777777" w:rsidR="00235BDC" w:rsidRDefault="00235BDC" w:rsidP="00235BDC">
      <w:pPr>
        <w:numPr>
          <w:ilvl w:val="0"/>
          <w:numId w:val="8"/>
        </w:numPr>
        <w:rPr>
          <w:sz w:val="24"/>
          <w:szCs w:val="24"/>
        </w:rPr>
      </w:pPr>
      <w:r>
        <w:rPr>
          <w:rFonts w:ascii="Arial" w:hAnsi="Arial" w:cs="Arial"/>
          <w:sz w:val="24"/>
        </w:rPr>
        <w:t xml:space="preserve">The launch of the 13 Ways Suicide Prevention animation campaign, </w:t>
      </w:r>
      <w:r>
        <w:rPr>
          <w:rFonts w:ascii="Arial" w:hAnsi="Arial" w:cs="Arial"/>
          <w:sz w:val="24"/>
          <w:szCs w:val="24"/>
        </w:rPr>
        <w:t>y</w:t>
      </w:r>
      <w:r w:rsidRPr="00297AC6">
        <w:rPr>
          <w:rFonts w:ascii="Arial" w:hAnsi="Arial" w:cs="Arial"/>
          <w:sz w:val="24"/>
          <w:szCs w:val="24"/>
        </w:rPr>
        <w:t>oung people were central to developing the language, visuals and stories, and were supported to contribute meaningfully specifically (but not exclusively) through the Year of the Young Person Ambassadors.</w:t>
      </w:r>
    </w:p>
    <w:p w14:paraId="1EBDD9E0" w14:textId="77777777" w:rsidR="00235BDC" w:rsidRDefault="00235BDC" w:rsidP="00235BDC">
      <w:pPr>
        <w:ind w:left="360"/>
        <w:jc w:val="both"/>
        <w:rPr>
          <w:rFonts w:ascii="Arial" w:hAnsi="Arial" w:cs="Arial"/>
          <w:sz w:val="24"/>
          <w:u w:val="single"/>
        </w:rPr>
      </w:pPr>
    </w:p>
    <w:p w14:paraId="745C2324" w14:textId="77777777" w:rsidR="00235BDC" w:rsidRPr="00AA7834" w:rsidRDefault="00235BDC" w:rsidP="00235BDC">
      <w:pPr>
        <w:numPr>
          <w:ilvl w:val="0"/>
          <w:numId w:val="8"/>
        </w:numPr>
        <w:jc w:val="both"/>
        <w:rPr>
          <w:rFonts w:ascii="Arial" w:hAnsi="Arial" w:cs="Arial"/>
          <w:sz w:val="24"/>
          <w:u w:val="single"/>
        </w:rPr>
      </w:pPr>
      <w:r>
        <w:rPr>
          <w:rFonts w:ascii="Arial" w:hAnsi="Arial" w:cs="Arial"/>
          <w:sz w:val="24"/>
        </w:rPr>
        <w:t xml:space="preserve">Young people are in the process of conducting peer research with the overall aim of developing a mental health suicide prevention toolkit to support peers. </w:t>
      </w:r>
    </w:p>
    <w:p w14:paraId="0DBD01D6" w14:textId="77777777" w:rsidR="00235BDC" w:rsidRDefault="00235BDC" w:rsidP="00235BDC">
      <w:pPr>
        <w:pStyle w:val="ListParagraph"/>
        <w:rPr>
          <w:rFonts w:ascii="Arial" w:hAnsi="Arial" w:cs="Arial"/>
          <w:sz w:val="24"/>
          <w:u w:val="single"/>
        </w:rPr>
      </w:pPr>
    </w:p>
    <w:p w14:paraId="26FC15A2" w14:textId="77777777" w:rsidR="00235BDC" w:rsidRPr="00306613" w:rsidRDefault="00235BDC" w:rsidP="00235BDC">
      <w:pPr>
        <w:numPr>
          <w:ilvl w:val="0"/>
          <w:numId w:val="8"/>
        </w:numPr>
        <w:jc w:val="both"/>
        <w:rPr>
          <w:rFonts w:ascii="Arial" w:hAnsi="Arial" w:cs="Arial"/>
          <w:sz w:val="24"/>
          <w:szCs w:val="24"/>
          <w:u w:val="single"/>
        </w:rPr>
      </w:pPr>
      <w:r>
        <w:rPr>
          <w:rFonts w:ascii="Arial" w:hAnsi="Arial" w:cs="Arial"/>
          <w:sz w:val="24"/>
          <w:szCs w:val="24"/>
        </w:rPr>
        <w:t xml:space="preserve">Feedback was collected from young people with regards to their experiences of Child Protection processes, which supported the formation of the evaluation report for North Ayrshire CPC. </w:t>
      </w:r>
    </w:p>
    <w:p w14:paraId="1FE8FF3D" w14:textId="7E329FB4" w:rsidR="009A0EF9" w:rsidRPr="00EF0733" w:rsidRDefault="009A0EF9" w:rsidP="00EF0733">
      <w:pPr>
        <w:rPr>
          <w:rFonts w:ascii="Arial" w:hAnsi="Arial" w:cs="Arial"/>
          <w:sz w:val="24"/>
        </w:rPr>
      </w:pPr>
      <w:r w:rsidRPr="00F12B04">
        <w:rPr>
          <w:rFonts w:ascii="Arial" w:hAnsi="Arial" w:cs="Arial"/>
          <w:sz w:val="24"/>
          <w:u w:val="single"/>
        </w:rPr>
        <w:t xml:space="preserve">OUTCOMES </w:t>
      </w:r>
    </w:p>
    <w:p w14:paraId="48947B3C" w14:textId="77777777" w:rsidR="009A0EF9" w:rsidRPr="0041076A" w:rsidRDefault="009A0EF9" w:rsidP="009A0EF9">
      <w:pPr>
        <w:rPr>
          <w:rFonts w:ascii="Arial" w:hAnsi="Arial" w:cs="Arial"/>
          <w:sz w:val="24"/>
        </w:rPr>
      </w:pPr>
    </w:p>
    <w:p w14:paraId="03488FDB" w14:textId="77777777" w:rsidR="005A1C3A" w:rsidRPr="00656EBB" w:rsidRDefault="005A1C3A" w:rsidP="005A1C3A">
      <w:pPr>
        <w:numPr>
          <w:ilvl w:val="0"/>
          <w:numId w:val="3"/>
        </w:numPr>
        <w:rPr>
          <w:rFonts w:ascii="Arial" w:hAnsi="Arial" w:cs="Arial"/>
          <w:b/>
          <w:sz w:val="24"/>
        </w:rPr>
      </w:pPr>
      <w:r>
        <w:rPr>
          <w:rFonts w:ascii="Arial" w:hAnsi="Arial" w:cs="Arial"/>
          <w:sz w:val="24"/>
        </w:rPr>
        <w:t>Adults, children and communities are engaging with events and receiving information in relation to child protection and appropriate contacts. The public have an increased awareness of their responsibilities and who to contact.</w:t>
      </w:r>
    </w:p>
    <w:p w14:paraId="11C37CFC" w14:textId="77777777" w:rsidR="00656EBB" w:rsidRPr="005A1C3A" w:rsidRDefault="00656EBB" w:rsidP="00656EBB">
      <w:pPr>
        <w:ind w:left="360"/>
        <w:rPr>
          <w:rFonts w:ascii="Arial" w:hAnsi="Arial" w:cs="Arial"/>
          <w:b/>
          <w:sz w:val="24"/>
        </w:rPr>
      </w:pPr>
    </w:p>
    <w:p w14:paraId="139E7A69" w14:textId="7D2A5A45" w:rsidR="002A178A" w:rsidRPr="002E0406" w:rsidRDefault="005A1C3A" w:rsidP="005A1C3A">
      <w:pPr>
        <w:numPr>
          <w:ilvl w:val="0"/>
          <w:numId w:val="3"/>
        </w:numPr>
        <w:rPr>
          <w:rFonts w:ascii="Arial" w:hAnsi="Arial" w:cs="Arial"/>
          <w:b/>
          <w:sz w:val="24"/>
        </w:rPr>
      </w:pPr>
      <w:r>
        <w:rPr>
          <w:rFonts w:ascii="Arial" w:hAnsi="Arial" w:cs="Arial"/>
          <w:sz w:val="24"/>
        </w:rPr>
        <w:t xml:space="preserve">Parents and carers have an increased awareness of online safety and how to keep their children safe. </w:t>
      </w:r>
    </w:p>
    <w:p w14:paraId="16EFCA32" w14:textId="77777777" w:rsidR="00FD032D" w:rsidRDefault="00FD032D" w:rsidP="002E0406">
      <w:pPr>
        <w:pStyle w:val="ListParagraph"/>
        <w:rPr>
          <w:rFonts w:ascii="Arial" w:hAnsi="Arial" w:cs="Arial"/>
          <w:b/>
          <w:sz w:val="24"/>
        </w:rPr>
      </w:pPr>
    </w:p>
    <w:p w14:paraId="5EA7B2AA" w14:textId="65B1F0C7" w:rsidR="00235BDC" w:rsidRDefault="00236F07" w:rsidP="00235BDC">
      <w:pPr>
        <w:numPr>
          <w:ilvl w:val="0"/>
          <w:numId w:val="3"/>
        </w:numPr>
        <w:rPr>
          <w:rFonts w:ascii="Arial" w:hAnsi="Arial" w:cs="Arial"/>
          <w:b/>
          <w:sz w:val="24"/>
        </w:rPr>
      </w:pPr>
      <w:r>
        <w:rPr>
          <w:rFonts w:ascii="Arial" w:hAnsi="Arial" w:cs="Arial"/>
          <w:bCs/>
          <w:sz w:val="24"/>
        </w:rPr>
        <w:t>Children and young people are better protected</w:t>
      </w:r>
      <w:r w:rsidR="00235BDC">
        <w:rPr>
          <w:rFonts w:ascii="Arial" w:hAnsi="Arial" w:cs="Arial"/>
          <w:b/>
          <w:sz w:val="24"/>
        </w:rPr>
        <w:t xml:space="preserve">    </w:t>
      </w:r>
    </w:p>
    <w:p w14:paraId="766F027E" w14:textId="77777777" w:rsidR="00235BDC" w:rsidRPr="00235BDC" w:rsidRDefault="00235BDC" w:rsidP="00235BDC">
      <w:pPr>
        <w:rPr>
          <w:rFonts w:ascii="Arial" w:hAnsi="Arial" w:cs="Arial"/>
          <w:b/>
          <w:sz w:val="24"/>
        </w:rPr>
      </w:pPr>
    </w:p>
    <w:p w14:paraId="627E0B75" w14:textId="77777777" w:rsidR="00235BDC" w:rsidRDefault="00235BDC" w:rsidP="00235BDC">
      <w:pPr>
        <w:numPr>
          <w:ilvl w:val="0"/>
          <w:numId w:val="3"/>
        </w:numPr>
        <w:rPr>
          <w:rFonts w:ascii="Arial" w:hAnsi="Arial" w:cs="Arial"/>
          <w:sz w:val="24"/>
        </w:rPr>
      </w:pPr>
      <w:r>
        <w:rPr>
          <w:rFonts w:ascii="Arial" w:hAnsi="Arial" w:cs="Arial"/>
          <w:sz w:val="24"/>
        </w:rPr>
        <w:t xml:space="preserve">Participants from a range of agencies across North Ayrshire are informed by the voices of young people. </w:t>
      </w:r>
    </w:p>
    <w:p w14:paraId="188A7055" w14:textId="77777777" w:rsidR="00235BDC" w:rsidRDefault="00235BDC" w:rsidP="00235BDC">
      <w:pPr>
        <w:ind w:left="360"/>
        <w:rPr>
          <w:rFonts w:ascii="Arial" w:hAnsi="Arial" w:cs="Arial"/>
          <w:sz w:val="24"/>
        </w:rPr>
      </w:pPr>
    </w:p>
    <w:p w14:paraId="120424C7" w14:textId="77777777" w:rsidR="00235BDC" w:rsidRDefault="00235BDC" w:rsidP="00235BDC">
      <w:pPr>
        <w:numPr>
          <w:ilvl w:val="0"/>
          <w:numId w:val="3"/>
        </w:numPr>
        <w:jc w:val="both"/>
        <w:rPr>
          <w:rFonts w:ascii="Arial" w:hAnsi="Arial" w:cs="Arial"/>
          <w:sz w:val="24"/>
        </w:rPr>
      </w:pPr>
      <w:r>
        <w:rPr>
          <w:rFonts w:ascii="Arial" w:hAnsi="Arial" w:cs="Arial"/>
          <w:sz w:val="24"/>
          <w:szCs w:val="24"/>
        </w:rPr>
        <w:t xml:space="preserve">Report </w:t>
      </w:r>
      <w:r w:rsidRPr="0097535D">
        <w:rPr>
          <w:rFonts w:ascii="Arial" w:hAnsi="Arial" w:cs="Arial"/>
          <w:sz w:val="24"/>
          <w:szCs w:val="24"/>
        </w:rPr>
        <w:t xml:space="preserve">established </w:t>
      </w:r>
      <w:r>
        <w:rPr>
          <w:rFonts w:ascii="Arial" w:hAnsi="Arial" w:cs="Arial"/>
          <w:sz w:val="24"/>
          <w:szCs w:val="24"/>
        </w:rPr>
        <w:t xml:space="preserve">which explores children’s views on their participation and involvement in CP processes and this will shape how the CPC takes actions forward </w:t>
      </w:r>
      <w:proofErr w:type="gramStart"/>
      <w:r>
        <w:rPr>
          <w:rFonts w:ascii="Arial" w:hAnsi="Arial" w:cs="Arial"/>
          <w:sz w:val="24"/>
          <w:szCs w:val="24"/>
        </w:rPr>
        <w:t>as a consequence of</w:t>
      </w:r>
      <w:proofErr w:type="gramEnd"/>
      <w:r>
        <w:rPr>
          <w:rFonts w:ascii="Arial" w:hAnsi="Arial" w:cs="Arial"/>
          <w:sz w:val="24"/>
          <w:szCs w:val="24"/>
        </w:rPr>
        <w:t xml:space="preserve"> the feedback. </w:t>
      </w:r>
    </w:p>
    <w:p w14:paraId="4403AD1A" w14:textId="77777777" w:rsidR="00235BDC" w:rsidRDefault="00235BDC" w:rsidP="00235BDC">
      <w:pPr>
        <w:pStyle w:val="ListParagraph"/>
        <w:rPr>
          <w:rFonts w:ascii="Arial" w:hAnsi="Arial" w:cs="Arial"/>
          <w:sz w:val="24"/>
        </w:rPr>
      </w:pPr>
    </w:p>
    <w:p w14:paraId="5C148ADF" w14:textId="77777777" w:rsidR="00235BDC" w:rsidRDefault="00235BDC" w:rsidP="00235BDC">
      <w:pPr>
        <w:numPr>
          <w:ilvl w:val="0"/>
          <w:numId w:val="3"/>
        </w:numPr>
        <w:jc w:val="both"/>
        <w:rPr>
          <w:rFonts w:ascii="Arial" w:hAnsi="Arial" w:cs="Arial"/>
          <w:sz w:val="24"/>
        </w:rPr>
      </w:pPr>
      <w:r>
        <w:rPr>
          <w:rFonts w:ascii="Arial" w:hAnsi="Arial" w:cs="Arial"/>
          <w:sz w:val="24"/>
        </w:rPr>
        <w:t>Agencies have worked in partnership with young people to ensure that their voices are acknowledged in the young people’s suicide prevention communication strategy.</w:t>
      </w:r>
    </w:p>
    <w:p w14:paraId="1B207158" w14:textId="77777777" w:rsidR="00235BDC" w:rsidRDefault="00235BDC" w:rsidP="00235BDC">
      <w:pPr>
        <w:pStyle w:val="ListParagraph"/>
        <w:rPr>
          <w:rFonts w:ascii="Arial" w:hAnsi="Arial" w:cs="Arial"/>
          <w:sz w:val="24"/>
        </w:rPr>
      </w:pPr>
    </w:p>
    <w:p w14:paraId="3CFD5B63" w14:textId="5C04E38A" w:rsidR="00235BDC" w:rsidRPr="00106B13" w:rsidRDefault="00235BDC" w:rsidP="00356AEE">
      <w:pPr>
        <w:numPr>
          <w:ilvl w:val="0"/>
          <w:numId w:val="3"/>
        </w:numPr>
        <w:jc w:val="both"/>
        <w:rPr>
          <w:rFonts w:ascii="Arial" w:hAnsi="Arial" w:cs="Arial"/>
          <w:b/>
          <w:sz w:val="24"/>
        </w:rPr>
      </w:pPr>
      <w:r>
        <w:rPr>
          <w:rFonts w:ascii="Arial" w:hAnsi="Arial" w:cs="Arial"/>
          <w:sz w:val="24"/>
        </w:rPr>
        <w:t>Young people have influence on how the CPC engages with the public in relation to Child Protection messages</w:t>
      </w:r>
    </w:p>
    <w:p w14:paraId="41CAD4BA" w14:textId="77777777" w:rsidR="002A178A" w:rsidRDefault="002A178A" w:rsidP="002A178A">
      <w:pPr>
        <w:pStyle w:val="ColorfulList-Accent11"/>
        <w:rPr>
          <w:rFonts w:ascii="Arial" w:hAnsi="Arial" w:cs="Arial"/>
          <w:sz w:val="24"/>
        </w:rPr>
      </w:pPr>
    </w:p>
    <w:p w14:paraId="1D4FC175" w14:textId="77777777" w:rsidR="00E1736A" w:rsidRDefault="00E1736A" w:rsidP="009A0EF9">
      <w:pPr>
        <w:rPr>
          <w:rFonts w:ascii="Arial" w:hAnsi="Arial" w:cs="Arial"/>
          <w:b/>
          <w:sz w:val="24"/>
          <w:u w:val="single"/>
        </w:rPr>
      </w:pPr>
    </w:p>
    <w:p w14:paraId="17BD6FD6" w14:textId="77777777" w:rsidR="009A0EF9" w:rsidRPr="00D66229" w:rsidRDefault="009A0EF9" w:rsidP="009A0EF9">
      <w:pPr>
        <w:rPr>
          <w:rFonts w:ascii="Arial" w:hAnsi="Arial" w:cs="Arial"/>
          <w:b/>
          <w:sz w:val="24"/>
          <w:u w:val="single"/>
        </w:rPr>
      </w:pPr>
      <w:r w:rsidRPr="00D66229">
        <w:rPr>
          <w:rFonts w:ascii="Arial" w:hAnsi="Arial" w:cs="Arial"/>
          <w:b/>
          <w:sz w:val="24"/>
          <w:u w:val="single"/>
        </w:rPr>
        <w:t>SELF EVALUATION STATEMENT</w:t>
      </w:r>
    </w:p>
    <w:p w14:paraId="59781F69" w14:textId="77777777" w:rsidR="009A0EF9" w:rsidRPr="00396BB8" w:rsidRDefault="009A0EF9" w:rsidP="009A0EF9">
      <w:pPr>
        <w:rPr>
          <w:rFonts w:ascii="Arial" w:hAnsi="Arial" w:cs="Arial"/>
          <w:sz w:val="24"/>
        </w:rPr>
      </w:pPr>
    </w:p>
    <w:p w14:paraId="7059E199" w14:textId="7B31E2A7" w:rsidR="0084605A" w:rsidRDefault="009A0EF9" w:rsidP="009A0EF9">
      <w:pPr>
        <w:rPr>
          <w:rFonts w:ascii="Arial" w:hAnsi="Arial" w:cs="Arial"/>
          <w:sz w:val="24"/>
        </w:rPr>
      </w:pPr>
      <w:r w:rsidRPr="00396BB8">
        <w:rPr>
          <w:rFonts w:ascii="Arial" w:hAnsi="Arial" w:cs="Arial"/>
          <w:sz w:val="24"/>
        </w:rPr>
        <w:t xml:space="preserve">Children, young people, families, members of the public and professionals in North Ayrshire receive information about child protection and the work of the Child Protection Committee in </w:t>
      </w:r>
      <w:proofErr w:type="gramStart"/>
      <w:r w:rsidRPr="00396BB8">
        <w:rPr>
          <w:rFonts w:ascii="Arial" w:hAnsi="Arial" w:cs="Arial"/>
          <w:sz w:val="24"/>
        </w:rPr>
        <w:t>a number of</w:t>
      </w:r>
      <w:proofErr w:type="gramEnd"/>
      <w:r w:rsidRPr="00396BB8">
        <w:rPr>
          <w:rFonts w:ascii="Arial" w:hAnsi="Arial" w:cs="Arial"/>
          <w:sz w:val="24"/>
        </w:rPr>
        <w:t xml:space="preserve"> different ways.</w:t>
      </w:r>
    </w:p>
    <w:p w14:paraId="43D11CAD" w14:textId="4C52F67E" w:rsidR="003D60E2" w:rsidRDefault="003D60E2" w:rsidP="009A0EF9">
      <w:pPr>
        <w:rPr>
          <w:rFonts w:ascii="Arial" w:hAnsi="Arial" w:cs="Arial"/>
          <w:sz w:val="24"/>
        </w:rPr>
      </w:pPr>
    </w:p>
    <w:p w14:paraId="60EF5C0F" w14:textId="5DAAB78E" w:rsidR="003D60E2" w:rsidRPr="0059332A" w:rsidRDefault="003D60E2" w:rsidP="003D60E2">
      <w:pPr>
        <w:rPr>
          <w:rFonts w:ascii="Arial" w:hAnsi="Arial" w:cs="Arial"/>
          <w:sz w:val="24"/>
        </w:rPr>
      </w:pPr>
      <w:r w:rsidRPr="0059332A">
        <w:rPr>
          <w:rFonts w:ascii="Arial" w:hAnsi="Arial" w:cs="Arial"/>
          <w:sz w:val="24"/>
        </w:rPr>
        <w:t>Children and young people in North Ayrshire have opportunit</w:t>
      </w:r>
      <w:r>
        <w:rPr>
          <w:rFonts w:ascii="Arial" w:hAnsi="Arial" w:cs="Arial"/>
          <w:sz w:val="24"/>
        </w:rPr>
        <w:t xml:space="preserve">ies </w:t>
      </w:r>
      <w:r w:rsidRPr="0059332A">
        <w:rPr>
          <w:rFonts w:ascii="Arial" w:hAnsi="Arial" w:cs="Arial"/>
          <w:sz w:val="24"/>
        </w:rPr>
        <w:t xml:space="preserve">to have their views heard and taken account of in child protection planning. </w:t>
      </w:r>
    </w:p>
    <w:p w14:paraId="25C7114C" w14:textId="77777777" w:rsidR="003D60E2" w:rsidRDefault="003D60E2" w:rsidP="009A0EF9">
      <w:pPr>
        <w:rPr>
          <w:rFonts w:ascii="Arial" w:hAnsi="Arial" w:cs="Arial"/>
          <w:sz w:val="24"/>
        </w:rPr>
      </w:pPr>
    </w:p>
    <w:p w14:paraId="43309E59" w14:textId="77777777" w:rsidR="009A0EF9" w:rsidRPr="00396BB8" w:rsidRDefault="009A0EF9" w:rsidP="009A0EF9">
      <w:pPr>
        <w:rPr>
          <w:rFonts w:ascii="Arial" w:hAnsi="Arial" w:cs="Arial"/>
          <w:sz w:val="24"/>
        </w:rPr>
      </w:pPr>
      <w:r w:rsidRPr="00396BB8">
        <w:rPr>
          <w:rFonts w:ascii="Arial" w:hAnsi="Arial" w:cs="Arial"/>
          <w:sz w:val="24"/>
        </w:rPr>
        <w:t xml:space="preserve"> </w:t>
      </w:r>
    </w:p>
    <w:p w14:paraId="29639D29" w14:textId="77777777" w:rsidR="003D60E2" w:rsidRDefault="003D60E2" w:rsidP="00B4479C">
      <w:pPr>
        <w:rPr>
          <w:rFonts w:ascii="Arial" w:hAnsi="Arial" w:cs="Arial"/>
          <w:b/>
          <w:sz w:val="28"/>
          <w:szCs w:val="28"/>
        </w:rPr>
      </w:pPr>
    </w:p>
    <w:p w14:paraId="6EDCF4BC" w14:textId="77777777" w:rsidR="003D60E2" w:rsidRDefault="003D60E2" w:rsidP="00B4479C">
      <w:pPr>
        <w:rPr>
          <w:rFonts w:ascii="Arial" w:hAnsi="Arial" w:cs="Arial"/>
          <w:b/>
          <w:sz w:val="28"/>
          <w:szCs w:val="28"/>
        </w:rPr>
      </w:pPr>
    </w:p>
    <w:p w14:paraId="4BE39FC4" w14:textId="77777777" w:rsidR="003D60E2" w:rsidRDefault="003D60E2" w:rsidP="00B4479C">
      <w:pPr>
        <w:rPr>
          <w:rFonts w:ascii="Arial" w:hAnsi="Arial" w:cs="Arial"/>
          <w:b/>
          <w:sz w:val="28"/>
          <w:szCs w:val="28"/>
        </w:rPr>
      </w:pPr>
    </w:p>
    <w:p w14:paraId="014F1FAA" w14:textId="77777777" w:rsidR="003D60E2" w:rsidRDefault="003D60E2" w:rsidP="00B4479C">
      <w:pPr>
        <w:rPr>
          <w:rFonts w:ascii="Arial" w:hAnsi="Arial" w:cs="Arial"/>
          <w:b/>
          <w:sz w:val="28"/>
          <w:szCs w:val="28"/>
        </w:rPr>
      </w:pPr>
    </w:p>
    <w:p w14:paraId="32B055F9" w14:textId="77777777" w:rsidR="003D60E2" w:rsidRDefault="003D60E2" w:rsidP="00B4479C">
      <w:pPr>
        <w:rPr>
          <w:rFonts w:ascii="Arial" w:hAnsi="Arial" w:cs="Arial"/>
          <w:b/>
          <w:sz w:val="28"/>
          <w:szCs w:val="28"/>
        </w:rPr>
      </w:pPr>
    </w:p>
    <w:p w14:paraId="54A195B4" w14:textId="77777777" w:rsidR="003D60E2" w:rsidRDefault="003D60E2" w:rsidP="00B4479C">
      <w:pPr>
        <w:rPr>
          <w:rFonts w:ascii="Arial" w:hAnsi="Arial" w:cs="Arial"/>
          <w:b/>
          <w:sz w:val="28"/>
          <w:szCs w:val="28"/>
        </w:rPr>
      </w:pPr>
    </w:p>
    <w:p w14:paraId="4BB861DB" w14:textId="77777777" w:rsidR="003D60E2" w:rsidRDefault="003D60E2" w:rsidP="00B4479C">
      <w:pPr>
        <w:rPr>
          <w:rFonts w:ascii="Arial" w:hAnsi="Arial" w:cs="Arial"/>
          <w:b/>
          <w:sz w:val="28"/>
          <w:szCs w:val="28"/>
        </w:rPr>
      </w:pPr>
    </w:p>
    <w:p w14:paraId="32685A65" w14:textId="77777777" w:rsidR="003D60E2" w:rsidRDefault="003D60E2" w:rsidP="00B4479C">
      <w:pPr>
        <w:rPr>
          <w:rFonts w:ascii="Arial" w:hAnsi="Arial" w:cs="Arial"/>
          <w:b/>
          <w:sz w:val="28"/>
          <w:szCs w:val="28"/>
        </w:rPr>
      </w:pPr>
    </w:p>
    <w:p w14:paraId="36910732" w14:textId="77777777" w:rsidR="00721865" w:rsidRDefault="00721865" w:rsidP="00B4479C">
      <w:pPr>
        <w:rPr>
          <w:rFonts w:ascii="Arial" w:hAnsi="Arial" w:cs="Arial"/>
          <w:b/>
          <w:sz w:val="28"/>
          <w:szCs w:val="28"/>
        </w:rPr>
      </w:pPr>
    </w:p>
    <w:p w14:paraId="3B37883C" w14:textId="219D9CB1" w:rsidR="00B4479C" w:rsidRPr="005102B1" w:rsidRDefault="00B4479C" w:rsidP="00B4479C">
      <w:pPr>
        <w:rPr>
          <w:b/>
        </w:rPr>
      </w:pPr>
      <w:r w:rsidRPr="005102B1">
        <w:rPr>
          <w:rFonts w:ascii="Arial" w:hAnsi="Arial" w:cs="Arial"/>
          <w:b/>
          <w:sz w:val="28"/>
          <w:szCs w:val="28"/>
        </w:rPr>
        <w:t xml:space="preserve">2. </w:t>
      </w:r>
      <w:r w:rsidR="00BB2AB9">
        <w:rPr>
          <w:rFonts w:ascii="Arial" w:hAnsi="Arial" w:cs="Arial"/>
          <w:b/>
          <w:sz w:val="28"/>
          <w:szCs w:val="28"/>
        </w:rPr>
        <w:t xml:space="preserve"> Continuous Improvement</w:t>
      </w:r>
    </w:p>
    <w:p w14:paraId="5C723FB6" w14:textId="77777777" w:rsidR="00984CE1" w:rsidRDefault="00984CE1" w:rsidP="009A0EF9">
      <w:pPr>
        <w:pStyle w:val="BodyText"/>
        <w:rPr>
          <w:rFonts w:cs="Arial"/>
          <w:sz w:val="24"/>
          <w:u w:val="single"/>
        </w:rPr>
      </w:pPr>
    </w:p>
    <w:p w14:paraId="260301C2" w14:textId="77777777" w:rsidR="009A0EF9" w:rsidRPr="00F12B04" w:rsidRDefault="009A0EF9" w:rsidP="009A0EF9">
      <w:pPr>
        <w:pStyle w:val="BodyText"/>
        <w:rPr>
          <w:rFonts w:cs="Arial"/>
          <w:sz w:val="24"/>
          <w:u w:val="single"/>
        </w:rPr>
      </w:pPr>
      <w:r w:rsidRPr="00F12B04">
        <w:rPr>
          <w:rFonts w:cs="Arial"/>
          <w:sz w:val="24"/>
          <w:u w:val="single"/>
        </w:rPr>
        <w:t>KEY ACHIEVEMENTS</w:t>
      </w:r>
    </w:p>
    <w:p w14:paraId="5C6744BE" w14:textId="77777777" w:rsidR="009A0EF9" w:rsidRPr="00F12B04" w:rsidRDefault="009A0EF9" w:rsidP="009A0EF9">
      <w:pPr>
        <w:jc w:val="both"/>
        <w:rPr>
          <w:rFonts w:ascii="Arial" w:hAnsi="Arial" w:cs="Arial"/>
          <w:sz w:val="24"/>
        </w:rPr>
      </w:pPr>
    </w:p>
    <w:p w14:paraId="00C521FE" w14:textId="77777777" w:rsidR="00656EBB" w:rsidRDefault="00B300D6" w:rsidP="00B300D6">
      <w:pPr>
        <w:numPr>
          <w:ilvl w:val="0"/>
          <w:numId w:val="14"/>
        </w:numPr>
        <w:spacing w:line="360" w:lineRule="auto"/>
        <w:rPr>
          <w:rFonts w:ascii="Arial" w:hAnsi="Arial" w:cs="Arial"/>
          <w:sz w:val="24"/>
        </w:rPr>
      </w:pPr>
      <w:r>
        <w:rPr>
          <w:rFonts w:ascii="Arial" w:hAnsi="Arial" w:cs="Arial"/>
          <w:sz w:val="24"/>
        </w:rPr>
        <w:t xml:space="preserve">Development of a multi-agency Young People’s Suicide Crisis Response Plan. </w:t>
      </w:r>
      <w:hyperlink r:id="rId19" w:history="1">
        <w:r w:rsidRPr="00FF715B">
          <w:rPr>
            <w:rStyle w:val="Hyperlink"/>
            <w:rFonts w:ascii="Arial" w:hAnsi="Arial" w:cs="Arial"/>
            <w:sz w:val="24"/>
          </w:rPr>
          <w:t>http://childprotectionnorthayrshire.info/cpc/media/2018/12/CRISIS-RESPONSE-PLAN-with-appendices.pdf</w:t>
        </w:r>
      </w:hyperlink>
      <w:r>
        <w:rPr>
          <w:rFonts w:ascii="Arial" w:hAnsi="Arial" w:cs="Arial"/>
          <w:sz w:val="24"/>
        </w:rPr>
        <w:t xml:space="preserve"> </w:t>
      </w:r>
    </w:p>
    <w:p w14:paraId="25B5AF25" w14:textId="13A9393E" w:rsidR="00B300D6" w:rsidRDefault="00B300D6" w:rsidP="00B300D6">
      <w:pPr>
        <w:numPr>
          <w:ilvl w:val="0"/>
          <w:numId w:val="14"/>
        </w:numPr>
        <w:spacing w:line="360" w:lineRule="auto"/>
        <w:rPr>
          <w:rFonts w:ascii="Arial" w:hAnsi="Arial" w:cs="Arial"/>
          <w:sz w:val="24"/>
        </w:rPr>
      </w:pPr>
      <w:r>
        <w:rPr>
          <w:rFonts w:ascii="Arial" w:hAnsi="Arial" w:cs="Arial"/>
          <w:sz w:val="24"/>
        </w:rPr>
        <w:t xml:space="preserve">Development of Suicide Prevention Risk Assessment &amp; Safety Planning Guidance for education staff. </w:t>
      </w:r>
    </w:p>
    <w:p w14:paraId="1A2FAA01" w14:textId="77777777" w:rsidR="00721865" w:rsidRPr="001C4DBE" w:rsidRDefault="00721865" w:rsidP="00721865">
      <w:pPr>
        <w:pStyle w:val="Title"/>
        <w:numPr>
          <w:ilvl w:val="0"/>
          <w:numId w:val="14"/>
        </w:numPr>
        <w:spacing w:line="360" w:lineRule="auto"/>
        <w:jc w:val="left"/>
        <w:rPr>
          <w:rFonts w:cs="Arial"/>
          <w:sz w:val="24"/>
          <w:lang w:val="en-AU"/>
        </w:rPr>
      </w:pPr>
      <w:r>
        <w:rPr>
          <w:rFonts w:cs="Arial"/>
          <w:sz w:val="24"/>
        </w:rPr>
        <w:t>The amalgamation of the evaluation and improvement plan and CPC business action plan.</w:t>
      </w:r>
    </w:p>
    <w:p w14:paraId="3199AA87" w14:textId="77777777" w:rsidR="00721865" w:rsidRPr="001C4DBE" w:rsidRDefault="00721865" w:rsidP="00721865">
      <w:pPr>
        <w:pStyle w:val="Title"/>
        <w:numPr>
          <w:ilvl w:val="0"/>
          <w:numId w:val="14"/>
        </w:numPr>
        <w:spacing w:line="360" w:lineRule="auto"/>
        <w:jc w:val="left"/>
        <w:rPr>
          <w:rFonts w:cs="Arial"/>
          <w:sz w:val="24"/>
          <w:lang w:val="en-AU"/>
        </w:rPr>
      </w:pPr>
      <w:r>
        <w:rPr>
          <w:rFonts w:cs="Arial"/>
          <w:sz w:val="24"/>
          <w:lang w:val="en-AU"/>
        </w:rPr>
        <w:t>Introduction of quarterly monitoring of CPC Business Outcomes.</w:t>
      </w:r>
    </w:p>
    <w:p w14:paraId="6F2FBF6D" w14:textId="40CFF915" w:rsidR="00721865" w:rsidRPr="001C4DBE" w:rsidRDefault="00721865" w:rsidP="00721865">
      <w:pPr>
        <w:pStyle w:val="Title"/>
        <w:numPr>
          <w:ilvl w:val="0"/>
          <w:numId w:val="14"/>
        </w:numPr>
        <w:spacing w:line="360" w:lineRule="auto"/>
        <w:jc w:val="left"/>
        <w:rPr>
          <w:rFonts w:cs="Arial"/>
          <w:sz w:val="24"/>
          <w:lang w:val="en-AU"/>
        </w:rPr>
      </w:pPr>
      <w:r w:rsidRPr="00B544F3">
        <w:rPr>
          <w:rFonts w:cs="Arial"/>
          <w:sz w:val="24"/>
        </w:rPr>
        <w:t xml:space="preserve">Robust evaluation activity </w:t>
      </w:r>
      <w:r>
        <w:rPr>
          <w:rFonts w:cs="Arial"/>
          <w:sz w:val="24"/>
        </w:rPr>
        <w:t>in relation to child</w:t>
      </w:r>
      <w:r w:rsidR="00847AC3">
        <w:rPr>
          <w:rFonts w:cs="Arial"/>
          <w:sz w:val="24"/>
        </w:rPr>
        <w:t>ren and young people’s experiences</w:t>
      </w:r>
      <w:r>
        <w:rPr>
          <w:rFonts w:cs="Arial"/>
          <w:sz w:val="24"/>
        </w:rPr>
        <w:t xml:space="preserve"> of</w:t>
      </w:r>
      <w:r w:rsidR="00874D93">
        <w:rPr>
          <w:rFonts w:cs="Arial"/>
          <w:sz w:val="24"/>
        </w:rPr>
        <w:t xml:space="preserve"> being involved in</w:t>
      </w:r>
      <w:r>
        <w:rPr>
          <w:rFonts w:cs="Arial"/>
          <w:sz w:val="24"/>
        </w:rPr>
        <w:t xml:space="preserve"> Child Protection processes.</w:t>
      </w:r>
    </w:p>
    <w:p w14:paraId="15CFB641" w14:textId="77777777" w:rsidR="00721865" w:rsidRPr="001C4DBE" w:rsidRDefault="00721865" w:rsidP="00721865">
      <w:pPr>
        <w:pStyle w:val="Title"/>
        <w:numPr>
          <w:ilvl w:val="0"/>
          <w:numId w:val="14"/>
        </w:numPr>
        <w:spacing w:line="360" w:lineRule="auto"/>
        <w:jc w:val="left"/>
        <w:rPr>
          <w:rFonts w:cs="Arial"/>
          <w:sz w:val="24"/>
          <w:lang w:val="en-AU"/>
        </w:rPr>
      </w:pPr>
      <w:r>
        <w:rPr>
          <w:rFonts w:cs="Arial"/>
          <w:sz w:val="24"/>
        </w:rPr>
        <w:t>Quality assurance of JII Practices within North Ayrshire in collaboration with the West of Scotland JII co-ordinator.</w:t>
      </w:r>
    </w:p>
    <w:p w14:paraId="5C8FA69D" w14:textId="77777777" w:rsidR="00721865" w:rsidRPr="001C4DBE" w:rsidRDefault="00721865" w:rsidP="00721865">
      <w:pPr>
        <w:pStyle w:val="Title"/>
        <w:numPr>
          <w:ilvl w:val="0"/>
          <w:numId w:val="14"/>
        </w:numPr>
        <w:spacing w:line="360" w:lineRule="auto"/>
        <w:jc w:val="left"/>
        <w:rPr>
          <w:rFonts w:cs="Arial"/>
          <w:sz w:val="24"/>
          <w:lang w:val="en-AU"/>
        </w:rPr>
      </w:pPr>
      <w:r>
        <w:rPr>
          <w:rFonts w:cs="Arial"/>
          <w:sz w:val="24"/>
        </w:rPr>
        <w:t xml:space="preserve">Relaunched </w:t>
      </w:r>
      <w:proofErr w:type="spellStart"/>
      <w:r>
        <w:rPr>
          <w:rFonts w:cs="Arial"/>
          <w:sz w:val="24"/>
        </w:rPr>
        <w:t>AYRshare</w:t>
      </w:r>
      <w:proofErr w:type="spellEnd"/>
      <w:r>
        <w:rPr>
          <w:rFonts w:cs="Arial"/>
          <w:sz w:val="24"/>
        </w:rPr>
        <w:t xml:space="preserve"> within the Health and Social Care Partnership and an implemented quality assurance framework based on the new </w:t>
      </w:r>
      <w:proofErr w:type="spellStart"/>
      <w:r>
        <w:rPr>
          <w:rFonts w:cs="Arial"/>
          <w:sz w:val="24"/>
        </w:rPr>
        <w:t>AYRshare</w:t>
      </w:r>
      <w:proofErr w:type="spellEnd"/>
      <w:r>
        <w:rPr>
          <w:rFonts w:cs="Arial"/>
          <w:sz w:val="24"/>
        </w:rPr>
        <w:t xml:space="preserve"> standards. </w:t>
      </w:r>
    </w:p>
    <w:p w14:paraId="0DF7CE6C" w14:textId="77777777" w:rsidR="00721865" w:rsidRPr="001C4DBE" w:rsidRDefault="00721865" w:rsidP="00721865">
      <w:pPr>
        <w:pStyle w:val="Title"/>
        <w:numPr>
          <w:ilvl w:val="0"/>
          <w:numId w:val="14"/>
        </w:numPr>
        <w:spacing w:line="360" w:lineRule="auto"/>
        <w:jc w:val="left"/>
        <w:rPr>
          <w:rFonts w:cs="Arial"/>
          <w:sz w:val="24"/>
          <w:lang w:val="en-AU"/>
        </w:rPr>
      </w:pPr>
      <w:r>
        <w:rPr>
          <w:rFonts w:cs="Arial"/>
          <w:sz w:val="24"/>
        </w:rPr>
        <w:t>Analysis and improvement in the number of children and young people remaining within their family home following Child Protection de-registration.</w:t>
      </w:r>
    </w:p>
    <w:p w14:paraId="76B6C299" w14:textId="77777777" w:rsidR="00721865" w:rsidRPr="00555BDA" w:rsidRDefault="00721865" w:rsidP="00721865">
      <w:pPr>
        <w:pStyle w:val="Title"/>
        <w:numPr>
          <w:ilvl w:val="0"/>
          <w:numId w:val="14"/>
        </w:numPr>
        <w:spacing w:line="360" w:lineRule="auto"/>
        <w:jc w:val="left"/>
        <w:rPr>
          <w:rFonts w:cs="Arial"/>
          <w:sz w:val="24"/>
          <w:lang w:val="en-AU"/>
        </w:rPr>
      </w:pPr>
      <w:r>
        <w:rPr>
          <w:rFonts w:cs="Arial"/>
          <w:sz w:val="24"/>
        </w:rPr>
        <w:t xml:space="preserve">A new Chair confirmed for the Evaluation and Improvement sub-group. </w:t>
      </w:r>
    </w:p>
    <w:p w14:paraId="4E05063C" w14:textId="2CE6292D" w:rsidR="004428AC" w:rsidRPr="00FE062C" w:rsidRDefault="004428AC" w:rsidP="004428AC">
      <w:pPr>
        <w:numPr>
          <w:ilvl w:val="0"/>
          <w:numId w:val="14"/>
        </w:numPr>
        <w:jc w:val="both"/>
        <w:rPr>
          <w:rFonts w:ascii="Arial" w:hAnsi="Arial" w:cs="Arial"/>
          <w:sz w:val="24"/>
        </w:rPr>
      </w:pPr>
      <w:r w:rsidRPr="00FE062C">
        <w:rPr>
          <w:rFonts w:ascii="Arial" w:hAnsi="Arial" w:cs="Arial"/>
          <w:sz w:val="24"/>
        </w:rPr>
        <w:t xml:space="preserve">Continued successful implementation of </w:t>
      </w:r>
      <w:r w:rsidRPr="00FE062C">
        <w:rPr>
          <w:rFonts w:ascii="Arial" w:hAnsi="Arial" w:cs="Arial"/>
          <w:b/>
          <w:sz w:val="24"/>
        </w:rPr>
        <w:t>PRISM</w:t>
      </w:r>
      <w:r w:rsidR="00874D93">
        <w:rPr>
          <w:rFonts w:ascii="Arial" w:hAnsi="Arial" w:cs="Arial"/>
          <w:b/>
          <w:sz w:val="24"/>
        </w:rPr>
        <w:t xml:space="preserve"> </w:t>
      </w:r>
      <w:r w:rsidR="00874D93">
        <w:rPr>
          <w:rFonts w:ascii="Arial" w:hAnsi="Arial" w:cs="Arial"/>
          <w:sz w:val="24"/>
        </w:rPr>
        <w:t xml:space="preserve">which has supported practitioners to reflect on child protection cases and improve professional practice. </w:t>
      </w:r>
    </w:p>
    <w:p w14:paraId="31CD112D" w14:textId="77777777" w:rsidR="004428AC" w:rsidRDefault="004428AC" w:rsidP="004428AC">
      <w:pPr>
        <w:pStyle w:val="ColorfulList-Accent11"/>
        <w:rPr>
          <w:rFonts w:ascii="Arial" w:hAnsi="Arial" w:cs="Arial"/>
          <w:sz w:val="24"/>
          <w:szCs w:val="24"/>
        </w:rPr>
      </w:pPr>
      <w:r w:rsidRPr="00FE062C">
        <w:rPr>
          <w:rFonts w:ascii="Arial" w:hAnsi="Arial" w:cs="Arial"/>
          <w:sz w:val="24"/>
          <w:szCs w:val="24"/>
        </w:rPr>
        <w:t xml:space="preserve"> </w:t>
      </w:r>
      <w:r>
        <w:rPr>
          <w:rFonts w:ascii="Arial" w:hAnsi="Arial" w:cs="Arial"/>
          <w:sz w:val="24"/>
          <w:szCs w:val="24"/>
        </w:rPr>
        <w:tab/>
      </w:r>
    </w:p>
    <w:p w14:paraId="2318BBF9" w14:textId="77777777" w:rsidR="004428AC" w:rsidRDefault="004428AC" w:rsidP="004428AC">
      <w:pPr>
        <w:numPr>
          <w:ilvl w:val="0"/>
          <w:numId w:val="14"/>
        </w:numPr>
        <w:jc w:val="both"/>
        <w:rPr>
          <w:rFonts w:ascii="Arial" w:hAnsi="Arial" w:cs="Arial"/>
          <w:sz w:val="24"/>
          <w:szCs w:val="24"/>
        </w:rPr>
      </w:pPr>
      <w:r>
        <w:rPr>
          <w:rFonts w:ascii="Arial" w:hAnsi="Arial" w:cs="Arial"/>
          <w:sz w:val="24"/>
          <w:szCs w:val="24"/>
        </w:rPr>
        <w:t xml:space="preserve">North Ayrshire’s strategic and operational response to suicide prevention in young people has been shared with national colleagues and is available on the CPC website. </w:t>
      </w:r>
    </w:p>
    <w:p w14:paraId="06F00405" w14:textId="77777777" w:rsidR="004428AC" w:rsidRDefault="004428AC" w:rsidP="004428AC">
      <w:pPr>
        <w:pStyle w:val="ListParagraph"/>
        <w:rPr>
          <w:rFonts w:ascii="Arial" w:hAnsi="Arial" w:cs="Arial"/>
          <w:sz w:val="24"/>
          <w:szCs w:val="24"/>
        </w:rPr>
      </w:pPr>
    </w:p>
    <w:p w14:paraId="40D6EF03" w14:textId="77777777" w:rsidR="004428AC" w:rsidRDefault="004428AC" w:rsidP="004428AC">
      <w:pPr>
        <w:numPr>
          <w:ilvl w:val="0"/>
          <w:numId w:val="14"/>
        </w:numPr>
        <w:jc w:val="both"/>
        <w:rPr>
          <w:rFonts w:ascii="Arial" w:hAnsi="Arial" w:cs="Arial"/>
          <w:sz w:val="24"/>
          <w:szCs w:val="24"/>
        </w:rPr>
      </w:pPr>
      <w:r>
        <w:rPr>
          <w:rFonts w:ascii="Arial" w:hAnsi="Arial" w:cs="Arial"/>
          <w:sz w:val="24"/>
          <w:szCs w:val="24"/>
        </w:rPr>
        <w:t xml:space="preserve">The co-ordination of a Suicide Crisis Response Table Top exercise in collaboration with Police Scotland. </w:t>
      </w:r>
    </w:p>
    <w:p w14:paraId="109C0C9A" w14:textId="77777777" w:rsidR="004428AC" w:rsidRDefault="004428AC" w:rsidP="004428AC">
      <w:pPr>
        <w:pStyle w:val="ListParagraph"/>
        <w:rPr>
          <w:rFonts w:ascii="Arial" w:hAnsi="Arial" w:cs="Arial"/>
          <w:sz w:val="24"/>
          <w:szCs w:val="24"/>
        </w:rPr>
      </w:pPr>
    </w:p>
    <w:p w14:paraId="4D9C2080" w14:textId="77777777" w:rsidR="004428AC" w:rsidRDefault="004428AC" w:rsidP="004428AC">
      <w:pPr>
        <w:numPr>
          <w:ilvl w:val="0"/>
          <w:numId w:val="14"/>
        </w:numPr>
        <w:jc w:val="both"/>
        <w:rPr>
          <w:rFonts w:ascii="Arial" w:hAnsi="Arial" w:cs="Arial"/>
          <w:sz w:val="24"/>
          <w:szCs w:val="24"/>
        </w:rPr>
      </w:pPr>
      <w:r>
        <w:rPr>
          <w:rFonts w:ascii="Arial" w:hAnsi="Arial" w:cs="Arial"/>
          <w:sz w:val="24"/>
          <w:szCs w:val="24"/>
        </w:rPr>
        <w:t xml:space="preserve">A multi-agency reflective session was facilitated for members of the Young People’s Suicide Taskforce who were involved in the crisis response plan initiation when a young person completed suicide. </w:t>
      </w:r>
    </w:p>
    <w:p w14:paraId="79979CF2" w14:textId="77777777" w:rsidR="004428AC" w:rsidRDefault="004428AC" w:rsidP="004428AC">
      <w:pPr>
        <w:pStyle w:val="ListParagraph"/>
        <w:rPr>
          <w:rFonts w:ascii="Arial" w:hAnsi="Arial" w:cs="Arial"/>
          <w:sz w:val="24"/>
          <w:szCs w:val="24"/>
        </w:rPr>
      </w:pPr>
    </w:p>
    <w:p w14:paraId="0F25E483" w14:textId="3FC5F41E" w:rsidR="004428AC" w:rsidRDefault="004428AC" w:rsidP="004428AC">
      <w:pPr>
        <w:numPr>
          <w:ilvl w:val="0"/>
          <w:numId w:val="14"/>
        </w:numPr>
        <w:jc w:val="both"/>
        <w:rPr>
          <w:rFonts w:ascii="Arial" w:hAnsi="Arial" w:cs="Arial"/>
          <w:sz w:val="24"/>
          <w:szCs w:val="24"/>
        </w:rPr>
      </w:pPr>
      <w:r>
        <w:rPr>
          <w:rFonts w:ascii="Arial" w:hAnsi="Arial" w:cs="Arial"/>
          <w:sz w:val="24"/>
          <w:szCs w:val="24"/>
        </w:rPr>
        <w:t>The CPC delivered an input to the Health and Social Care Partnership Leadership course in relation to the SCR.</w:t>
      </w:r>
    </w:p>
    <w:p w14:paraId="46C633F4" w14:textId="77777777" w:rsidR="004428AC" w:rsidRDefault="004428AC" w:rsidP="00356AEE">
      <w:pPr>
        <w:pStyle w:val="ListParagraph"/>
        <w:rPr>
          <w:rFonts w:ascii="Arial" w:hAnsi="Arial" w:cs="Arial"/>
          <w:sz w:val="24"/>
          <w:szCs w:val="24"/>
        </w:rPr>
      </w:pPr>
    </w:p>
    <w:p w14:paraId="26530A50" w14:textId="06ECDC36" w:rsidR="004428AC" w:rsidRPr="007A5C33" w:rsidRDefault="004428AC" w:rsidP="004428AC">
      <w:pPr>
        <w:numPr>
          <w:ilvl w:val="0"/>
          <w:numId w:val="14"/>
        </w:numPr>
        <w:jc w:val="both"/>
        <w:rPr>
          <w:rFonts w:ascii="Arial" w:hAnsi="Arial" w:cs="Arial"/>
          <w:sz w:val="24"/>
          <w:szCs w:val="24"/>
        </w:rPr>
      </w:pPr>
      <w:r w:rsidRPr="007A5C33">
        <w:rPr>
          <w:rFonts w:ascii="Arial" w:hAnsi="Arial" w:cs="Arial"/>
          <w:sz w:val="24"/>
        </w:rPr>
        <w:t xml:space="preserve">A new CPC Learning and Development Co-ordinator was recruited in post in September 2018. </w:t>
      </w:r>
    </w:p>
    <w:p w14:paraId="47C8B0E0" w14:textId="77777777" w:rsidR="004428AC" w:rsidRPr="007A5C33" w:rsidRDefault="004428AC" w:rsidP="00356AEE">
      <w:pPr>
        <w:jc w:val="both"/>
        <w:rPr>
          <w:rFonts w:ascii="Arial" w:hAnsi="Arial" w:cs="Arial"/>
          <w:sz w:val="24"/>
          <w:szCs w:val="24"/>
        </w:rPr>
      </w:pPr>
    </w:p>
    <w:p w14:paraId="21A1E5C0" w14:textId="77777777" w:rsidR="004428AC" w:rsidRPr="00356AEE" w:rsidRDefault="004428AC" w:rsidP="00356AEE">
      <w:pPr>
        <w:jc w:val="both"/>
        <w:rPr>
          <w:rFonts w:ascii="Arial" w:hAnsi="Arial" w:cs="Arial"/>
          <w:sz w:val="24"/>
        </w:rPr>
      </w:pPr>
    </w:p>
    <w:p w14:paraId="5AF7A966" w14:textId="77777777" w:rsidR="004428AC" w:rsidRPr="00356AEE" w:rsidRDefault="004428AC" w:rsidP="00356AEE">
      <w:pPr>
        <w:pStyle w:val="ListParagraph"/>
        <w:rPr>
          <w:rFonts w:ascii="Arial" w:hAnsi="Arial" w:cs="Arial"/>
          <w:sz w:val="24"/>
        </w:rPr>
      </w:pPr>
    </w:p>
    <w:p w14:paraId="7D493633" w14:textId="1CE1E885" w:rsidR="004428AC" w:rsidRPr="00356AEE" w:rsidRDefault="004428AC" w:rsidP="00356AEE">
      <w:pPr>
        <w:pStyle w:val="ListParagraph"/>
        <w:numPr>
          <w:ilvl w:val="0"/>
          <w:numId w:val="14"/>
        </w:numPr>
        <w:jc w:val="both"/>
        <w:rPr>
          <w:rFonts w:ascii="Arial" w:hAnsi="Arial" w:cs="Arial"/>
          <w:sz w:val="24"/>
        </w:rPr>
      </w:pPr>
      <w:r w:rsidRPr="00356AEE">
        <w:rPr>
          <w:rFonts w:ascii="Arial" w:hAnsi="Arial" w:cs="Arial"/>
          <w:sz w:val="24"/>
        </w:rPr>
        <w:t xml:space="preserve">Successful delivery of the 2018 multi-agency training programme and launch of 2019 programme </w:t>
      </w:r>
    </w:p>
    <w:p w14:paraId="7CB14799" w14:textId="77777777" w:rsidR="004428AC" w:rsidRDefault="00A57988" w:rsidP="004428AC">
      <w:pPr>
        <w:ind w:left="720"/>
        <w:jc w:val="both"/>
        <w:rPr>
          <w:rFonts w:ascii="Arial" w:hAnsi="Arial" w:cs="Arial"/>
          <w:sz w:val="24"/>
        </w:rPr>
      </w:pPr>
      <w:hyperlink r:id="rId20" w:history="1">
        <w:r w:rsidR="004428AC" w:rsidRPr="00FF715B">
          <w:rPr>
            <w:rStyle w:val="Hyperlink"/>
            <w:rFonts w:ascii="Arial" w:hAnsi="Arial" w:cs="Arial"/>
            <w:sz w:val="24"/>
          </w:rPr>
          <w:t>http://childprotectionnorthayrshire.info/cpc/training/</w:t>
        </w:r>
      </w:hyperlink>
      <w:r w:rsidR="004428AC">
        <w:rPr>
          <w:rFonts w:ascii="Arial" w:hAnsi="Arial" w:cs="Arial"/>
          <w:sz w:val="24"/>
        </w:rPr>
        <w:t xml:space="preserve"> </w:t>
      </w:r>
    </w:p>
    <w:p w14:paraId="3814A933" w14:textId="77777777" w:rsidR="004428AC" w:rsidRDefault="004428AC" w:rsidP="004428AC">
      <w:pPr>
        <w:jc w:val="both"/>
        <w:rPr>
          <w:rFonts w:ascii="Arial" w:hAnsi="Arial" w:cs="Arial"/>
          <w:sz w:val="24"/>
        </w:rPr>
      </w:pPr>
    </w:p>
    <w:p w14:paraId="0BABE3AB" w14:textId="77777777" w:rsidR="004428AC" w:rsidRPr="00356AEE" w:rsidRDefault="004428AC" w:rsidP="00356AEE">
      <w:pPr>
        <w:pStyle w:val="ListParagraph"/>
        <w:numPr>
          <w:ilvl w:val="0"/>
          <w:numId w:val="46"/>
        </w:numPr>
        <w:jc w:val="both"/>
        <w:rPr>
          <w:rFonts w:ascii="Arial" w:hAnsi="Arial" w:cs="Arial"/>
          <w:sz w:val="24"/>
          <w:szCs w:val="24"/>
        </w:rPr>
      </w:pPr>
      <w:r w:rsidRPr="00356AEE">
        <w:rPr>
          <w:rFonts w:ascii="Arial" w:hAnsi="Arial" w:cs="Arial"/>
          <w:sz w:val="24"/>
          <w:szCs w:val="24"/>
        </w:rPr>
        <w:t xml:space="preserve">The delivery of Child Protection in the Family workshops to adult services workers in collaboration with the HSCP Learning and Development Team. </w:t>
      </w:r>
    </w:p>
    <w:p w14:paraId="5C49DE4D" w14:textId="77777777" w:rsidR="004428AC" w:rsidRDefault="004428AC" w:rsidP="004428AC">
      <w:pPr>
        <w:pStyle w:val="ListParagraph"/>
        <w:rPr>
          <w:rFonts w:ascii="Arial" w:hAnsi="Arial" w:cs="Arial"/>
          <w:sz w:val="24"/>
          <w:szCs w:val="24"/>
        </w:rPr>
      </w:pPr>
    </w:p>
    <w:p w14:paraId="18E21F3E" w14:textId="77777777" w:rsidR="004428AC" w:rsidRPr="00356AEE" w:rsidRDefault="004428AC" w:rsidP="00356AEE">
      <w:pPr>
        <w:pStyle w:val="ListParagraph"/>
        <w:numPr>
          <w:ilvl w:val="0"/>
          <w:numId w:val="46"/>
        </w:numPr>
        <w:jc w:val="both"/>
        <w:rPr>
          <w:rFonts w:ascii="Arial" w:hAnsi="Arial" w:cs="Arial"/>
          <w:sz w:val="24"/>
          <w:szCs w:val="24"/>
        </w:rPr>
      </w:pPr>
      <w:r w:rsidRPr="00356AEE">
        <w:rPr>
          <w:rFonts w:ascii="Arial" w:hAnsi="Arial" w:cs="Arial"/>
          <w:sz w:val="24"/>
          <w:szCs w:val="24"/>
        </w:rPr>
        <w:t xml:space="preserve">The introduction of Break the Silence training on the CPC calendar, which will develop </w:t>
      </w:r>
      <w:proofErr w:type="gramStart"/>
      <w:r w:rsidRPr="00356AEE">
        <w:rPr>
          <w:rFonts w:ascii="Arial" w:hAnsi="Arial" w:cs="Arial"/>
          <w:sz w:val="24"/>
          <w:szCs w:val="24"/>
        </w:rPr>
        <w:t>practitioners</w:t>
      </w:r>
      <w:proofErr w:type="gramEnd"/>
      <w:r w:rsidRPr="00356AEE">
        <w:rPr>
          <w:rFonts w:ascii="Arial" w:hAnsi="Arial" w:cs="Arial"/>
          <w:sz w:val="24"/>
          <w:szCs w:val="24"/>
        </w:rPr>
        <w:t xml:space="preserve"> knowledge and skills when working with children affected by Child Sexual Abuse (CSA).</w:t>
      </w:r>
    </w:p>
    <w:p w14:paraId="35D55D40" w14:textId="77777777" w:rsidR="004428AC" w:rsidRDefault="004428AC" w:rsidP="004428AC">
      <w:pPr>
        <w:pStyle w:val="ListParagraph"/>
        <w:rPr>
          <w:rFonts w:ascii="Arial" w:hAnsi="Arial" w:cs="Arial"/>
          <w:sz w:val="24"/>
          <w:szCs w:val="24"/>
        </w:rPr>
      </w:pPr>
    </w:p>
    <w:p w14:paraId="55671DEA" w14:textId="77777777" w:rsidR="004428AC" w:rsidRPr="00356AEE" w:rsidRDefault="004428AC" w:rsidP="00356AEE">
      <w:pPr>
        <w:pStyle w:val="ListParagraph"/>
        <w:numPr>
          <w:ilvl w:val="0"/>
          <w:numId w:val="46"/>
        </w:numPr>
        <w:jc w:val="both"/>
        <w:rPr>
          <w:rFonts w:ascii="Arial" w:hAnsi="Arial" w:cs="Arial"/>
          <w:sz w:val="24"/>
          <w:szCs w:val="24"/>
        </w:rPr>
      </w:pPr>
      <w:r w:rsidRPr="00356AEE">
        <w:rPr>
          <w:rFonts w:ascii="Arial" w:hAnsi="Arial" w:cs="Arial"/>
          <w:sz w:val="24"/>
          <w:szCs w:val="24"/>
        </w:rPr>
        <w:t>A new redesigned format of the Getting Our Priorities Right training, which is now workshop based and is jointly delivered with operational workers who work with families impacted by parental substance misuse.</w:t>
      </w:r>
    </w:p>
    <w:p w14:paraId="6FF386A7" w14:textId="77777777" w:rsidR="004428AC" w:rsidRDefault="004428AC" w:rsidP="004428AC">
      <w:pPr>
        <w:pStyle w:val="ListParagraph"/>
        <w:rPr>
          <w:rFonts w:ascii="Arial" w:hAnsi="Arial" w:cs="Arial"/>
          <w:sz w:val="24"/>
          <w:szCs w:val="24"/>
        </w:rPr>
      </w:pPr>
    </w:p>
    <w:p w14:paraId="6C819D0A" w14:textId="77777777" w:rsidR="004428AC" w:rsidRPr="00356AEE" w:rsidRDefault="004428AC" w:rsidP="00356AEE">
      <w:pPr>
        <w:pStyle w:val="ListParagraph"/>
        <w:numPr>
          <w:ilvl w:val="0"/>
          <w:numId w:val="46"/>
        </w:numPr>
        <w:jc w:val="both"/>
        <w:rPr>
          <w:rFonts w:ascii="Arial" w:hAnsi="Arial" w:cs="Arial"/>
          <w:sz w:val="24"/>
          <w:szCs w:val="24"/>
        </w:rPr>
      </w:pPr>
      <w:r w:rsidRPr="00356AEE">
        <w:rPr>
          <w:rFonts w:ascii="Arial" w:hAnsi="Arial" w:cs="Arial"/>
          <w:sz w:val="24"/>
          <w:szCs w:val="24"/>
        </w:rPr>
        <w:t xml:space="preserve">Bespoke Child Protection training sessions delivered to sports and tenancy groups. </w:t>
      </w:r>
    </w:p>
    <w:p w14:paraId="5E05A8F5" w14:textId="77777777" w:rsidR="00721865" w:rsidRDefault="00721865" w:rsidP="00356AEE">
      <w:pPr>
        <w:spacing w:line="360" w:lineRule="auto"/>
        <w:rPr>
          <w:rFonts w:ascii="Arial" w:hAnsi="Arial" w:cs="Arial"/>
          <w:sz w:val="24"/>
        </w:rPr>
      </w:pPr>
    </w:p>
    <w:p w14:paraId="18625C5C" w14:textId="77777777" w:rsidR="00721865" w:rsidRPr="00B300D6" w:rsidRDefault="00721865" w:rsidP="00356AEE">
      <w:pPr>
        <w:spacing w:line="360" w:lineRule="auto"/>
        <w:ind w:left="360"/>
        <w:rPr>
          <w:rFonts w:ascii="Arial" w:hAnsi="Arial" w:cs="Arial"/>
          <w:sz w:val="24"/>
        </w:rPr>
      </w:pPr>
    </w:p>
    <w:p w14:paraId="460CD5D1" w14:textId="77777777" w:rsidR="009A0EF9" w:rsidRPr="009A0EF9" w:rsidRDefault="009A0EF9" w:rsidP="009A0EF9">
      <w:pPr>
        <w:rPr>
          <w:rFonts w:ascii="Arial" w:hAnsi="Arial" w:cs="Arial"/>
          <w:sz w:val="24"/>
          <w:szCs w:val="24"/>
          <w:u w:val="single"/>
        </w:rPr>
      </w:pPr>
      <w:r w:rsidRPr="009A0EF9">
        <w:rPr>
          <w:rFonts w:ascii="Arial" w:hAnsi="Arial" w:cs="Arial"/>
          <w:sz w:val="24"/>
          <w:szCs w:val="24"/>
          <w:u w:val="single"/>
        </w:rPr>
        <w:t xml:space="preserve">OUTCOMES </w:t>
      </w:r>
    </w:p>
    <w:p w14:paraId="75737AD1" w14:textId="77777777" w:rsidR="009A0EF9" w:rsidRPr="002E1DD9" w:rsidRDefault="009A0EF9" w:rsidP="009A0EF9">
      <w:pPr>
        <w:jc w:val="both"/>
        <w:rPr>
          <w:rFonts w:ascii="Arial" w:hAnsi="Arial" w:cs="Arial"/>
          <w:sz w:val="24"/>
          <w:szCs w:val="24"/>
        </w:rPr>
      </w:pPr>
    </w:p>
    <w:p w14:paraId="6A3B9BCF" w14:textId="77777777" w:rsidR="008A19E2" w:rsidRDefault="002C4359" w:rsidP="002C4359">
      <w:pPr>
        <w:numPr>
          <w:ilvl w:val="0"/>
          <w:numId w:val="2"/>
        </w:numPr>
        <w:spacing w:line="360" w:lineRule="auto"/>
        <w:jc w:val="both"/>
        <w:rPr>
          <w:rFonts w:ascii="Arial" w:hAnsi="Arial" w:cs="Arial"/>
          <w:sz w:val="24"/>
          <w:szCs w:val="24"/>
        </w:rPr>
      </w:pPr>
      <w:r>
        <w:rPr>
          <w:rFonts w:ascii="Arial" w:hAnsi="Arial" w:cs="Arial"/>
          <w:sz w:val="24"/>
          <w:szCs w:val="24"/>
        </w:rPr>
        <w:t>Multi-agency staff have clear guidance to protect and support children and young people in the event of a young person completing suicide.</w:t>
      </w:r>
    </w:p>
    <w:p w14:paraId="0BD54605" w14:textId="17A4340A" w:rsidR="002C4359" w:rsidRDefault="002C4359" w:rsidP="002C4359">
      <w:pPr>
        <w:numPr>
          <w:ilvl w:val="0"/>
          <w:numId w:val="2"/>
        </w:numPr>
        <w:spacing w:line="360" w:lineRule="auto"/>
        <w:jc w:val="both"/>
        <w:rPr>
          <w:rFonts w:ascii="Arial" w:hAnsi="Arial" w:cs="Arial"/>
          <w:sz w:val="24"/>
          <w:szCs w:val="24"/>
        </w:rPr>
      </w:pPr>
      <w:r>
        <w:rPr>
          <w:rFonts w:ascii="Arial" w:hAnsi="Arial" w:cs="Arial"/>
          <w:sz w:val="24"/>
          <w:szCs w:val="24"/>
        </w:rPr>
        <w:t>Education staff have appropriate and consistent guidance to respond to suicide concerns in young people</w:t>
      </w:r>
      <w:r w:rsidR="00555BDA">
        <w:rPr>
          <w:rFonts w:ascii="Arial" w:hAnsi="Arial" w:cs="Arial"/>
          <w:sz w:val="24"/>
          <w:szCs w:val="24"/>
        </w:rPr>
        <w:t>.</w:t>
      </w:r>
    </w:p>
    <w:p w14:paraId="237523D1" w14:textId="77777777" w:rsidR="002E7ADE" w:rsidRDefault="002E7ADE" w:rsidP="002E7ADE">
      <w:pPr>
        <w:numPr>
          <w:ilvl w:val="0"/>
          <w:numId w:val="2"/>
        </w:numPr>
        <w:jc w:val="both"/>
        <w:rPr>
          <w:rFonts w:ascii="Arial" w:hAnsi="Arial" w:cs="Arial"/>
          <w:sz w:val="24"/>
        </w:rPr>
      </w:pPr>
      <w:r>
        <w:rPr>
          <w:rFonts w:ascii="Arial" w:hAnsi="Arial" w:cs="Arial"/>
          <w:sz w:val="24"/>
        </w:rPr>
        <w:t>A comprehensive, focused plan to monitor improvement activity and how this correlates with the CPC business outcomes</w:t>
      </w:r>
    </w:p>
    <w:p w14:paraId="5FEBD101" w14:textId="77777777" w:rsidR="002E7ADE" w:rsidRPr="003379E3" w:rsidRDefault="002E7ADE" w:rsidP="002E7ADE">
      <w:pPr>
        <w:jc w:val="both"/>
        <w:rPr>
          <w:rFonts w:ascii="Arial" w:hAnsi="Arial" w:cs="Arial"/>
          <w:sz w:val="24"/>
        </w:rPr>
      </w:pPr>
    </w:p>
    <w:p w14:paraId="74BE0986" w14:textId="77777777" w:rsidR="002E7ADE" w:rsidRPr="00F12B04" w:rsidRDefault="002E7ADE" w:rsidP="002E7ADE">
      <w:pPr>
        <w:numPr>
          <w:ilvl w:val="0"/>
          <w:numId w:val="2"/>
        </w:numPr>
        <w:jc w:val="both"/>
        <w:rPr>
          <w:rFonts w:ascii="Arial" w:hAnsi="Arial" w:cs="Arial"/>
          <w:sz w:val="24"/>
        </w:rPr>
      </w:pPr>
      <w:r>
        <w:rPr>
          <w:rFonts w:ascii="Arial" w:hAnsi="Arial" w:cs="Arial"/>
          <w:sz w:val="24"/>
        </w:rPr>
        <w:t>Implementation of learning from evaluation activities.</w:t>
      </w:r>
    </w:p>
    <w:p w14:paraId="398044AE" w14:textId="77777777" w:rsidR="002E7ADE" w:rsidRDefault="002E7ADE" w:rsidP="002E7ADE">
      <w:pPr>
        <w:tabs>
          <w:tab w:val="left" w:pos="810"/>
        </w:tabs>
        <w:jc w:val="both"/>
        <w:rPr>
          <w:rFonts w:ascii="Arial" w:hAnsi="Arial" w:cs="Arial"/>
          <w:sz w:val="24"/>
        </w:rPr>
      </w:pPr>
      <w:r w:rsidRPr="00F12B04">
        <w:rPr>
          <w:rFonts w:ascii="Arial" w:hAnsi="Arial" w:cs="Arial"/>
          <w:sz w:val="24"/>
        </w:rPr>
        <w:t xml:space="preserve"> </w:t>
      </w:r>
      <w:r>
        <w:rPr>
          <w:rFonts w:ascii="Arial" w:hAnsi="Arial" w:cs="Arial"/>
          <w:sz w:val="24"/>
        </w:rPr>
        <w:tab/>
      </w:r>
    </w:p>
    <w:p w14:paraId="08D78960" w14:textId="780F3B91" w:rsidR="002E7ADE" w:rsidRDefault="002E7ADE" w:rsidP="002E7ADE">
      <w:pPr>
        <w:numPr>
          <w:ilvl w:val="0"/>
          <w:numId w:val="2"/>
        </w:numPr>
        <w:jc w:val="both"/>
        <w:rPr>
          <w:rFonts w:ascii="Arial" w:hAnsi="Arial" w:cs="Arial"/>
          <w:sz w:val="24"/>
        </w:rPr>
      </w:pPr>
      <w:r>
        <w:rPr>
          <w:rFonts w:ascii="Arial" w:hAnsi="Arial" w:cs="Arial"/>
          <w:sz w:val="24"/>
        </w:rPr>
        <w:t>Improved outcomes for children subject to CP processes.</w:t>
      </w:r>
    </w:p>
    <w:p w14:paraId="7B6D29F3" w14:textId="77777777" w:rsidR="004428AC" w:rsidRDefault="004428AC" w:rsidP="00356AEE">
      <w:pPr>
        <w:jc w:val="both"/>
        <w:rPr>
          <w:rFonts w:ascii="Arial" w:hAnsi="Arial" w:cs="Arial"/>
          <w:sz w:val="24"/>
        </w:rPr>
      </w:pPr>
    </w:p>
    <w:p w14:paraId="3A51AF0B" w14:textId="77777777" w:rsidR="004428AC" w:rsidRPr="00D40984" w:rsidRDefault="004428AC" w:rsidP="004428AC">
      <w:pPr>
        <w:numPr>
          <w:ilvl w:val="0"/>
          <w:numId w:val="2"/>
        </w:numPr>
        <w:rPr>
          <w:rFonts w:ascii="Arial" w:hAnsi="Arial" w:cs="Arial"/>
          <w:sz w:val="24"/>
          <w:szCs w:val="24"/>
        </w:rPr>
      </w:pPr>
      <w:r w:rsidRPr="00D40984">
        <w:rPr>
          <w:rFonts w:ascii="Arial" w:hAnsi="Arial" w:cs="Arial"/>
          <w:sz w:val="24"/>
          <w:szCs w:val="24"/>
        </w:rPr>
        <w:t>Practitioners across services in North Ayrshire have access to increased opportunities for multi-agency reflection and learning</w:t>
      </w:r>
      <w:r>
        <w:rPr>
          <w:rFonts w:ascii="Arial" w:hAnsi="Arial" w:cs="Arial"/>
          <w:sz w:val="24"/>
          <w:szCs w:val="24"/>
        </w:rPr>
        <w:t xml:space="preserve"> resulting in improved services to children</w:t>
      </w:r>
    </w:p>
    <w:p w14:paraId="6AB51A2D" w14:textId="77777777" w:rsidR="004428AC" w:rsidRPr="00D40984" w:rsidRDefault="004428AC" w:rsidP="004428AC">
      <w:pPr>
        <w:rPr>
          <w:rFonts w:ascii="Arial" w:hAnsi="Arial" w:cs="Arial"/>
          <w:sz w:val="24"/>
          <w:szCs w:val="24"/>
        </w:rPr>
      </w:pPr>
    </w:p>
    <w:p w14:paraId="40BA20BE" w14:textId="37A3C1CE" w:rsidR="004428AC" w:rsidRDefault="004428AC" w:rsidP="004428AC">
      <w:pPr>
        <w:numPr>
          <w:ilvl w:val="0"/>
          <w:numId w:val="2"/>
        </w:numPr>
        <w:rPr>
          <w:rFonts w:ascii="Arial" w:hAnsi="Arial" w:cs="Arial"/>
          <w:sz w:val="24"/>
          <w:szCs w:val="24"/>
        </w:rPr>
      </w:pPr>
      <w:r>
        <w:rPr>
          <w:rFonts w:ascii="Arial" w:hAnsi="Arial" w:cs="Arial"/>
          <w:sz w:val="24"/>
          <w:szCs w:val="24"/>
        </w:rPr>
        <w:t>North Ayrshire shares relevant local learning across Ayrshire and nationally in Scotland</w:t>
      </w:r>
    </w:p>
    <w:p w14:paraId="204EE051" w14:textId="77777777" w:rsidR="004428AC" w:rsidRDefault="004428AC" w:rsidP="00356AEE">
      <w:pPr>
        <w:rPr>
          <w:rFonts w:ascii="Arial" w:hAnsi="Arial" w:cs="Arial"/>
          <w:sz w:val="24"/>
          <w:szCs w:val="24"/>
        </w:rPr>
      </w:pPr>
    </w:p>
    <w:p w14:paraId="21D4A269" w14:textId="77777777" w:rsidR="004428AC" w:rsidRPr="00E465C5" w:rsidRDefault="004428AC" w:rsidP="004428AC">
      <w:pPr>
        <w:numPr>
          <w:ilvl w:val="0"/>
          <w:numId w:val="2"/>
        </w:numPr>
        <w:jc w:val="both"/>
        <w:rPr>
          <w:rFonts w:ascii="Arial" w:hAnsi="Arial" w:cs="Arial"/>
          <w:sz w:val="24"/>
        </w:rPr>
      </w:pPr>
      <w:r>
        <w:rPr>
          <w:rFonts w:ascii="Arial" w:hAnsi="Arial" w:cs="Arial"/>
          <w:sz w:val="24"/>
        </w:rPr>
        <w:t>Increased</w:t>
      </w:r>
      <w:r w:rsidRPr="00E465C5">
        <w:rPr>
          <w:rFonts w:ascii="Arial" w:hAnsi="Arial" w:cs="Arial"/>
          <w:sz w:val="24"/>
        </w:rPr>
        <w:t xml:space="preserve"> levels of staff from key agencies attending child protection </w:t>
      </w:r>
      <w:r>
        <w:rPr>
          <w:rFonts w:ascii="Arial" w:hAnsi="Arial" w:cs="Arial"/>
          <w:sz w:val="24"/>
        </w:rPr>
        <w:t>learning</w:t>
      </w:r>
      <w:r w:rsidRPr="00E465C5">
        <w:rPr>
          <w:rFonts w:ascii="Arial" w:hAnsi="Arial" w:cs="Arial"/>
          <w:sz w:val="24"/>
        </w:rPr>
        <w:t xml:space="preserve"> and development opportunities.</w:t>
      </w:r>
    </w:p>
    <w:p w14:paraId="75674C2A" w14:textId="77777777" w:rsidR="004428AC" w:rsidRPr="00E465C5" w:rsidRDefault="004428AC" w:rsidP="004428AC">
      <w:pPr>
        <w:pStyle w:val="ColorfulList-Accent11"/>
        <w:ind w:left="0"/>
        <w:rPr>
          <w:rFonts w:ascii="Arial" w:hAnsi="Arial" w:cs="Arial"/>
          <w:sz w:val="24"/>
        </w:rPr>
      </w:pPr>
    </w:p>
    <w:p w14:paraId="16E1E60A" w14:textId="77777777" w:rsidR="004428AC" w:rsidRPr="00E465C5" w:rsidRDefault="004428AC" w:rsidP="004428AC">
      <w:pPr>
        <w:numPr>
          <w:ilvl w:val="0"/>
          <w:numId w:val="2"/>
        </w:numPr>
        <w:jc w:val="both"/>
        <w:rPr>
          <w:rFonts w:ascii="Arial" w:hAnsi="Arial" w:cs="Arial"/>
          <w:sz w:val="24"/>
        </w:rPr>
      </w:pPr>
      <w:r w:rsidRPr="00E465C5">
        <w:rPr>
          <w:rFonts w:ascii="Arial" w:hAnsi="Arial" w:cs="Arial"/>
          <w:sz w:val="24"/>
        </w:rPr>
        <w:t>Staff have access to courses which are continually updated to reflect current best practice</w:t>
      </w:r>
      <w:r>
        <w:rPr>
          <w:rFonts w:ascii="Arial" w:hAnsi="Arial" w:cs="Arial"/>
          <w:sz w:val="24"/>
        </w:rPr>
        <w:t>.</w:t>
      </w:r>
    </w:p>
    <w:p w14:paraId="7342CDFE" w14:textId="77777777" w:rsidR="004428AC" w:rsidRPr="00E465C5" w:rsidRDefault="004428AC" w:rsidP="004428AC">
      <w:pPr>
        <w:jc w:val="both"/>
        <w:rPr>
          <w:rFonts w:ascii="Arial" w:hAnsi="Arial" w:cs="Arial"/>
          <w:sz w:val="24"/>
        </w:rPr>
      </w:pPr>
    </w:p>
    <w:p w14:paraId="64E58A99" w14:textId="77777777" w:rsidR="004428AC" w:rsidRPr="00E465C5" w:rsidRDefault="004428AC" w:rsidP="004428AC">
      <w:pPr>
        <w:numPr>
          <w:ilvl w:val="0"/>
          <w:numId w:val="2"/>
        </w:numPr>
        <w:jc w:val="both"/>
        <w:rPr>
          <w:rFonts w:ascii="Arial" w:hAnsi="Arial" w:cs="Arial"/>
          <w:sz w:val="24"/>
        </w:rPr>
      </w:pPr>
      <w:r w:rsidRPr="00E465C5">
        <w:rPr>
          <w:rFonts w:ascii="Arial" w:hAnsi="Arial" w:cs="Arial"/>
          <w:sz w:val="24"/>
        </w:rPr>
        <w:t>Services feel more confident and competent in responding to child protection issues</w:t>
      </w:r>
      <w:r>
        <w:rPr>
          <w:rFonts w:ascii="Arial" w:hAnsi="Arial" w:cs="Arial"/>
          <w:sz w:val="24"/>
        </w:rPr>
        <w:t>.</w:t>
      </w:r>
    </w:p>
    <w:p w14:paraId="116D26C6" w14:textId="77777777" w:rsidR="002E7ADE" w:rsidRPr="002C4359" w:rsidRDefault="002E7ADE" w:rsidP="00356AEE">
      <w:pPr>
        <w:spacing w:line="360" w:lineRule="auto"/>
        <w:ind w:left="360"/>
        <w:jc w:val="both"/>
        <w:rPr>
          <w:rFonts w:ascii="Arial" w:hAnsi="Arial" w:cs="Arial"/>
          <w:sz w:val="24"/>
          <w:szCs w:val="24"/>
        </w:rPr>
      </w:pPr>
    </w:p>
    <w:p w14:paraId="0FEBDDEC" w14:textId="77777777" w:rsidR="008A19E2" w:rsidRPr="008A19E2" w:rsidRDefault="008A19E2" w:rsidP="008A19E2">
      <w:pPr>
        <w:ind w:left="360"/>
        <w:jc w:val="both"/>
        <w:rPr>
          <w:rFonts w:cs="Arial"/>
        </w:rPr>
      </w:pPr>
    </w:p>
    <w:p w14:paraId="66AD71BC" w14:textId="77777777" w:rsidR="009A0EF9" w:rsidRPr="00F12B04" w:rsidRDefault="009A0EF9" w:rsidP="009A0EF9">
      <w:pPr>
        <w:pStyle w:val="Heading2"/>
        <w:rPr>
          <w:rFonts w:cs="Arial"/>
        </w:rPr>
      </w:pPr>
      <w:r w:rsidRPr="00F12B04">
        <w:rPr>
          <w:rFonts w:cs="Arial"/>
        </w:rPr>
        <w:t>SELF EVALUATION STATEMENT</w:t>
      </w:r>
    </w:p>
    <w:p w14:paraId="26F132AF" w14:textId="77777777" w:rsidR="009A0EF9" w:rsidRPr="00F12B04" w:rsidRDefault="009A0EF9" w:rsidP="009A0EF9">
      <w:pPr>
        <w:jc w:val="both"/>
        <w:rPr>
          <w:rFonts w:ascii="Arial" w:hAnsi="Arial" w:cs="Arial"/>
          <w:sz w:val="24"/>
        </w:rPr>
      </w:pPr>
    </w:p>
    <w:p w14:paraId="0E3220F2" w14:textId="4299FDB3" w:rsidR="009A0EF9" w:rsidRDefault="009A0EF9" w:rsidP="009A0EF9">
      <w:pPr>
        <w:jc w:val="both"/>
        <w:rPr>
          <w:rFonts w:ascii="Arial" w:hAnsi="Arial" w:cs="Arial"/>
          <w:sz w:val="24"/>
        </w:rPr>
      </w:pPr>
      <w:r w:rsidRPr="000237AA">
        <w:rPr>
          <w:rFonts w:ascii="Arial" w:hAnsi="Arial" w:cs="Arial"/>
          <w:sz w:val="24"/>
        </w:rPr>
        <w:t>NACPC</w:t>
      </w:r>
      <w:r w:rsidR="006C7088">
        <w:rPr>
          <w:rFonts w:ascii="Arial" w:hAnsi="Arial" w:cs="Arial"/>
          <w:sz w:val="24"/>
        </w:rPr>
        <w:t xml:space="preserve"> works with partners to</w:t>
      </w:r>
      <w:r w:rsidRPr="000237AA">
        <w:rPr>
          <w:rFonts w:ascii="Arial" w:hAnsi="Arial" w:cs="Arial"/>
          <w:sz w:val="24"/>
        </w:rPr>
        <w:t xml:space="preserve"> </w:t>
      </w:r>
      <w:r w:rsidR="006C7088">
        <w:rPr>
          <w:rFonts w:ascii="Arial" w:hAnsi="Arial" w:cs="Arial"/>
          <w:sz w:val="24"/>
        </w:rPr>
        <w:t>develop and regularly update written guidance and procedures in order to support consistent child protection practice which is based on current knowledge and research</w:t>
      </w:r>
      <w:r w:rsidR="000A251F">
        <w:rPr>
          <w:rFonts w:ascii="Arial" w:hAnsi="Arial" w:cs="Arial"/>
          <w:sz w:val="24"/>
        </w:rPr>
        <w:t xml:space="preserve"> with the aim of contributing to prevention of completed suicides</w:t>
      </w:r>
      <w:r w:rsidR="00494AED">
        <w:rPr>
          <w:rFonts w:ascii="Arial" w:hAnsi="Arial" w:cs="Arial"/>
          <w:sz w:val="24"/>
        </w:rPr>
        <w:t xml:space="preserve"> and positive mental health of children and young people</w:t>
      </w:r>
      <w:r w:rsidR="006728E8">
        <w:rPr>
          <w:rFonts w:ascii="Arial" w:hAnsi="Arial" w:cs="Arial"/>
          <w:sz w:val="24"/>
        </w:rPr>
        <w:t>.</w:t>
      </w:r>
    </w:p>
    <w:p w14:paraId="0C8E99D6" w14:textId="55B05619" w:rsidR="006728E8" w:rsidRDefault="006728E8" w:rsidP="009A0EF9">
      <w:pPr>
        <w:jc w:val="both"/>
        <w:rPr>
          <w:rFonts w:ascii="Arial" w:hAnsi="Arial" w:cs="Arial"/>
          <w:sz w:val="24"/>
        </w:rPr>
      </w:pPr>
    </w:p>
    <w:p w14:paraId="068DFADC" w14:textId="77777777" w:rsidR="006728E8" w:rsidRDefault="006728E8" w:rsidP="006728E8">
      <w:pPr>
        <w:jc w:val="both"/>
        <w:rPr>
          <w:rFonts w:ascii="Arial" w:hAnsi="Arial" w:cs="Arial"/>
          <w:sz w:val="24"/>
        </w:rPr>
      </w:pPr>
      <w:r w:rsidRPr="000237AA">
        <w:rPr>
          <w:rFonts w:ascii="Arial" w:hAnsi="Arial" w:cs="Arial"/>
          <w:sz w:val="24"/>
        </w:rPr>
        <w:t xml:space="preserve">Children and young people in North Ayrshire receive services which are subject to a rolling programme of </w:t>
      </w:r>
      <w:proofErr w:type="spellStart"/>
      <w:r w:rsidRPr="000237AA">
        <w:rPr>
          <w:rFonts w:ascii="Arial" w:hAnsi="Arial" w:cs="Arial"/>
          <w:sz w:val="24"/>
        </w:rPr>
        <w:t>self evaluation</w:t>
      </w:r>
      <w:proofErr w:type="spellEnd"/>
      <w:r w:rsidRPr="000237AA">
        <w:rPr>
          <w:rFonts w:ascii="Arial" w:hAnsi="Arial" w:cs="Arial"/>
          <w:sz w:val="24"/>
        </w:rPr>
        <w:t xml:space="preserve"> and improvement.</w:t>
      </w:r>
    </w:p>
    <w:p w14:paraId="68E3CF20" w14:textId="0FDD838C" w:rsidR="006728E8" w:rsidRDefault="006728E8" w:rsidP="009A0EF9">
      <w:pPr>
        <w:jc w:val="both"/>
        <w:rPr>
          <w:rFonts w:ascii="Arial" w:hAnsi="Arial" w:cs="Arial"/>
          <w:sz w:val="24"/>
        </w:rPr>
      </w:pPr>
    </w:p>
    <w:p w14:paraId="09860E2E" w14:textId="77777777" w:rsidR="006728E8" w:rsidRPr="00BF28B7" w:rsidRDefault="006728E8" w:rsidP="006728E8">
      <w:pPr>
        <w:rPr>
          <w:rFonts w:ascii="Arial" w:hAnsi="Arial" w:cs="Arial"/>
          <w:color w:val="FF0000"/>
          <w:sz w:val="24"/>
        </w:rPr>
      </w:pPr>
      <w:r w:rsidRPr="00D40984">
        <w:rPr>
          <w:rFonts w:ascii="Arial" w:hAnsi="Arial" w:cs="Arial"/>
          <w:sz w:val="24"/>
        </w:rPr>
        <w:t>NACPC takes opportunities to learn from review of local practice and effectively shares this learning to promote continuous improvement.</w:t>
      </w:r>
    </w:p>
    <w:p w14:paraId="400C391F" w14:textId="76DAB11B" w:rsidR="006728E8" w:rsidRDefault="006728E8" w:rsidP="009A0EF9">
      <w:pPr>
        <w:jc w:val="both"/>
        <w:rPr>
          <w:rFonts w:ascii="Arial" w:hAnsi="Arial" w:cs="Arial"/>
          <w:sz w:val="24"/>
        </w:rPr>
      </w:pPr>
    </w:p>
    <w:p w14:paraId="3EC95411" w14:textId="5B82A65B" w:rsidR="006728E8" w:rsidRDefault="006728E8" w:rsidP="009A0EF9">
      <w:pPr>
        <w:jc w:val="both"/>
        <w:rPr>
          <w:rFonts w:ascii="Arial" w:hAnsi="Arial" w:cs="Arial"/>
          <w:sz w:val="24"/>
        </w:rPr>
      </w:pPr>
      <w:r w:rsidRPr="00E465C5">
        <w:rPr>
          <w:rFonts w:ascii="Arial" w:hAnsi="Arial" w:cs="Arial"/>
          <w:sz w:val="24"/>
        </w:rPr>
        <w:t>Children and families receive services from a workforce which takes opportunities for learning and development to enhance skills in practice.</w:t>
      </w:r>
    </w:p>
    <w:p w14:paraId="60ED7A48" w14:textId="11790CDA" w:rsidR="00235BDC" w:rsidRDefault="00235BDC" w:rsidP="009A0EF9">
      <w:pPr>
        <w:jc w:val="both"/>
        <w:rPr>
          <w:rFonts w:ascii="Arial" w:hAnsi="Arial" w:cs="Arial"/>
          <w:sz w:val="24"/>
        </w:rPr>
      </w:pPr>
    </w:p>
    <w:p w14:paraId="6BEEC1DD" w14:textId="77777777" w:rsidR="00235BDC" w:rsidRPr="000237AA" w:rsidRDefault="00235BDC" w:rsidP="009A0EF9">
      <w:pPr>
        <w:jc w:val="both"/>
        <w:rPr>
          <w:rFonts w:ascii="Arial" w:hAnsi="Arial" w:cs="Arial"/>
          <w:sz w:val="24"/>
        </w:rPr>
      </w:pPr>
    </w:p>
    <w:p w14:paraId="34268E53" w14:textId="77777777" w:rsidR="00B4479C" w:rsidRPr="000237AA" w:rsidRDefault="00942840" w:rsidP="00BF55A7">
      <w:pPr>
        <w:rPr>
          <w:rFonts w:ascii="Arial" w:hAnsi="Arial"/>
          <w:sz w:val="28"/>
          <w:szCs w:val="28"/>
        </w:rPr>
      </w:pPr>
      <w:r w:rsidRPr="000237AA">
        <w:rPr>
          <w:rFonts w:ascii="Arial" w:hAnsi="Arial"/>
          <w:sz w:val="28"/>
          <w:szCs w:val="28"/>
        </w:rPr>
        <w:br w:type="page"/>
      </w:r>
    </w:p>
    <w:p w14:paraId="1EC7B08D" w14:textId="77777777" w:rsidR="00B4479C" w:rsidRPr="00F12B04" w:rsidRDefault="00B4479C" w:rsidP="00B4479C">
      <w:pPr>
        <w:rPr>
          <w:rFonts w:ascii="Arial" w:hAnsi="Arial" w:cs="Arial"/>
        </w:rPr>
      </w:pPr>
    </w:p>
    <w:p w14:paraId="02B554B9" w14:textId="77777777" w:rsidR="00637EDA" w:rsidRPr="00637EDA" w:rsidRDefault="00637EDA" w:rsidP="007A5C33">
      <w:pPr>
        <w:jc w:val="both"/>
        <w:rPr>
          <w:rFonts w:ascii="Arial" w:hAnsi="Arial" w:cs="Arial"/>
          <w:sz w:val="24"/>
          <w:szCs w:val="24"/>
        </w:rPr>
      </w:pPr>
    </w:p>
    <w:p w14:paraId="0180006C" w14:textId="77777777" w:rsidR="0040210C" w:rsidRPr="0040210C" w:rsidRDefault="0040210C" w:rsidP="007A5C33">
      <w:pPr>
        <w:jc w:val="both"/>
        <w:rPr>
          <w:rFonts w:ascii="Arial" w:hAnsi="Arial" w:cs="Arial"/>
          <w:sz w:val="21"/>
        </w:rPr>
      </w:pPr>
    </w:p>
    <w:p w14:paraId="32215227" w14:textId="77777777" w:rsidR="002D383E" w:rsidRPr="00D40984" w:rsidRDefault="002D383E" w:rsidP="00B4479C">
      <w:pPr>
        <w:rPr>
          <w:rFonts w:ascii="Arial" w:hAnsi="Arial" w:cs="Arial"/>
          <w:sz w:val="24"/>
        </w:rPr>
      </w:pPr>
    </w:p>
    <w:p w14:paraId="2E76B8C7" w14:textId="79029518" w:rsidR="00ED2059" w:rsidRPr="00615720" w:rsidRDefault="007A5C33">
      <w:pPr>
        <w:jc w:val="both"/>
        <w:rPr>
          <w:rFonts w:ascii="Arial" w:hAnsi="Arial" w:cs="Arial"/>
          <w:b/>
          <w:sz w:val="21"/>
        </w:rPr>
      </w:pPr>
      <w:r>
        <w:rPr>
          <w:rFonts w:ascii="Arial" w:hAnsi="Arial" w:cs="Arial"/>
          <w:b/>
          <w:snapToGrid w:val="0"/>
          <w:sz w:val="28"/>
        </w:rPr>
        <w:t>3</w:t>
      </w:r>
      <w:r w:rsidR="00ED2059" w:rsidRPr="00615720">
        <w:rPr>
          <w:rFonts w:ascii="Arial" w:hAnsi="Arial" w:cs="Arial"/>
          <w:b/>
          <w:snapToGrid w:val="0"/>
          <w:sz w:val="28"/>
        </w:rPr>
        <w:t xml:space="preserve">.  </w:t>
      </w:r>
      <w:r w:rsidR="001A0D49">
        <w:rPr>
          <w:rFonts w:ascii="Arial" w:hAnsi="Arial" w:cs="Arial"/>
          <w:b/>
          <w:snapToGrid w:val="0"/>
          <w:sz w:val="28"/>
        </w:rPr>
        <w:t xml:space="preserve">Strategic </w:t>
      </w:r>
      <w:r w:rsidR="00ED2059" w:rsidRPr="00615720">
        <w:rPr>
          <w:rFonts w:ascii="Arial" w:hAnsi="Arial" w:cs="Arial"/>
          <w:b/>
          <w:snapToGrid w:val="0"/>
          <w:sz w:val="28"/>
        </w:rPr>
        <w:t>Planning and Connections</w:t>
      </w:r>
    </w:p>
    <w:p w14:paraId="1B9B63FE" w14:textId="77777777" w:rsidR="00347A7C" w:rsidRPr="00615720" w:rsidRDefault="00347A7C">
      <w:pPr>
        <w:pStyle w:val="Heading7"/>
        <w:rPr>
          <w:rFonts w:ascii="Arial" w:hAnsi="Arial" w:cs="Arial"/>
          <w:b w:val="0"/>
          <w:u w:val="single"/>
        </w:rPr>
      </w:pPr>
    </w:p>
    <w:p w14:paraId="3357B581" w14:textId="77777777" w:rsidR="00ED2059" w:rsidRPr="00615720" w:rsidRDefault="00ED2059">
      <w:pPr>
        <w:pStyle w:val="Heading7"/>
        <w:rPr>
          <w:rFonts w:ascii="Arial" w:hAnsi="Arial" w:cs="Arial"/>
          <w:b w:val="0"/>
          <w:u w:val="single"/>
          <w:lang w:val="en-AU"/>
        </w:rPr>
      </w:pPr>
      <w:r w:rsidRPr="00615720">
        <w:rPr>
          <w:rFonts w:ascii="Arial" w:hAnsi="Arial" w:cs="Arial"/>
          <w:b w:val="0"/>
          <w:u w:val="single"/>
        </w:rPr>
        <w:t xml:space="preserve">KEY ACHIEVEMENTS </w:t>
      </w:r>
    </w:p>
    <w:p w14:paraId="46DAF279" w14:textId="77777777" w:rsidR="00253479" w:rsidRPr="00615720" w:rsidRDefault="00253479" w:rsidP="00253479">
      <w:pPr>
        <w:jc w:val="both"/>
        <w:rPr>
          <w:rFonts w:ascii="Arial" w:hAnsi="Arial" w:cs="Arial"/>
          <w:sz w:val="24"/>
        </w:rPr>
      </w:pPr>
    </w:p>
    <w:p w14:paraId="5894F947" w14:textId="77777777" w:rsidR="00BB61BC" w:rsidRPr="00615720" w:rsidRDefault="00BB61BC" w:rsidP="00BB61BC">
      <w:pPr>
        <w:pStyle w:val="ColorfulList-Accent11"/>
        <w:rPr>
          <w:rFonts w:ascii="Arial" w:hAnsi="Arial" w:cs="Arial"/>
          <w:sz w:val="24"/>
        </w:rPr>
      </w:pPr>
    </w:p>
    <w:p w14:paraId="662BF328" w14:textId="77777777" w:rsidR="00253479" w:rsidRPr="00AD69F0" w:rsidRDefault="00253479" w:rsidP="00253479">
      <w:pPr>
        <w:jc w:val="both"/>
        <w:rPr>
          <w:rFonts w:ascii="Arial" w:hAnsi="Arial" w:cs="Arial"/>
          <w:sz w:val="24"/>
        </w:rPr>
      </w:pPr>
    </w:p>
    <w:p w14:paraId="3F1C219E" w14:textId="77777777" w:rsidR="00253479" w:rsidRDefault="00253479" w:rsidP="00450F1E">
      <w:pPr>
        <w:numPr>
          <w:ilvl w:val="0"/>
          <w:numId w:val="7"/>
        </w:numPr>
        <w:jc w:val="both"/>
        <w:rPr>
          <w:rFonts w:ascii="Arial" w:hAnsi="Arial" w:cs="Arial"/>
          <w:sz w:val="24"/>
        </w:rPr>
      </w:pPr>
      <w:r w:rsidRPr="00035300">
        <w:rPr>
          <w:rFonts w:ascii="Arial" w:hAnsi="Arial" w:cs="Arial"/>
          <w:sz w:val="24"/>
        </w:rPr>
        <w:t>North Ayrshire Alcohol and Drug Partnership and North Ayrshire Child Protection Committee continu</w:t>
      </w:r>
      <w:r w:rsidR="00807B79">
        <w:rPr>
          <w:rFonts w:ascii="Arial" w:hAnsi="Arial" w:cs="Arial"/>
          <w:sz w:val="24"/>
        </w:rPr>
        <w:t>e to implement a joint sub-group</w:t>
      </w:r>
      <w:r w:rsidRPr="00035300">
        <w:rPr>
          <w:rFonts w:ascii="Arial" w:hAnsi="Arial" w:cs="Arial"/>
          <w:sz w:val="24"/>
        </w:rPr>
        <w:t xml:space="preserve"> in respect of Children Affected by Parental Substance Misuse (CAPSM).</w:t>
      </w:r>
      <w:r w:rsidR="00B90D45" w:rsidRPr="00035300">
        <w:rPr>
          <w:rFonts w:ascii="Arial" w:hAnsi="Arial" w:cs="Arial"/>
          <w:sz w:val="24"/>
        </w:rPr>
        <w:t xml:space="preserve"> </w:t>
      </w:r>
    </w:p>
    <w:p w14:paraId="35428D4E" w14:textId="77777777" w:rsidR="00035300" w:rsidRPr="00035300" w:rsidRDefault="00035300" w:rsidP="00035300">
      <w:pPr>
        <w:ind w:left="360"/>
        <w:jc w:val="both"/>
        <w:rPr>
          <w:rFonts w:ascii="Arial" w:hAnsi="Arial" w:cs="Arial"/>
          <w:sz w:val="24"/>
        </w:rPr>
      </w:pPr>
    </w:p>
    <w:p w14:paraId="5533BA2F" w14:textId="77777777" w:rsidR="00B90D45" w:rsidRPr="00A06091" w:rsidRDefault="00253479" w:rsidP="00B90D45">
      <w:pPr>
        <w:numPr>
          <w:ilvl w:val="0"/>
          <w:numId w:val="7"/>
        </w:numPr>
        <w:jc w:val="both"/>
        <w:rPr>
          <w:rFonts w:ascii="Arial" w:hAnsi="Arial" w:cs="Arial"/>
          <w:sz w:val="24"/>
        </w:rPr>
      </w:pPr>
      <w:r w:rsidRPr="00A06091">
        <w:rPr>
          <w:rFonts w:ascii="Arial" w:hAnsi="Arial" w:cs="Arial"/>
          <w:sz w:val="24"/>
        </w:rPr>
        <w:t xml:space="preserve">North Ayrshire Child Protection Committee </w:t>
      </w:r>
      <w:r w:rsidR="00B90D45" w:rsidRPr="00A06091">
        <w:rPr>
          <w:rFonts w:ascii="Arial" w:hAnsi="Arial" w:cs="Arial"/>
          <w:sz w:val="24"/>
        </w:rPr>
        <w:t>continues to be an active member of</w:t>
      </w:r>
      <w:r w:rsidRPr="00A06091">
        <w:rPr>
          <w:rFonts w:ascii="Arial" w:hAnsi="Arial" w:cs="Arial"/>
          <w:sz w:val="24"/>
        </w:rPr>
        <w:t xml:space="preserve"> North Ayrshire Violence Against Women Partnersh</w:t>
      </w:r>
      <w:r w:rsidR="00BB61BC" w:rsidRPr="00A06091">
        <w:rPr>
          <w:rFonts w:ascii="Arial" w:hAnsi="Arial" w:cs="Arial"/>
          <w:sz w:val="24"/>
        </w:rPr>
        <w:t>ip</w:t>
      </w:r>
      <w:r w:rsidR="00A06091" w:rsidRPr="00A06091">
        <w:rPr>
          <w:rFonts w:ascii="Arial" w:hAnsi="Arial" w:cs="Arial"/>
          <w:sz w:val="24"/>
        </w:rPr>
        <w:t>.</w:t>
      </w:r>
      <w:r w:rsidR="00BB61BC" w:rsidRPr="00A06091">
        <w:rPr>
          <w:rFonts w:ascii="Arial" w:hAnsi="Arial" w:cs="Arial"/>
          <w:sz w:val="24"/>
        </w:rPr>
        <w:t xml:space="preserve"> </w:t>
      </w:r>
    </w:p>
    <w:p w14:paraId="3C7A768A" w14:textId="77777777" w:rsidR="00A06091" w:rsidRPr="00A06091" w:rsidRDefault="00A06091" w:rsidP="00A06091">
      <w:pPr>
        <w:jc w:val="both"/>
        <w:rPr>
          <w:rFonts w:ascii="Arial" w:hAnsi="Arial" w:cs="Arial"/>
          <w:color w:val="FF0000"/>
          <w:sz w:val="24"/>
        </w:rPr>
      </w:pPr>
    </w:p>
    <w:p w14:paraId="41226154" w14:textId="77777777" w:rsidR="00A648C1" w:rsidRDefault="00B90D45" w:rsidP="00450F1E">
      <w:pPr>
        <w:numPr>
          <w:ilvl w:val="0"/>
          <w:numId w:val="7"/>
        </w:numPr>
        <w:jc w:val="both"/>
        <w:rPr>
          <w:rFonts w:ascii="Arial" w:hAnsi="Arial" w:cs="Arial"/>
          <w:sz w:val="24"/>
        </w:rPr>
      </w:pPr>
      <w:r w:rsidRPr="00807B79">
        <w:rPr>
          <w:rFonts w:ascii="Arial" w:hAnsi="Arial" w:cs="Arial"/>
          <w:sz w:val="24"/>
        </w:rPr>
        <w:t xml:space="preserve">The Child Protection Lead Officer </w:t>
      </w:r>
      <w:r w:rsidR="00A06091" w:rsidRPr="00807B79">
        <w:rPr>
          <w:rFonts w:ascii="Arial" w:hAnsi="Arial" w:cs="Arial"/>
          <w:sz w:val="24"/>
        </w:rPr>
        <w:t>is a</w:t>
      </w:r>
      <w:r w:rsidR="00807B79">
        <w:rPr>
          <w:rFonts w:ascii="Arial" w:hAnsi="Arial" w:cs="Arial"/>
          <w:sz w:val="24"/>
        </w:rPr>
        <w:t xml:space="preserve"> member of the Adult Support &amp; Protection Committee and has built strong links with the Adult Protection </w:t>
      </w:r>
      <w:r w:rsidR="00D3554A">
        <w:rPr>
          <w:rFonts w:ascii="Arial" w:hAnsi="Arial" w:cs="Arial"/>
          <w:sz w:val="24"/>
        </w:rPr>
        <w:t xml:space="preserve">Team. </w:t>
      </w:r>
    </w:p>
    <w:p w14:paraId="5EFC9B25" w14:textId="77777777" w:rsidR="00807B79" w:rsidRPr="00807B79" w:rsidRDefault="00807B79" w:rsidP="00807B79">
      <w:pPr>
        <w:jc w:val="both"/>
        <w:rPr>
          <w:rFonts w:ascii="Arial" w:hAnsi="Arial" w:cs="Arial"/>
          <w:sz w:val="24"/>
        </w:rPr>
      </w:pPr>
    </w:p>
    <w:p w14:paraId="1BD8CD29" w14:textId="77777777" w:rsidR="00F35640" w:rsidRDefault="00D51B2D">
      <w:pPr>
        <w:numPr>
          <w:ilvl w:val="0"/>
          <w:numId w:val="7"/>
        </w:numPr>
        <w:jc w:val="both"/>
        <w:rPr>
          <w:rFonts w:ascii="Arial" w:hAnsi="Arial" w:cs="Arial"/>
          <w:sz w:val="24"/>
        </w:rPr>
      </w:pPr>
      <w:r w:rsidRPr="00DF39E8">
        <w:rPr>
          <w:rFonts w:ascii="Arial" w:hAnsi="Arial" w:cs="Arial"/>
          <w:sz w:val="24"/>
        </w:rPr>
        <w:t>Existing local, regional and national connections continue.</w:t>
      </w:r>
    </w:p>
    <w:p w14:paraId="674354E4" w14:textId="77777777" w:rsidR="004E0028" w:rsidRDefault="004E0028" w:rsidP="004E0028">
      <w:pPr>
        <w:pStyle w:val="ListParagraph"/>
        <w:rPr>
          <w:rFonts w:ascii="Arial" w:hAnsi="Arial" w:cs="Arial"/>
          <w:sz w:val="24"/>
        </w:rPr>
      </w:pPr>
    </w:p>
    <w:p w14:paraId="1D1C951C" w14:textId="77777777" w:rsidR="0084605A" w:rsidRDefault="004E0028" w:rsidP="00941C35">
      <w:pPr>
        <w:numPr>
          <w:ilvl w:val="0"/>
          <w:numId w:val="7"/>
        </w:numPr>
        <w:jc w:val="both"/>
        <w:rPr>
          <w:rFonts w:ascii="Arial" w:hAnsi="Arial" w:cs="Arial"/>
          <w:sz w:val="24"/>
          <w:szCs w:val="24"/>
        </w:rPr>
      </w:pPr>
      <w:r w:rsidRPr="00D3554A">
        <w:rPr>
          <w:rFonts w:ascii="Arial" w:hAnsi="Arial" w:cs="Arial"/>
          <w:sz w:val="24"/>
          <w:szCs w:val="24"/>
        </w:rPr>
        <w:t xml:space="preserve">An </w:t>
      </w:r>
      <w:r w:rsidR="00D3554A">
        <w:rPr>
          <w:rFonts w:ascii="Arial" w:hAnsi="Arial" w:cs="Arial"/>
          <w:sz w:val="24"/>
          <w:szCs w:val="24"/>
        </w:rPr>
        <w:t xml:space="preserve">annual </w:t>
      </w:r>
      <w:r w:rsidR="009C4580">
        <w:rPr>
          <w:rFonts w:ascii="Arial" w:hAnsi="Arial" w:cs="Arial"/>
          <w:sz w:val="24"/>
          <w:szCs w:val="24"/>
        </w:rPr>
        <w:t>Child Protection input and awareness raising session was delivered to Elected Members in collaboration with the Adult Support &amp; Protection Committee</w:t>
      </w:r>
    </w:p>
    <w:p w14:paraId="6C910453" w14:textId="77777777" w:rsidR="009C4580" w:rsidRPr="00D3554A" w:rsidRDefault="009C4580" w:rsidP="009C4580">
      <w:pPr>
        <w:jc w:val="both"/>
        <w:rPr>
          <w:rFonts w:ascii="Arial" w:hAnsi="Arial" w:cs="Arial"/>
          <w:sz w:val="24"/>
          <w:szCs w:val="24"/>
        </w:rPr>
      </w:pPr>
    </w:p>
    <w:p w14:paraId="125FC3FD" w14:textId="15BF7CCA" w:rsidR="0084605A" w:rsidRDefault="00E617E9" w:rsidP="004E0028">
      <w:pPr>
        <w:numPr>
          <w:ilvl w:val="0"/>
          <w:numId w:val="7"/>
        </w:numPr>
        <w:jc w:val="both"/>
        <w:rPr>
          <w:rFonts w:ascii="Arial" w:hAnsi="Arial" w:cs="Arial"/>
          <w:sz w:val="24"/>
          <w:szCs w:val="24"/>
        </w:rPr>
      </w:pPr>
      <w:r>
        <w:rPr>
          <w:rFonts w:ascii="Arial" w:hAnsi="Arial" w:cs="Arial"/>
          <w:sz w:val="24"/>
          <w:szCs w:val="24"/>
        </w:rPr>
        <w:t>The Child P</w:t>
      </w:r>
      <w:r w:rsidR="0084605A">
        <w:rPr>
          <w:rFonts w:ascii="Arial" w:hAnsi="Arial" w:cs="Arial"/>
          <w:sz w:val="24"/>
          <w:szCs w:val="24"/>
        </w:rPr>
        <w:t>rotection Committee Independent Chair is a member of North Ayrshire’s Children’s Services Strategic Partnership</w:t>
      </w:r>
    </w:p>
    <w:p w14:paraId="57D57A64" w14:textId="77777777" w:rsidR="006F5B9A" w:rsidRPr="00B90D45" w:rsidRDefault="006F5B9A" w:rsidP="006F5B9A">
      <w:pPr>
        <w:jc w:val="both"/>
        <w:rPr>
          <w:rFonts w:ascii="Arial" w:hAnsi="Arial" w:cs="Arial"/>
          <w:sz w:val="24"/>
        </w:rPr>
      </w:pPr>
    </w:p>
    <w:p w14:paraId="4700CF18" w14:textId="77777777" w:rsidR="006F5B9A" w:rsidRPr="002670CD" w:rsidRDefault="006F5B9A" w:rsidP="006F5B9A">
      <w:pPr>
        <w:jc w:val="both"/>
        <w:rPr>
          <w:rFonts w:ascii="Arial" w:hAnsi="Arial" w:cs="Arial"/>
          <w:sz w:val="24"/>
        </w:rPr>
      </w:pPr>
    </w:p>
    <w:p w14:paraId="0515AAA8" w14:textId="77777777" w:rsidR="006F5B9A" w:rsidRPr="002670CD" w:rsidRDefault="006F5B9A" w:rsidP="006F5B9A">
      <w:pPr>
        <w:numPr>
          <w:ilvl w:val="0"/>
          <w:numId w:val="7"/>
        </w:numPr>
        <w:jc w:val="both"/>
        <w:rPr>
          <w:rFonts w:ascii="Arial" w:hAnsi="Arial" w:cs="Arial"/>
          <w:sz w:val="24"/>
        </w:rPr>
      </w:pPr>
      <w:r w:rsidRPr="002670CD">
        <w:rPr>
          <w:rFonts w:ascii="Arial" w:hAnsi="Arial" w:cs="Arial"/>
          <w:sz w:val="24"/>
        </w:rPr>
        <w:t xml:space="preserve">NACPC Development Day held </w:t>
      </w:r>
      <w:r>
        <w:rPr>
          <w:rFonts w:ascii="Arial" w:hAnsi="Arial" w:cs="Arial"/>
          <w:sz w:val="24"/>
        </w:rPr>
        <w:t xml:space="preserve">in November 2018 to review, discuss and agree the CPC business plan for financial year 2019/2020. </w:t>
      </w:r>
    </w:p>
    <w:p w14:paraId="2B40A7D4" w14:textId="77777777" w:rsidR="006F5B9A" w:rsidRPr="002670CD" w:rsidRDefault="006F5B9A" w:rsidP="006F5B9A">
      <w:pPr>
        <w:ind w:left="360"/>
        <w:jc w:val="both"/>
        <w:rPr>
          <w:rFonts w:ascii="Arial" w:hAnsi="Arial" w:cs="Arial"/>
          <w:sz w:val="24"/>
        </w:rPr>
      </w:pPr>
    </w:p>
    <w:p w14:paraId="6A733DB7" w14:textId="77777777" w:rsidR="006F5B9A" w:rsidRPr="002670CD" w:rsidRDefault="006F5B9A" w:rsidP="006F5B9A">
      <w:pPr>
        <w:numPr>
          <w:ilvl w:val="0"/>
          <w:numId w:val="7"/>
        </w:numPr>
        <w:jc w:val="both"/>
        <w:rPr>
          <w:rFonts w:ascii="Arial" w:hAnsi="Arial" w:cs="Arial"/>
          <w:sz w:val="24"/>
        </w:rPr>
      </w:pPr>
      <w:r w:rsidRPr="002670CD">
        <w:rPr>
          <w:rFonts w:ascii="Arial" w:hAnsi="Arial" w:cs="Arial"/>
          <w:sz w:val="24"/>
        </w:rPr>
        <w:t xml:space="preserve">North Ayrshire Child Protection Website is updated and is </w:t>
      </w:r>
      <w:r>
        <w:rPr>
          <w:rFonts w:ascii="Arial" w:hAnsi="Arial" w:cs="Arial"/>
          <w:sz w:val="24"/>
        </w:rPr>
        <w:t xml:space="preserve">used by staff and the public. This is further complimented by the launch of the CPC Twitter platform. </w:t>
      </w:r>
    </w:p>
    <w:p w14:paraId="62137D2E" w14:textId="77777777" w:rsidR="006F5B9A" w:rsidRPr="002670CD" w:rsidRDefault="006F5B9A" w:rsidP="006F5B9A">
      <w:pPr>
        <w:jc w:val="both"/>
        <w:rPr>
          <w:rFonts w:ascii="Arial" w:hAnsi="Arial" w:cs="Arial"/>
          <w:sz w:val="24"/>
        </w:rPr>
      </w:pPr>
    </w:p>
    <w:p w14:paraId="20B6368A" w14:textId="77777777" w:rsidR="006F5B9A" w:rsidRPr="002670CD" w:rsidRDefault="006F5B9A" w:rsidP="006F5B9A">
      <w:pPr>
        <w:numPr>
          <w:ilvl w:val="0"/>
          <w:numId w:val="7"/>
        </w:numPr>
        <w:jc w:val="both"/>
        <w:rPr>
          <w:rFonts w:ascii="Arial" w:hAnsi="Arial" w:cs="Arial"/>
          <w:sz w:val="24"/>
        </w:rPr>
      </w:pPr>
      <w:r w:rsidRPr="002670CD">
        <w:rPr>
          <w:rFonts w:ascii="Arial" w:hAnsi="Arial" w:cs="Arial"/>
          <w:sz w:val="24"/>
        </w:rPr>
        <w:t>Demonstration of effective communication at Committee and subgroup meetings</w:t>
      </w:r>
      <w:r>
        <w:rPr>
          <w:rFonts w:ascii="Arial" w:hAnsi="Arial" w:cs="Arial"/>
          <w:sz w:val="24"/>
        </w:rPr>
        <w:t>, including improved reporting on subgroup activity</w:t>
      </w:r>
    </w:p>
    <w:p w14:paraId="09570408" w14:textId="77777777" w:rsidR="006F5B9A" w:rsidRPr="002670CD" w:rsidRDefault="006F5B9A" w:rsidP="006F5B9A">
      <w:pPr>
        <w:pStyle w:val="ColorfulList-Accent11"/>
        <w:ind w:left="0"/>
        <w:rPr>
          <w:rFonts w:ascii="Arial" w:hAnsi="Arial" w:cs="Arial"/>
          <w:sz w:val="24"/>
        </w:rPr>
      </w:pPr>
    </w:p>
    <w:p w14:paraId="6A426DB6" w14:textId="77777777" w:rsidR="006F5B9A" w:rsidRDefault="006F5B9A" w:rsidP="006F5B9A">
      <w:pPr>
        <w:numPr>
          <w:ilvl w:val="0"/>
          <w:numId w:val="7"/>
        </w:numPr>
        <w:jc w:val="both"/>
        <w:rPr>
          <w:rFonts w:ascii="Arial" w:hAnsi="Arial" w:cs="Arial"/>
          <w:sz w:val="24"/>
        </w:rPr>
      </w:pPr>
      <w:r w:rsidRPr="002670CD">
        <w:rPr>
          <w:rFonts w:ascii="Arial" w:hAnsi="Arial" w:cs="Arial"/>
          <w:sz w:val="24"/>
        </w:rPr>
        <w:t xml:space="preserve">The </w:t>
      </w:r>
      <w:r>
        <w:rPr>
          <w:rFonts w:ascii="Arial" w:hAnsi="Arial" w:cs="Arial"/>
          <w:sz w:val="24"/>
        </w:rPr>
        <w:t xml:space="preserve">CPC Lead Officer became the new Chair of the West of Scotland Lead Officer’s group. </w:t>
      </w:r>
    </w:p>
    <w:p w14:paraId="1177D1E9" w14:textId="77777777" w:rsidR="006F5B9A" w:rsidRPr="002670CD" w:rsidRDefault="006F5B9A" w:rsidP="006F5B9A">
      <w:pPr>
        <w:pStyle w:val="ColorfulList-Accent11"/>
        <w:ind w:left="0"/>
        <w:rPr>
          <w:rFonts w:ascii="Arial" w:hAnsi="Arial" w:cs="Arial"/>
          <w:sz w:val="24"/>
          <w:szCs w:val="24"/>
        </w:rPr>
      </w:pPr>
    </w:p>
    <w:p w14:paraId="3CBC959C" w14:textId="77777777" w:rsidR="006F5B9A" w:rsidRDefault="006F5B9A" w:rsidP="006F5B9A">
      <w:pPr>
        <w:numPr>
          <w:ilvl w:val="0"/>
          <w:numId w:val="7"/>
        </w:numPr>
        <w:jc w:val="both"/>
        <w:rPr>
          <w:rFonts w:ascii="Arial" w:hAnsi="Arial" w:cs="Arial"/>
          <w:sz w:val="24"/>
          <w:szCs w:val="24"/>
        </w:rPr>
      </w:pPr>
      <w:r w:rsidRPr="002670CD">
        <w:rPr>
          <w:rFonts w:ascii="Arial" w:hAnsi="Arial" w:cs="Arial"/>
          <w:sz w:val="24"/>
          <w:szCs w:val="24"/>
        </w:rPr>
        <w:t>Regular networking takes place loc</w:t>
      </w:r>
      <w:r>
        <w:rPr>
          <w:rFonts w:ascii="Arial" w:hAnsi="Arial" w:cs="Arial"/>
          <w:sz w:val="24"/>
          <w:szCs w:val="24"/>
        </w:rPr>
        <w:t>ally, regionally and nationally</w:t>
      </w:r>
    </w:p>
    <w:p w14:paraId="6E2306A8" w14:textId="29C463D4" w:rsidR="006F5B9A" w:rsidRDefault="006F5B9A" w:rsidP="006F5B9A">
      <w:pPr>
        <w:ind w:left="360"/>
        <w:jc w:val="both"/>
        <w:rPr>
          <w:rFonts w:ascii="Arial" w:hAnsi="Arial" w:cs="Arial"/>
          <w:sz w:val="24"/>
          <w:szCs w:val="24"/>
        </w:rPr>
      </w:pPr>
    </w:p>
    <w:p w14:paraId="6E3693E7" w14:textId="77777777" w:rsidR="006F5B9A" w:rsidRPr="002670CD" w:rsidRDefault="006F5B9A" w:rsidP="007A5C33">
      <w:pPr>
        <w:ind w:left="360"/>
        <w:jc w:val="both"/>
        <w:rPr>
          <w:rFonts w:ascii="Arial" w:hAnsi="Arial" w:cs="Arial"/>
          <w:sz w:val="24"/>
          <w:szCs w:val="24"/>
        </w:rPr>
      </w:pPr>
    </w:p>
    <w:p w14:paraId="7EEE80AC" w14:textId="77777777" w:rsidR="004E0028" w:rsidRPr="00DF39E8" w:rsidRDefault="004E0028" w:rsidP="00807B79">
      <w:pPr>
        <w:ind w:left="360"/>
        <w:jc w:val="both"/>
        <w:rPr>
          <w:rFonts w:ascii="Arial" w:hAnsi="Arial" w:cs="Arial"/>
          <w:sz w:val="24"/>
        </w:rPr>
      </w:pPr>
    </w:p>
    <w:p w14:paraId="1ECB366E" w14:textId="77777777" w:rsidR="002858A2" w:rsidRPr="00615720" w:rsidRDefault="002858A2" w:rsidP="002858A2">
      <w:pPr>
        <w:pStyle w:val="ColorfulList-Accent11"/>
        <w:rPr>
          <w:rFonts w:ascii="Arial" w:hAnsi="Arial" w:cs="Arial"/>
          <w:sz w:val="24"/>
        </w:rPr>
      </w:pPr>
    </w:p>
    <w:p w14:paraId="74F3DBD2" w14:textId="77777777" w:rsidR="00ED2059" w:rsidRPr="00615720" w:rsidRDefault="00ED2059">
      <w:pPr>
        <w:jc w:val="both"/>
        <w:rPr>
          <w:rFonts w:ascii="Arial" w:hAnsi="Arial" w:cs="Arial"/>
          <w:sz w:val="24"/>
        </w:rPr>
      </w:pPr>
    </w:p>
    <w:p w14:paraId="4A44FA87" w14:textId="77777777" w:rsidR="00ED2059" w:rsidRPr="00615720" w:rsidRDefault="00ED2059">
      <w:pPr>
        <w:pStyle w:val="Heading2"/>
        <w:rPr>
          <w:rFonts w:cs="Arial"/>
        </w:rPr>
      </w:pPr>
      <w:r w:rsidRPr="00615720">
        <w:rPr>
          <w:rFonts w:cs="Arial"/>
        </w:rPr>
        <w:t xml:space="preserve">OUTCOMES </w:t>
      </w:r>
    </w:p>
    <w:p w14:paraId="534BF4F8" w14:textId="77777777" w:rsidR="00807B79" w:rsidRDefault="00807B79" w:rsidP="00807B79">
      <w:pPr>
        <w:jc w:val="both"/>
        <w:rPr>
          <w:rFonts w:ascii="Arial" w:hAnsi="Arial" w:cs="Arial"/>
          <w:sz w:val="24"/>
        </w:rPr>
      </w:pPr>
    </w:p>
    <w:p w14:paraId="2401A576" w14:textId="77777777" w:rsidR="00ED2059" w:rsidRPr="00DF39E8" w:rsidRDefault="00DF39E8" w:rsidP="00807B79">
      <w:pPr>
        <w:numPr>
          <w:ilvl w:val="0"/>
          <w:numId w:val="37"/>
        </w:numPr>
        <w:jc w:val="both"/>
        <w:rPr>
          <w:rFonts w:ascii="Arial" w:hAnsi="Arial" w:cs="Arial"/>
          <w:sz w:val="24"/>
        </w:rPr>
      </w:pPr>
      <w:r w:rsidRPr="00DF39E8">
        <w:rPr>
          <w:rFonts w:ascii="Arial" w:hAnsi="Arial" w:cs="Arial"/>
          <w:sz w:val="24"/>
        </w:rPr>
        <w:t>Continuing</w:t>
      </w:r>
      <w:r w:rsidR="00E104CB" w:rsidRPr="00DF39E8">
        <w:rPr>
          <w:rFonts w:ascii="Arial" w:hAnsi="Arial" w:cs="Arial"/>
          <w:sz w:val="24"/>
        </w:rPr>
        <w:t xml:space="preserve"> relationships </w:t>
      </w:r>
      <w:r w:rsidR="00D51B2D" w:rsidRPr="00DF39E8">
        <w:rPr>
          <w:rFonts w:ascii="Arial" w:hAnsi="Arial" w:cs="Arial"/>
          <w:sz w:val="24"/>
        </w:rPr>
        <w:t>across the Public Protection planning fora</w:t>
      </w:r>
      <w:r w:rsidR="00ED2059" w:rsidRPr="00DF39E8">
        <w:rPr>
          <w:rFonts w:ascii="Arial" w:hAnsi="Arial" w:cs="Arial"/>
          <w:sz w:val="24"/>
        </w:rPr>
        <w:t xml:space="preserve">. </w:t>
      </w:r>
    </w:p>
    <w:p w14:paraId="6E3571C3" w14:textId="77777777" w:rsidR="0065468E" w:rsidRPr="00DF39E8" w:rsidRDefault="0065468E" w:rsidP="0065468E">
      <w:pPr>
        <w:tabs>
          <w:tab w:val="num" w:pos="1080"/>
        </w:tabs>
        <w:jc w:val="both"/>
        <w:rPr>
          <w:rFonts w:ascii="Arial" w:hAnsi="Arial" w:cs="Arial"/>
          <w:b/>
          <w:sz w:val="24"/>
        </w:rPr>
      </w:pPr>
    </w:p>
    <w:p w14:paraId="135A3423" w14:textId="77777777" w:rsidR="00F35640" w:rsidRPr="00807B79" w:rsidRDefault="00DF39E8" w:rsidP="00807B79">
      <w:pPr>
        <w:numPr>
          <w:ilvl w:val="0"/>
          <w:numId w:val="37"/>
        </w:numPr>
        <w:jc w:val="both"/>
        <w:rPr>
          <w:rFonts w:ascii="Arial" w:hAnsi="Arial" w:cs="Arial"/>
          <w:b/>
          <w:sz w:val="24"/>
        </w:rPr>
      </w:pPr>
      <w:r w:rsidRPr="00DF39E8">
        <w:rPr>
          <w:rFonts w:ascii="Arial" w:hAnsi="Arial" w:cs="Arial"/>
          <w:sz w:val="24"/>
          <w:lang w:val="en-AU"/>
        </w:rPr>
        <w:t>Shared learning between Adult Protection Committee and Child Protection Committee</w:t>
      </w:r>
    </w:p>
    <w:p w14:paraId="068EE495" w14:textId="77777777" w:rsidR="00807B79" w:rsidRDefault="00807B79" w:rsidP="00807B79">
      <w:pPr>
        <w:autoSpaceDE w:val="0"/>
        <w:autoSpaceDN w:val="0"/>
        <w:adjustRightInd w:val="0"/>
        <w:jc w:val="both"/>
        <w:rPr>
          <w:rFonts w:ascii="Arial" w:hAnsi="Arial" w:cs="Arial"/>
          <w:sz w:val="24"/>
          <w:lang w:val="en-AU"/>
        </w:rPr>
      </w:pPr>
    </w:p>
    <w:p w14:paraId="257D5B26" w14:textId="5B9E22F6" w:rsidR="006F5B9A" w:rsidRPr="007A5C33" w:rsidRDefault="00807B79" w:rsidP="007A5C33">
      <w:pPr>
        <w:numPr>
          <w:ilvl w:val="0"/>
          <w:numId w:val="37"/>
        </w:numPr>
        <w:autoSpaceDE w:val="0"/>
        <w:autoSpaceDN w:val="0"/>
        <w:adjustRightInd w:val="0"/>
        <w:jc w:val="both"/>
        <w:rPr>
          <w:rFonts w:ascii="Arial" w:hAnsi="Arial" w:cs="Arial"/>
          <w:color w:val="000000"/>
          <w:sz w:val="24"/>
          <w:szCs w:val="24"/>
          <w:lang w:eastAsia="en-GB"/>
        </w:rPr>
      </w:pPr>
      <w:r w:rsidRPr="004E0028">
        <w:rPr>
          <w:rFonts w:ascii="Arial" w:hAnsi="Arial" w:cs="Arial"/>
          <w:color w:val="000000"/>
          <w:sz w:val="24"/>
          <w:szCs w:val="24"/>
          <w:lang w:eastAsia="en-GB"/>
        </w:rPr>
        <w:t xml:space="preserve">Elected Members have increased knowledge and awareness of child protection issues in North Ayrshire and feel better equipped to effectively contribute. </w:t>
      </w:r>
    </w:p>
    <w:p w14:paraId="551E78C6" w14:textId="77777777" w:rsidR="006F5B9A" w:rsidRPr="00B90D45" w:rsidRDefault="006F5B9A" w:rsidP="006F5B9A">
      <w:pPr>
        <w:jc w:val="both"/>
        <w:rPr>
          <w:rFonts w:ascii="Arial" w:hAnsi="Arial" w:cs="Arial"/>
          <w:sz w:val="24"/>
        </w:rPr>
      </w:pPr>
    </w:p>
    <w:p w14:paraId="0D0C3812" w14:textId="77777777" w:rsidR="006F5B9A" w:rsidRPr="00B90D45" w:rsidRDefault="006F5B9A" w:rsidP="006F5B9A">
      <w:pPr>
        <w:numPr>
          <w:ilvl w:val="0"/>
          <w:numId w:val="37"/>
        </w:numPr>
        <w:jc w:val="both"/>
        <w:rPr>
          <w:rFonts w:ascii="Arial" w:hAnsi="Arial" w:cs="Arial"/>
          <w:sz w:val="24"/>
        </w:rPr>
      </w:pPr>
      <w:r w:rsidRPr="00B90D45">
        <w:rPr>
          <w:rFonts w:ascii="Arial" w:hAnsi="Arial" w:cs="Arial"/>
          <w:sz w:val="24"/>
        </w:rPr>
        <w:t xml:space="preserve">North Ayrshire Child Protection Committee </w:t>
      </w:r>
      <w:r>
        <w:rPr>
          <w:rFonts w:ascii="Arial" w:hAnsi="Arial" w:cs="Arial"/>
          <w:sz w:val="24"/>
        </w:rPr>
        <w:t>has a focused business plan which is agreed by all CPC members which responds to the protection needs of children and young people</w:t>
      </w:r>
    </w:p>
    <w:p w14:paraId="28CFD2D9" w14:textId="77777777" w:rsidR="006F5B9A" w:rsidRPr="00B90D45" w:rsidRDefault="006F5B9A" w:rsidP="006F5B9A">
      <w:pPr>
        <w:ind w:left="360"/>
        <w:jc w:val="both"/>
        <w:rPr>
          <w:rFonts w:ascii="Arial" w:hAnsi="Arial" w:cs="Arial"/>
          <w:sz w:val="24"/>
        </w:rPr>
      </w:pPr>
    </w:p>
    <w:p w14:paraId="47D88D2C" w14:textId="77777777" w:rsidR="006F5B9A" w:rsidRDefault="006F5B9A" w:rsidP="006F5B9A">
      <w:pPr>
        <w:numPr>
          <w:ilvl w:val="0"/>
          <w:numId w:val="37"/>
        </w:numPr>
        <w:jc w:val="both"/>
        <w:rPr>
          <w:rFonts w:ascii="Arial" w:hAnsi="Arial" w:cs="Arial"/>
          <w:sz w:val="24"/>
        </w:rPr>
      </w:pPr>
      <w:r w:rsidRPr="00B90D45">
        <w:rPr>
          <w:rFonts w:ascii="Arial" w:hAnsi="Arial" w:cs="Arial"/>
          <w:sz w:val="24"/>
        </w:rPr>
        <w:t>North Ayrshire Child Protection Committee demonstrates effective communication with other Child Protection Committees across Scotland.</w:t>
      </w:r>
    </w:p>
    <w:p w14:paraId="568EE8E9" w14:textId="77777777" w:rsidR="006F5B9A" w:rsidRPr="004E0028" w:rsidRDefault="006F5B9A" w:rsidP="007A5C33">
      <w:pPr>
        <w:autoSpaceDE w:val="0"/>
        <w:autoSpaceDN w:val="0"/>
        <w:adjustRightInd w:val="0"/>
        <w:ind w:left="720"/>
        <w:jc w:val="both"/>
        <w:rPr>
          <w:rFonts w:ascii="Arial" w:hAnsi="Arial" w:cs="Arial"/>
          <w:color w:val="000000"/>
          <w:sz w:val="24"/>
          <w:szCs w:val="24"/>
          <w:lang w:eastAsia="en-GB"/>
        </w:rPr>
      </w:pPr>
    </w:p>
    <w:p w14:paraId="687B515A" w14:textId="77777777" w:rsidR="00807B79" w:rsidRPr="00DF39E8" w:rsidRDefault="00807B79" w:rsidP="00807B79">
      <w:pPr>
        <w:jc w:val="both"/>
        <w:rPr>
          <w:rFonts w:ascii="Arial" w:hAnsi="Arial" w:cs="Arial"/>
          <w:b/>
          <w:sz w:val="24"/>
        </w:rPr>
      </w:pPr>
    </w:p>
    <w:p w14:paraId="5DECD97D" w14:textId="77777777" w:rsidR="00ED2059" w:rsidRPr="00747440" w:rsidRDefault="00ED2059">
      <w:pPr>
        <w:tabs>
          <w:tab w:val="num" w:pos="1080"/>
        </w:tabs>
        <w:jc w:val="both"/>
        <w:rPr>
          <w:rFonts w:ascii="Arial" w:hAnsi="Arial" w:cs="Arial"/>
          <w:color w:val="FF0000"/>
          <w:sz w:val="24"/>
          <w:lang w:val="en-AU"/>
        </w:rPr>
      </w:pPr>
    </w:p>
    <w:p w14:paraId="62606A8C" w14:textId="77777777" w:rsidR="00ED2059" w:rsidRPr="00747440" w:rsidRDefault="00ED2059">
      <w:pPr>
        <w:rPr>
          <w:rFonts w:ascii="Arial" w:hAnsi="Arial" w:cs="Arial"/>
          <w:color w:val="FF0000"/>
          <w:sz w:val="24"/>
        </w:rPr>
      </w:pPr>
    </w:p>
    <w:p w14:paraId="27E46A68" w14:textId="77777777" w:rsidR="00ED2059" w:rsidRPr="00090341" w:rsidRDefault="00ED2059">
      <w:pPr>
        <w:rPr>
          <w:rFonts w:ascii="Arial" w:hAnsi="Arial" w:cs="Arial"/>
          <w:sz w:val="24"/>
          <w:u w:val="single"/>
        </w:rPr>
      </w:pPr>
      <w:r w:rsidRPr="00090341">
        <w:rPr>
          <w:rFonts w:ascii="Arial" w:hAnsi="Arial" w:cs="Arial"/>
          <w:sz w:val="24"/>
          <w:u w:val="single"/>
        </w:rPr>
        <w:t>SELF EVALUATION STATEMENT</w:t>
      </w:r>
    </w:p>
    <w:p w14:paraId="00D2E0B1" w14:textId="77777777" w:rsidR="00ED2059" w:rsidRPr="00090341" w:rsidRDefault="00ED2059">
      <w:pPr>
        <w:rPr>
          <w:rFonts w:ascii="Arial" w:hAnsi="Arial" w:cs="Arial"/>
          <w:sz w:val="24"/>
        </w:rPr>
      </w:pPr>
    </w:p>
    <w:p w14:paraId="177761D3" w14:textId="77777777" w:rsidR="006F5B9A" w:rsidRDefault="00ED2059" w:rsidP="00235BDC">
      <w:pPr>
        <w:rPr>
          <w:rFonts w:ascii="Arial" w:hAnsi="Arial" w:cs="Arial"/>
          <w:sz w:val="24"/>
        </w:rPr>
      </w:pPr>
      <w:r w:rsidRPr="00090341">
        <w:rPr>
          <w:rFonts w:ascii="Arial" w:hAnsi="Arial" w:cs="Arial"/>
          <w:sz w:val="24"/>
        </w:rPr>
        <w:t xml:space="preserve">We believe we have strong </w:t>
      </w:r>
      <w:r w:rsidR="00DF39E8" w:rsidRPr="00090341">
        <w:rPr>
          <w:rFonts w:ascii="Arial" w:hAnsi="Arial" w:cs="Arial"/>
          <w:sz w:val="24"/>
        </w:rPr>
        <w:t>relationships with</w:t>
      </w:r>
      <w:r w:rsidRPr="00090341">
        <w:rPr>
          <w:rFonts w:ascii="Arial" w:hAnsi="Arial" w:cs="Arial"/>
          <w:sz w:val="24"/>
        </w:rPr>
        <w:t xml:space="preserve"> </w:t>
      </w:r>
      <w:r w:rsidR="005C2747" w:rsidRPr="00090341">
        <w:rPr>
          <w:rFonts w:ascii="Arial" w:hAnsi="Arial" w:cs="Arial"/>
          <w:sz w:val="24"/>
        </w:rPr>
        <w:t>key</w:t>
      </w:r>
      <w:r w:rsidRPr="00090341">
        <w:rPr>
          <w:rFonts w:ascii="Arial" w:hAnsi="Arial" w:cs="Arial"/>
          <w:sz w:val="24"/>
        </w:rPr>
        <w:t xml:space="preserve"> strategic partnerships</w:t>
      </w:r>
      <w:r w:rsidR="005C2747" w:rsidRPr="00090341">
        <w:rPr>
          <w:rFonts w:ascii="Arial" w:hAnsi="Arial" w:cs="Arial"/>
          <w:sz w:val="24"/>
        </w:rPr>
        <w:t xml:space="preserve"> in North Ayrshire</w:t>
      </w:r>
      <w:r w:rsidR="00DF39E8" w:rsidRPr="00090341">
        <w:rPr>
          <w:rFonts w:ascii="Arial" w:hAnsi="Arial" w:cs="Arial"/>
          <w:sz w:val="24"/>
        </w:rPr>
        <w:t xml:space="preserve"> which facilitate collaboration and shared learning</w:t>
      </w:r>
      <w:r w:rsidR="00C04DCD">
        <w:rPr>
          <w:rFonts w:ascii="Arial" w:hAnsi="Arial" w:cs="Arial"/>
          <w:sz w:val="24"/>
        </w:rPr>
        <w:t xml:space="preserve"> to the benefit of children and families</w:t>
      </w:r>
      <w:r w:rsidR="006F5B9A">
        <w:rPr>
          <w:rFonts w:ascii="Arial" w:hAnsi="Arial" w:cs="Arial"/>
          <w:sz w:val="24"/>
        </w:rPr>
        <w:t>.</w:t>
      </w:r>
    </w:p>
    <w:p w14:paraId="00222EF6" w14:textId="77777777" w:rsidR="006F5B9A" w:rsidRDefault="006F5B9A" w:rsidP="00235BDC">
      <w:pPr>
        <w:rPr>
          <w:rFonts w:ascii="Arial" w:hAnsi="Arial" w:cs="Arial"/>
          <w:sz w:val="24"/>
        </w:rPr>
      </w:pPr>
    </w:p>
    <w:p w14:paraId="3A704738" w14:textId="77777777" w:rsidR="006F5B9A" w:rsidRPr="00B90D45" w:rsidRDefault="006F5B9A" w:rsidP="006F5B9A">
      <w:pPr>
        <w:jc w:val="both"/>
        <w:rPr>
          <w:rFonts w:ascii="Arial" w:hAnsi="Arial" w:cs="Arial"/>
          <w:sz w:val="21"/>
        </w:rPr>
      </w:pPr>
      <w:r w:rsidRPr="00B90D45">
        <w:rPr>
          <w:rFonts w:ascii="Arial" w:hAnsi="Arial" w:cs="Arial"/>
          <w:sz w:val="24"/>
        </w:rPr>
        <w:t>Effective communication and co-operation</w:t>
      </w:r>
      <w:r>
        <w:rPr>
          <w:rFonts w:ascii="Arial" w:hAnsi="Arial" w:cs="Arial"/>
          <w:sz w:val="24"/>
        </w:rPr>
        <w:t xml:space="preserve"> </w:t>
      </w:r>
      <w:proofErr w:type="gramStart"/>
      <w:r>
        <w:rPr>
          <w:rFonts w:ascii="Arial" w:hAnsi="Arial" w:cs="Arial"/>
          <w:sz w:val="24"/>
        </w:rPr>
        <w:t>is</w:t>
      </w:r>
      <w:proofErr w:type="gramEnd"/>
      <w:r>
        <w:rPr>
          <w:rFonts w:ascii="Arial" w:hAnsi="Arial" w:cs="Arial"/>
          <w:sz w:val="24"/>
        </w:rPr>
        <w:t xml:space="preserve"> demonstrated at all levels by</w:t>
      </w:r>
      <w:r w:rsidRPr="00B90D45">
        <w:rPr>
          <w:rFonts w:ascii="Arial" w:hAnsi="Arial" w:cs="Arial"/>
          <w:sz w:val="24"/>
        </w:rPr>
        <w:t xml:space="preserve"> those involved in the planning, design and delivery of services to protect children and young people.</w:t>
      </w:r>
    </w:p>
    <w:p w14:paraId="04D7C053" w14:textId="59F0A621" w:rsidR="00ED2059" w:rsidRPr="0059332A" w:rsidRDefault="00942840" w:rsidP="00235BDC">
      <w:pPr>
        <w:rPr>
          <w:rFonts w:ascii="Arial" w:hAnsi="Arial" w:cs="Arial"/>
          <w:sz w:val="24"/>
          <w:u w:val="single"/>
        </w:rPr>
      </w:pPr>
      <w:r w:rsidRPr="00747440">
        <w:rPr>
          <w:rFonts w:ascii="Arial" w:hAnsi="Arial" w:cs="Arial"/>
          <w:b/>
          <w:color w:val="FF0000"/>
          <w:sz w:val="21"/>
        </w:rPr>
        <w:br w:type="page"/>
      </w:r>
      <w:r w:rsidR="00ED2059" w:rsidRPr="0059332A">
        <w:rPr>
          <w:rFonts w:ascii="Arial" w:hAnsi="Arial" w:cs="Arial"/>
          <w:sz w:val="24"/>
          <w:u w:val="single"/>
        </w:rPr>
        <w:t xml:space="preserve"> </w:t>
      </w:r>
    </w:p>
    <w:p w14:paraId="63F9DADC" w14:textId="77777777" w:rsidR="00ED2059" w:rsidRPr="0059332A" w:rsidRDefault="00ED2059">
      <w:pPr>
        <w:rPr>
          <w:rFonts w:ascii="Arial" w:hAnsi="Arial" w:cs="Arial"/>
          <w:sz w:val="24"/>
        </w:rPr>
      </w:pPr>
    </w:p>
    <w:p w14:paraId="0ABD9A17" w14:textId="77777777" w:rsidR="003670E5" w:rsidRDefault="003670E5">
      <w:pPr>
        <w:rPr>
          <w:rFonts w:ascii="Arial" w:hAnsi="Arial" w:cs="Arial"/>
          <w:color w:val="FF0000"/>
          <w:sz w:val="24"/>
        </w:rPr>
      </w:pPr>
    </w:p>
    <w:p w14:paraId="26CD0CAB" w14:textId="77777777" w:rsidR="003670E5" w:rsidRPr="00F12B04" w:rsidRDefault="003670E5">
      <w:pPr>
        <w:rPr>
          <w:rFonts w:ascii="Arial" w:hAnsi="Arial" w:cs="Arial"/>
          <w:color w:val="FF0000"/>
          <w:sz w:val="24"/>
        </w:rPr>
      </w:pPr>
    </w:p>
    <w:p w14:paraId="236BCB53" w14:textId="77777777" w:rsidR="00F35640" w:rsidRPr="00F12B04" w:rsidRDefault="00F35640">
      <w:pPr>
        <w:rPr>
          <w:rFonts w:ascii="Arial" w:hAnsi="Arial" w:cs="Arial"/>
          <w:color w:val="FF0000"/>
          <w:sz w:val="24"/>
        </w:rPr>
      </w:pPr>
    </w:p>
    <w:p w14:paraId="7963E266" w14:textId="77777777" w:rsidR="00E500B8" w:rsidRPr="00F35640" w:rsidRDefault="00E500B8" w:rsidP="00E500B8">
      <w:pPr>
        <w:rPr>
          <w:rFonts w:ascii="Arial" w:hAnsi="Arial"/>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8"/>
        <w:gridCol w:w="1843"/>
      </w:tblGrid>
      <w:tr w:rsidR="00E500B8" w14:paraId="0AFF6003" w14:textId="77777777" w:rsidTr="007F483D">
        <w:trPr>
          <w:cantSplit/>
          <w:jc w:val="center"/>
        </w:trPr>
        <w:tc>
          <w:tcPr>
            <w:tcW w:w="13041" w:type="dxa"/>
            <w:gridSpan w:val="2"/>
            <w:tcBorders>
              <w:bottom w:val="nil"/>
            </w:tcBorders>
          </w:tcPr>
          <w:p w14:paraId="07F16C8D" w14:textId="77777777" w:rsidR="00E500B8" w:rsidRDefault="00E500B8" w:rsidP="00E500B8">
            <w:pPr>
              <w:jc w:val="center"/>
              <w:rPr>
                <w:rFonts w:ascii="Arial" w:hAnsi="Arial"/>
                <w:b/>
                <w:sz w:val="24"/>
              </w:rPr>
            </w:pPr>
            <w:r>
              <w:rPr>
                <w:rFonts w:ascii="Arial" w:hAnsi="Arial"/>
                <w:b/>
                <w:sz w:val="24"/>
              </w:rPr>
              <w:t xml:space="preserve">CHANGING CHILDREN’S SERVICES FUND </w:t>
            </w:r>
          </w:p>
          <w:p w14:paraId="53DE1CB0" w14:textId="77777777" w:rsidR="00E500B8" w:rsidRDefault="00E500B8" w:rsidP="00C92C98">
            <w:pPr>
              <w:jc w:val="center"/>
              <w:rPr>
                <w:rFonts w:ascii="Arial" w:hAnsi="Arial"/>
                <w:color w:val="800080"/>
                <w:sz w:val="24"/>
              </w:rPr>
            </w:pPr>
            <w:r>
              <w:rPr>
                <w:rFonts w:ascii="Arial" w:hAnsi="Arial"/>
                <w:b/>
                <w:sz w:val="24"/>
              </w:rPr>
              <w:t xml:space="preserve">BUDGET ALLOCATION </w:t>
            </w:r>
            <w:r w:rsidR="003D4EEE">
              <w:rPr>
                <w:rFonts w:ascii="Arial" w:hAnsi="Arial"/>
                <w:b/>
                <w:sz w:val="24"/>
              </w:rPr>
              <w:t xml:space="preserve">APRIL </w:t>
            </w:r>
            <w:r>
              <w:rPr>
                <w:rFonts w:ascii="Arial" w:hAnsi="Arial"/>
                <w:b/>
                <w:sz w:val="24"/>
              </w:rPr>
              <w:t>20</w:t>
            </w:r>
            <w:r w:rsidR="00C92C98">
              <w:rPr>
                <w:rFonts w:ascii="Arial" w:hAnsi="Arial"/>
                <w:b/>
                <w:sz w:val="24"/>
              </w:rPr>
              <w:t>1</w:t>
            </w:r>
            <w:r w:rsidR="003D4EEE">
              <w:rPr>
                <w:rFonts w:ascii="Arial" w:hAnsi="Arial"/>
                <w:b/>
                <w:sz w:val="24"/>
              </w:rPr>
              <w:t xml:space="preserve">8 – MARCH </w:t>
            </w:r>
            <w:r w:rsidR="00C92C98">
              <w:rPr>
                <w:rFonts w:ascii="Arial" w:hAnsi="Arial"/>
                <w:b/>
                <w:sz w:val="24"/>
              </w:rPr>
              <w:t>1</w:t>
            </w:r>
            <w:r w:rsidR="003D4EEE">
              <w:rPr>
                <w:rFonts w:ascii="Arial" w:hAnsi="Arial"/>
                <w:b/>
                <w:sz w:val="24"/>
              </w:rPr>
              <w:t>9</w:t>
            </w:r>
          </w:p>
        </w:tc>
      </w:tr>
      <w:tr w:rsidR="00E500B8" w14:paraId="2DCA878A" w14:textId="77777777" w:rsidTr="007F483D">
        <w:trPr>
          <w:cantSplit/>
          <w:jc w:val="center"/>
        </w:trPr>
        <w:tc>
          <w:tcPr>
            <w:tcW w:w="13041" w:type="dxa"/>
            <w:gridSpan w:val="2"/>
            <w:shd w:val="pct5" w:color="auto" w:fill="FFFFFF"/>
          </w:tcPr>
          <w:p w14:paraId="0212FEED" w14:textId="77777777" w:rsidR="00E500B8" w:rsidRDefault="00E500B8" w:rsidP="00E500B8">
            <w:pPr>
              <w:jc w:val="center"/>
              <w:rPr>
                <w:rFonts w:ascii="Arial" w:hAnsi="Arial"/>
                <w:b/>
                <w:sz w:val="24"/>
              </w:rPr>
            </w:pPr>
            <w:r>
              <w:rPr>
                <w:rFonts w:ascii="Arial" w:hAnsi="Arial"/>
                <w:b/>
                <w:sz w:val="24"/>
              </w:rPr>
              <w:t>Income</w:t>
            </w:r>
          </w:p>
        </w:tc>
      </w:tr>
      <w:tr w:rsidR="00E500B8" w14:paraId="6F0BD938" w14:textId="77777777" w:rsidTr="007F483D">
        <w:trPr>
          <w:cantSplit/>
          <w:jc w:val="center"/>
        </w:trPr>
        <w:tc>
          <w:tcPr>
            <w:tcW w:w="11198" w:type="dxa"/>
            <w:vAlign w:val="center"/>
          </w:tcPr>
          <w:p w14:paraId="4DBE90E0" w14:textId="77777777" w:rsidR="00E500B8" w:rsidRDefault="00C92C98" w:rsidP="00E500B8">
            <w:pPr>
              <w:pStyle w:val="Heading1"/>
              <w:jc w:val="left"/>
            </w:pPr>
            <w:r>
              <w:t>Total Budget Allocated from HSCP</w:t>
            </w:r>
          </w:p>
        </w:tc>
        <w:tc>
          <w:tcPr>
            <w:tcW w:w="1843" w:type="dxa"/>
            <w:vAlign w:val="center"/>
          </w:tcPr>
          <w:p w14:paraId="22C8C6C1" w14:textId="77777777" w:rsidR="00E500B8" w:rsidRDefault="00E073CF" w:rsidP="00970851">
            <w:pPr>
              <w:rPr>
                <w:rFonts w:ascii="Arial" w:hAnsi="Arial"/>
                <w:sz w:val="24"/>
              </w:rPr>
            </w:pPr>
            <w:r>
              <w:rPr>
                <w:rFonts w:ascii="Arial" w:hAnsi="Arial"/>
                <w:sz w:val="24"/>
              </w:rPr>
              <w:t>£</w:t>
            </w:r>
            <w:r w:rsidR="00DC7921">
              <w:rPr>
                <w:rFonts w:ascii="Arial" w:hAnsi="Arial"/>
                <w:sz w:val="24"/>
              </w:rPr>
              <w:t>1</w:t>
            </w:r>
            <w:r w:rsidR="0011603A">
              <w:rPr>
                <w:rFonts w:ascii="Arial" w:hAnsi="Arial"/>
                <w:sz w:val="24"/>
              </w:rPr>
              <w:t>38,559</w:t>
            </w:r>
          </w:p>
          <w:p w14:paraId="0B7DAABD" w14:textId="77777777" w:rsidR="001D4F0B" w:rsidRDefault="001D4F0B" w:rsidP="00970851">
            <w:pPr>
              <w:rPr>
                <w:rFonts w:ascii="Arial" w:hAnsi="Arial"/>
                <w:sz w:val="24"/>
              </w:rPr>
            </w:pPr>
          </w:p>
        </w:tc>
      </w:tr>
      <w:tr w:rsidR="00E500B8" w14:paraId="28256C56" w14:textId="77777777" w:rsidTr="007F483D">
        <w:trPr>
          <w:cantSplit/>
          <w:jc w:val="center"/>
        </w:trPr>
        <w:tc>
          <w:tcPr>
            <w:tcW w:w="11198" w:type="dxa"/>
            <w:vAlign w:val="center"/>
          </w:tcPr>
          <w:p w14:paraId="34991AE7" w14:textId="77777777" w:rsidR="00E500B8" w:rsidRDefault="00E500B8" w:rsidP="00E500B8">
            <w:pPr>
              <w:pStyle w:val="Heading1"/>
              <w:jc w:val="left"/>
            </w:pPr>
            <w:r>
              <w:t>Contribution from Police</w:t>
            </w:r>
          </w:p>
        </w:tc>
        <w:tc>
          <w:tcPr>
            <w:tcW w:w="1843" w:type="dxa"/>
            <w:vAlign w:val="center"/>
          </w:tcPr>
          <w:p w14:paraId="70A9D693" w14:textId="77777777" w:rsidR="00E500B8" w:rsidRDefault="00E073CF" w:rsidP="00E500B8">
            <w:pPr>
              <w:rPr>
                <w:rFonts w:ascii="Arial" w:hAnsi="Arial"/>
                <w:sz w:val="24"/>
              </w:rPr>
            </w:pPr>
            <w:r>
              <w:rPr>
                <w:rFonts w:ascii="Arial" w:hAnsi="Arial"/>
                <w:sz w:val="24"/>
              </w:rPr>
              <w:t>£</w:t>
            </w:r>
            <w:r w:rsidR="00CA30FE">
              <w:rPr>
                <w:rFonts w:ascii="Arial" w:hAnsi="Arial"/>
                <w:sz w:val="24"/>
              </w:rPr>
              <w:t xml:space="preserve"> </w:t>
            </w:r>
            <w:r w:rsidR="00C92C98">
              <w:rPr>
                <w:rFonts w:ascii="Arial" w:hAnsi="Arial"/>
                <w:sz w:val="24"/>
              </w:rPr>
              <w:t>11</w:t>
            </w:r>
            <w:r w:rsidR="00091640">
              <w:rPr>
                <w:rFonts w:ascii="Arial" w:hAnsi="Arial"/>
                <w:sz w:val="24"/>
              </w:rPr>
              <w:t>,</w:t>
            </w:r>
            <w:r w:rsidR="00C92C98">
              <w:rPr>
                <w:rFonts w:ascii="Arial" w:hAnsi="Arial"/>
                <w:sz w:val="24"/>
              </w:rPr>
              <w:t>446</w:t>
            </w:r>
          </w:p>
          <w:p w14:paraId="3E99AA42" w14:textId="77777777" w:rsidR="00E500B8" w:rsidRDefault="00E500B8" w:rsidP="00E500B8">
            <w:pPr>
              <w:rPr>
                <w:rFonts w:ascii="Arial" w:hAnsi="Arial"/>
                <w:sz w:val="24"/>
              </w:rPr>
            </w:pPr>
          </w:p>
        </w:tc>
      </w:tr>
      <w:tr w:rsidR="00E500B8" w14:paraId="36858DF7" w14:textId="77777777" w:rsidTr="007F483D">
        <w:trPr>
          <w:cantSplit/>
          <w:jc w:val="center"/>
        </w:trPr>
        <w:tc>
          <w:tcPr>
            <w:tcW w:w="11198" w:type="dxa"/>
            <w:tcBorders>
              <w:bottom w:val="nil"/>
            </w:tcBorders>
            <w:vAlign w:val="center"/>
          </w:tcPr>
          <w:p w14:paraId="3EB9E839" w14:textId="77777777" w:rsidR="00E500B8" w:rsidRPr="00C0485F" w:rsidRDefault="00E500B8" w:rsidP="00E500B8">
            <w:pPr>
              <w:pStyle w:val="Heading1"/>
              <w:jc w:val="left"/>
              <w:rPr>
                <w:b/>
              </w:rPr>
            </w:pPr>
            <w:r w:rsidRPr="00C0485F">
              <w:rPr>
                <w:b/>
              </w:rPr>
              <w:t>Total</w:t>
            </w:r>
          </w:p>
        </w:tc>
        <w:tc>
          <w:tcPr>
            <w:tcW w:w="1843" w:type="dxa"/>
            <w:tcBorders>
              <w:bottom w:val="nil"/>
            </w:tcBorders>
            <w:vAlign w:val="center"/>
          </w:tcPr>
          <w:p w14:paraId="7D0EA965" w14:textId="77777777" w:rsidR="00E500B8" w:rsidRPr="00C0485F" w:rsidRDefault="00E500B8" w:rsidP="00DC7921">
            <w:pPr>
              <w:rPr>
                <w:rFonts w:ascii="Arial" w:hAnsi="Arial"/>
                <w:b/>
                <w:sz w:val="24"/>
              </w:rPr>
            </w:pPr>
            <w:r w:rsidRPr="00C0485F">
              <w:rPr>
                <w:rFonts w:ascii="Arial" w:hAnsi="Arial"/>
                <w:b/>
                <w:sz w:val="24"/>
              </w:rPr>
              <w:t>£</w:t>
            </w:r>
            <w:r w:rsidR="00CA30FE">
              <w:rPr>
                <w:rFonts w:ascii="Arial" w:hAnsi="Arial"/>
                <w:b/>
                <w:sz w:val="24"/>
              </w:rPr>
              <w:t xml:space="preserve"> </w:t>
            </w:r>
            <w:r w:rsidR="00F90A13">
              <w:rPr>
                <w:rFonts w:ascii="Arial" w:hAnsi="Arial"/>
                <w:b/>
                <w:sz w:val="24"/>
              </w:rPr>
              <w:t>150,005</w:t>
            </w:r>
          </w:p>
        </w:tc>
      </w:tr>
      <w:tr w:rsidR="00E500B8" w14:paraId="7B22D1D1" w14:textId="77777777" w:rsidTr="007F483D">
        <w:trPr>
          <w:cantSplit/>
          <w:jc w:val="center"/>
        </w:trPr>
        <w:tc>
          <w:tcPr>
            <w:tcW w:w="13041" w:type="dxa"/>
            <w:gridSpan w:val="2"/>
            <w:shd w:val="pct5" w:color="auto" w:fill="FFFFFF"/>
          </w:tcPr>
          <w:p w14:paraId="3CA40363" w14:textId="77777777" w:rsidR="00E500B8" w:rsidRDefault="00E500B8" w:rsidP="00E500B8">
            <w:pPr>
              <w:jc w:val="center"/>
              <w:rPr>
                <w:rFonts w:ascii="Arial" w:hAnsi="Arial"/>
                <w:b/>
                <w:sz w:val="24"/>
              </w:rPr>
            </w:pPr>
            <w:r>
              <w:rPr>
                <w:rFonts w:ascii="Arial" w:hAnsi="Arial"/>
                <w:b/>
                <w:sz w:val="24"/>
              </w:rPr>
              <w:t>Expenditure</w:t>
            </w:r>
          </w:p>
        </w:tc>
      </w:tr>
      <w:tr w:rsidR="00E500B8" w14:paraId="7317AB03" w14:textId="77777777" w:rsidTr="007F483D">
        <w:trPr>
          <w:jc w:val="center"/>
        </w:trPr>
        <w:tc>
          <w:tcPr>
            <w:tcW w:w="11198" w:type="dxa"/>
            <w:vAlign w:val="center"/>
          </w:tcPr>
          <w:p w14:paraId="01D82B80" w14:textId="77777777" w:rsidR="00E500B8" w:rsidRDefault="00E500B8" w:rsidP="00E500B8">
            <w:pPr>
              <w:rPr>
                <w:rFonts w:ascii="Arial" w:hAnsi="Arial"/>
                <w:sz w:val="24"/>
              </w:rPr>
            </w:pPr>
            <w:r>
              <w:rPr>
                <w:rFonts w:ascii="Arial" w:hAnsi="Arial"/>
                <w:sz w:val="24"/>
              </w:rPr>
              <w:t xml:space="preserve">Employee Costs </w:t>
            </w:r>
          </w:p>
        </w:tc>
        <w:tc>
          <w:tcPr>
            <w:tcW w:w="1843" w:type="dxa"/>
            <w:vAlign w:val="center"/>
          </w:tcPr>
          <w:p w14:paraId="5D09889E" w14:textId="77777777" w:rsidR="00E500B8" w:rsidRDefault="00E500B8" w:rsidP="00E500B8">
            <w:pPr>
              <w:rPr>
                <w:rFonts w:ascii="Arial" w:hAnsi="Arial"/>
                <w:sz w:val="24"/>
              </w:rPr>
            </w:pPr>
            <w:r>
              <w:rPr>
                <w:rFonts w:ascii="Arial" w:hAnsi="Arial"/>
                <w:sz w:val="24"/>
              </w:rPr>
              <w:t>£</w:t>
            </w:r>
            <w:r w:rsidR="00C92C98">
              <w:rPr>
                <w:rFonts w:ascii="Arial" w:hAnsi="Arial"/>
                <w:sz w:val="24"/>
              </w:rPr>
              <w:t>112,</w:t>
            </w:r>
            <w:r w:rsidR="00BF6B92">
              <w:rPr>
                <w:rFonts w:ascii="Arial" w:hAnsi="Arial"/>
                <w:sz w:val="24"/>
              </w:rPr>
              <w:t>033</w:t>
            </w:r>
          </w:p>
          <w:p w14:paraId="51CAFB4D" w14:textId="77777777" w:rsidR="00E500B8" w:rsidRDefault="00E500B8" w:rsidP="00E500B8">
            <w:pPr>
              <w:rPr>
                <w:rFonts w:ascii="Arial" w:hAnsi="Arial"/>
                <w:sz w:val="24"/>
              </w:rPr>
            </w:pPr>
          </w:p>
        </w:tc>
      </w:tr>
      <w:tr w:rsidR="00E500B8" w14:paraId="1FDDE076" w14:textId="77777777" w:rsidTr="007F483D">
        <w:trPr>
          <w:jc w:val="center"/>
        </w:trPr>
        <w:tc>
          <w:tcPr>
            <w:tcW w:w="11198" w:type="dxa"/>
            <w:vAlign w:val="center"/>
          </w:tcPr>
          <w:p w14:paraId="6E087D76" w14:textId="77777777" w:rsidR="00E500B8" w:rsidRPr="00A63478" w:rsidRDefault="00E500B8" w:rsidP="003245C2">
            <w:pPr>
              <w:rPr>
                <w:rFonts w:ascii="Arial" w:hAnsi="Arial" w:cs="Arial"/>
                <w:sz w:val="24"/>
                <w:szCs w:val="24"/>
              </w:rPr>
            </w:pPr>
            <w:r w:rsidRPr="00A63478">
              <w:rPr>
                <w:rFonts w:ascii="Arial" w:hAnsi="Arial" w:cs="Arial"/>
                <w:sz w:val="24"/>
                <w:szCs w:val="24"/>
              </w:rPr>
              <w:t>Running Costs</w:t>
            </w:r>
            <w:r w:rsidR="00A63478" w:rsidRPr="00A63478">
              <w:rPr>
                <w:rFonts w:ascii="Arial" w:hAnsi="Arial" w:cs="Arial"/>
                <w:sz w:val="24"/>
                <w:szCs w:val="24"/>
              </w:rPr>
              <w:t xml:space="preserve"> (including Hospitali</w:t>
            </w:r>
            <w:r w:rsidR="003245C2">
              <w:rPr>
                <w:rFonts w:ascii="Arial" w:hAnsi="Arial" w:cs="Arial"/>
                <w:sz w:val="24"/>
                <w:szCs w:val="24"/>
              </w:rPr>
              <w:t>ty)</w:t>
            </w:r>
          </w:p>
        </w:tc>
        <w:tc>
          <w:tcPr>
            <w:tcW w:w="1843" w:type="dxa"/>
            <w:vAlign w:val="center"/>
          </w:tcPr>
          <w:p w14:paraId="56C1FCF2" w14:textId="77777777" w:rsidR="003E41B0" w:rsidRDefault="003E41B0" w:rsidP="00A470F2">
            <w:pPr>
              <w:rPr>
                <w:rFonts w:ascii="Arial" w:hAnsi="Arial"/>
                <w:sz w:val="24"/>
              </w:rPr>
            </w:pPr>
          </w:p>
          <w:p w14:paraId="6B11AB19" w14:textId="77777777" w:rsidR="001D4F0B" w:rsidRDefault="00CA193D" w:rsidP="00A470F2">
            <w:pPr>
              <w:rPr>
                <w:rFonts w:ascii="Arial" w:hAnsi="Arial"/>
                <w:sz w:val="24"/>
              </w:rPr>
            </w:pPr>
            <w:r>
              <w:rPr>
                <w:rFonts w:ascii="Arial" w:hAnsi="Arial"/>
                <w:sz w:val="24"/>
              </w:rPr>
              <w:t>£9</w:t>
            </w:r>
            <w:r w:rsidR="003F5567">
              <w:rPr>
                <w:rFonts w:ascii="Arial" w:hAnsi="Arial"/>
                <w:sz w:val="24"/>
              </w:rPr>
              <w:t>706</w:t>
            </w:r>
          </w:p>
        </w:tc>
      </w:tr>
      <w:tr w:rsidR="00E500B8" w14:paraId="6EBE8D12" w14:textId="77777777" w:rsidTr="007F483D">
        <w:trPr>
          <w:jc w:val="center"/>
        </w:trPr>
        <w:tc>
          <w:tcPr>
            <w:tcW w:w="11198" w:type="dxa"/>
            <w:vAlign w:val="center"/>
          </w:tcPr>
          <w:p w14:paraId="1DF8C471" w14:textId="77777777" w:rsidR="00E500B8" w:rsidRDefault="00E500B8" w:rsidP="00E500B8">
            <w:pPr>
              <w:rPr>
                <w:rFonts w:ascii="Arial" w:hAnsi="Arial"/>
                <w:sz w:val="24"/>
              </w:rPr>
            </w:pPr>
            <w:r>
              <w:rPr>
                <w:rFonts w:ascii="Arial" w:hAnsi="Arial"/>
                <w:sz w:val="24"/>
              </w:rPr>
              <w:t>Public Information and Awareness Raising</w:t>
            </w:r>
          </w:p>
        </w:tc>
        <w:tc>
          <w:tcPr>
            <w:tcW w:w="1843" w:type="dxa"/>
            <w:vAlign w:val="center"/>
          </w:tcPr>
          <w:p w14:paraId="6B94F804" w14:textId="77777777" w:rsidR="00B27947" w:rsidRDefault="00B27947" w:rsidP="00970851">
            <w:pPr>
              <w:rPr>
                <w:rFonts w:ascii="Arial" w:hAnsi="Arial"/>
                <w:sz w:val="24"/>
              </w:rPr>
            </w:pPr>
          </w:p>
          <w:p w14:paraId="4CFBB0E8" w14:textId="77777777" w:rsidR="001D4F0B" w:rsidRDefault="00EA72DD" w:rsidP="00970851">
            <w:pPr>
              <w:rPr>
                <w:rFonts w:ascii="Arial" w:hAnsi="Arial"/>
                <w:sz w:val="24"/>
              </w:rPr>
            </w:pPr>
            <w:r>
              <w:rPr>
                <w:rFonts w:ascii="Arial" w:hAnsi="Arial"/>
                <w:sz w:val="24"/>
              </w:rPr>
              <w:t>£3528</w:t>
            </w:r>
          </w:p>
        </w:tc>
      </w:tr>
      <w:tr w:rsidR="00BB7871" w14:paraId="569EA303" w14:textId="77777777" w:rsidTr="007F483D">
        <w:trPr>
          <w:jc w:val="center"/>
        </w:trPr>
        <w:tc>
          <w:tcPr>
            <w:tcW w:w="11198" w:type="dxa"/>
            <w:vAlign w:val="center"/>
          </w:tcPr>
          <w:p w14:paraId="1F36CEBF" w14:textId="77777777" w:rsidR="00BB7871" w:rsidRDefault="00BB7871" w:rsidP="00E500B8">
            <w:pPr>
              <w:rPr>
                <w:rFonts w:ascii="Arial" w:hAnsi="Arial"/>
                <w:sz w:val="24"/>
              </w:rPr>
            </w:pPr>
          </w:p>
          <w:p w14:paraId="14A63BBF" w14:textId="77777777" w:rsidR="00BB7871" w:rsidRDefault="00BB7871" w:rsidP="00E500B8">
            <w:pPr>
              <w:rPr>
                <w:rFonts w:ascii="Arial" w:hAnsi="Arial"/>
                <w:sz w:val="24"/>
              </w:rPr>
            </w:pPr>
            <w:r>
              <w:rPr>
                <w:rFonts w:ascii="Arial" w:hAnsi="Arial"/>
                <w:sz w:val="24"/>
              </w:rPr>
              <w:t>Payments to other bodies</w:t>
            </w:r>
          </w:p>
          <w:p w14:paraId="484ED75E" w14:textId="77777777" w:rsidR="00BB7871" w:rsidRDefault="00BB7871" w:rsidP="00E500B8">
            <w:pPr>
              <w:rPr>
                <w:rFonts w:ascii="Arial" w:hAnsi="Arial"/>
                <w:sz w:val="24"/>
              </w:rPr>
            </w:pPr>
          </w:p>
        </w:tc>
        <w:tc>
          <w:tcPr>
            <w:tcW w:w="1843" w:type="dxa"/>
            <w:vAlign w:val="center"/>
          </w:tcPr>
          <w:p w14:paraId="13A907D8" w14:textId="77777777" w:rsidR="00BB7871" w:rsidRDefault="003245C2" w:rsidP="003245C2">
            <w:pPr>
              <w:rPr>
                <w:rFonts w:ascii="Arial" w:hAnsi="Arial"/>
                <w:sz w:val="24"/>
              </w:rPr>
            </w:pPr>
            <w:r>
              <w:rPr>
                <w:rFonts w:ascii="Arial" w:hAnsi="Arial"/>
                <w:sz w:val="24"/>
              </w:rPr>
              <w:t>£2</w:t>
            </w:r>
            <w:r w:rsidR="00644D78">
              <w:rPr>
                <w:rFonts w:ascii="Arial" w:hAnsi="Arial"/>
                <w:sz w:val="24"/>
              </w:rPr>
              <w:t>1,811</w:t>
            </w:r>
          </w:p>
        </w:tc>
      </w:tr>
      <w:tr w:rsidR="00E500B8" w14:paraId="104C2478" w14:textId="77777777" w:rsidTr="007F483D">
        <w:trPr>
          <w:jc w:val="center"/>
        </w:trPr>
        <w:tc>
          <w:tcPr>
            <w:tcW w:w="11198" w:type="dxa"/>
            <w:vAlign w:val="center"/>
          </w:tcPr>
          <w:p w14:paraId="1EE0971D" w14:textId="77777777" w:rsidR="001E45AC" w:rsidRDefault="001E45AC" w:rsidP="00E500B8">
            <w:pPr>
              <w:pStyle w:val="Heading2"/>
              <w:jc w:val="left"/>
              <w:rPr>
                <w:b/>
                <w:u w:val="none"/>
              </w:rPr>
            </w:pPr>
          </w:p>
          <w:p w14:paraId="2911F207" w14:textId="77777777" w:rsidR="00E500B8" w:rsidRPr="00C0485F" w:rsidRDefault="00E500B8" w:rsidP="00F60AAD">
            <w:pPr>
              <w:pStyle w:val="Heading2"/>
              <w:jc w:val="left"/>
              <w:rPr>
                <w:b/>
                <w:u w:val="none"/>
              </w:rPr>
            </w:pPr>
            <w:r w:rsidRPr="00C0485F">
              <w:rPr>
                <w:b/>
                <w:u w:val="none"/>
              </w:rPr>
              <w:t>Total</w:t>
            </w:r>
            <w:r w:rsidR="007F7857">
              <w:rPr>
                <w:b/>
                <w:u w:val="none"/>
              </w:rPr>
              <w:t xml:space="preserve"> </w:t>
            </w:r>
          </w:p>
        </w:tc>
        <w:tc>
          <w:tcPr>
            <w:tcW w:w="1843" w:type="dxa"/>
            <w:vAlign w:val="center"/>
          </w:tcPr>
          <w:p w14:paraId="307EBCC1" w14:textId="77777777" w:rsidR="001E45AC" w:rsidRDefault="001E45AC" w:rsidP="00E500B8">
            <w:pPr>
              <w:rPr>
                <w:rFonts w:ascii="Arial" w:hAnsi="Arial"/>
                <w:b/>
                <w:sz w:val="24"/>
              </w:rPr>
            </w:pPr>
          </w:p>
          <w:p w14:paraId="091BF329" w14:textId="77777777" w:rsidR="00E500B8" w:rsidRPr="00C0485F" w:rsidRDefault="00EB0783" w:rsidP="00F77610">
            <w:pPr>
              <w:rPr>
                <w:rFonts w:ascii="Arial" w:hAnsi="Arial"/>
                <w:b/>
                <w:sz w:val="24"/>
              </w:rPr>
            </w:pPr>
            <w:r>
              <w:rPr>
                <w:rFonts w:ascii="Arial" w:hAnsi="Arial"/>
                <w:b/>
                <w:sz w:val="24"/>
              </w:rPr>
              <w:t>£</w:t>
            </w:r>
            <w:r w:rsidR="003F5567">
              <w:rPr>
                <w:rFonts w:ascii="Arial" w:hAnsi="Arial"/>
                <w:b/>
                <w:sz w:val="24"/>
              </w:rPr>
              <w:t>147,078</w:t>
            </w:r>
          </w:p>
        </w:tc>
      </w:tr>
    </w:tbl>
    <w:p w14:paraId="541FC863" w14:textId="77777777" w:rsidR="00E500B8" w:rsidRDefault="00E500B8" w:rsidP="00E500B8">
      <w:pPr>
        <w:rPr>
          <w:rFonts w:ascii="Arial" w:hAnsi="Arial"/>
        </w:rPr>
      </w:pPr>
    </w:p>
    <w:p w14:paraId="62577207" w14:textId="77777777" w:rsidR="00ED2059" w:rsidRPr="00F12B04" w:rsidRDefault="00E500B8" w:rsidP="001E45AC">
      <w:pPr>
        <w:rPr>
          <w:rFonts w:ascii="Arial" w:hAnsi="Arial" w:cs="Arial"/>
          <w:caps/>
          <w:sz w:val="23"/>
        </w:rPr>
      </w:pPr>
      <w:r>
        <w:rPr>
          <w:rFonts w:ascii="Arial" w:hAnsi="Arial" w:cs="Arial"/>
        </w:rPr>
        <w:br w:type="page"/>
      </w:r>
    </w:p>
    <w:p w14:paraId="4FBE5E3E" w14:textId="77777777" w:rsidR="00ED2059" w:rsidRPr="00F12B04" w:rsidRDefault="00ED2059">
      <w:pPr>
        <w:pStyle w:val="Heading3"/>
        <w:jc w:val="center"/>
        <w:rPr>
          <w:rFonts w:cs="Arial"/>
          <w:sz w:val="27"/>
        </w:rPr>
      </w:pPr>
      <w:r w:rsidRPr="00F12B04">
        <w:rPr>
          <w:rFonts w:cs="Arial"/>
          <w:sz w:val="27"/>
        </w:rPr>
        <w:t xml:space="preserve">MEMBERSHIP OF </w:t>
      </w:r>
    </w:p>
    <w:p w14:paraId="55325959" w14:textId="77777777" w:rsidR="00ED2059" w:rsidRPr="00F12B04" w:rsidRDefault="00ED2059">
      <w:pPr>
        <w:pStyle w:val="Heading3"/>
        <w:jc w:val="center"/>
        <w:rPr>
          <w:rFonts w:cs="Arial"/>
          <w:sz w:val="27"/>
        </w:rPr>
      </w:pPr>
      <w:r w:rsidRPr="00F12B04">
        <w:rPr>
          <w:rFonts w:cs="Arial"/>
          <w:sz w:val="27"/>
        </w:rPr>
        <w:t>North Ayrshire Child Protection Committee</w:t>
      </w:r>
      <w:r w:rsidR="004E5D0A">
        <w:rPr>
          <w:rFonts w:cs="Arial"/>
          <w:sz w:val="27"/>
        </w:rPr>
        <w:t xml:space="preserve"> (July 2019) </w:t>
      </w:r>
    </w:p>
    <w:p w14:paraId="079A8998" w14:textId="77777777" w:rsidR="00ED2059" w:rsidRPr="00F12B04" w:rsidRDefault="00ED2059">
      <w:pPr>
        <w:rPr>
          <w:rFonts w:ascii="Arial" w:hAnsi="Arial" w:cs="Arial"/>
          <w:sz w:val="23"/>
        </w:rPr>
      </w:pPr>
    </w:p>
    <w:tbl>
      <w:tblPr>
        <w:tblW w:w="15593"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709"/>
        <w:gridCol w:w="6237"/>
        <w:gridCol w:w="2410"/>
        <w:gridCol w:w="6237"/>
      </w:tblGrid>
      <w:tr w:rsidR="00ED2059" w:rsidRPr="00F12B04" w14:paraId="40AEFA38" w14:textId="77777777" w:rsidTr="00732338">
        <w:tc>
          <w:tcPr>
            <w:tcW w:w="709" w:type="dxa"/>
          </w:tcPr>
          <w:p w14:paraId="4E9D5307" w14:textId="77777777" w:rsidR="00ED2059" w:rsidRPr="00F12B04" w:rsidRDefault="00ED2059">
            <w:pPr>
              <w:jc w:val="center"/>
              <w:rPr>
                <w:rFonts w:ascii="Arial" w:hAnsi="Arial" w:cs="Arial"/>
                <w:caps/>
                <w:sz w:val="31"/>
              </w:rPr>
            </w:pPr>
          </w:p>
        </w:tc>
        <w:tc>
          <w:tcPr>
            <w:tcW w:w="6237" w:type="dxa"/>
          </w:tcPr>
          <w:p w14:paraId="0486FFF9" w14:textId="77777777" w:rsidR="00E500B8" w:rsidRPr="00F12B04" w:rsidRDefault="00ED2059" w:rsidP="00205F1C">
            <w:pPr>
              <w:jc w:val="center"/>
              <w:rPr>
                <w:rFonts w:ascii="Arial" w:hAnsi="Arial" w:cs="Arial"/>
                <w:b/>
                <w:caps/>
                <w:sz w:val="31"/>
              </w:rPr>
            </w:pPr>
            <w:r w:rsidRPr="00F12B04">
              <w:rPr>
                <w:rFonts w:ascii="Arial" w:hAnsi="Arial" w:cs="Arial"/>
                <w:b/>
                <w:caps/>
                <w:sz w:val="31"/>
              </w:rPr>
              <w:t>TITLE/DESIGNATION</w:t>
            </w:r>
          </w:p>
        </w:tc>
        <w:tc>
          <w:tcPr>
            <w:tcW w:w="2410" w:type="dxa"/>
          </w:tcPr>
          <w:p w14:paraId="4A16B16C" w14:textId="77777777" w:rsidR="00ED2059" w:rsidRPr="00F12B04" w:rsidRDefault="00ED2059">
            <w:pPr>
              <w:pStyle w:val="Heading8"/>
              <w:tabs>
                <w:tab w:val="left" w:pos="2016"/>
              </w:tabs>
              <w:rPr>
                <w:rFonts w:ascii="Arial" w:hAnsi="Arial" w:cs="Arial"/>
                <w:caps/>
                <w:sz w:val="31"/>
              </w:rPr>
            </w:pPr>
            <w:r w:rsidRPr="00F12B04">
              <w:rPr>
                <w:rFonts w:ascii="Arial" w:hAnsi="Arial" w:cs="Arial"/>
                <w:caps/>
                <w:sz w:val="31"/>
              </w:rPr>
              <w:t>NAME</w:t>
            </w:r>
          </w:p>
        </w:tc>
        <w:tc>
          <w:tcPr>
            <w:tcW w:w="6237" w:type="dxa"/>
          </w:tcPr>
          <w:p w14:paraId="63A15E63" w14:textId="77777777" w:rsidR="00ED2059" w:rsidRPr="00F12B04" w:rsidRDefault="00ED2059">
            <w:pPr>
              <w:pStyle w:val="Heading8"/>
              <w:tabs>
                <w:tab w:val="left" w:pos="2016"/>
              </w:tabs>
              <w:rPr>
                <w:rFonts w:ascii="Arial" w:hAnsi="Arial" w:cs="Arial"/>
                <w:caps/>
                <w:sz w:val="31"/>
              </w:rPr>
            </w:pPr>
            <w:r w:rsidRPr="00F12B04">
              <w:rPr>
                <w:rFonts w:ascii="Arial" w:hAnsi="Arial" w:cs="Arial"/>
                <w:caps/>
                <w:sz w:val="31"/>
              </w:rPr>
              <w:t>AGENCY</w:t>
            </w:r>
          </w:p>
        </w:tc>
      </w:tr>
      <w:tr w:rsidR="00ED2059" w:rsidRPr="00F12B04" w14:paraId="3662313F" w14:textId="77777777" w:rsidTr="00732338">
        <w:tc>
          <w:tcPr>
            <w:tcW w:w="709" w:type="dxa"/>
          </w:tcPr>
          <w:p w14:paraId="13C212A9" w14:textId="77777777" w:rsidR="00ED2059" w:rsidRPr="00F12B04" w:rsidRDefault="00ED2059">
            <w:pPr>
              <w:numPr>
                <w:ilvl w:val="0"/>
                <w:numId w:val="13"/>
              </w:numPr>
              <w:rPr>
                <w:rFonts w:ascii="Arial" w:hAnsi="Arial" w:cs="Arial"/>
                <w:sz w:val="23"/>
              </w:rPr>
            </w:pPr>
          </w:p>
        </w:tc>
        <w:tc>
          <w:tcPr>
            <w:tcW w:w="6237" w:type="dxa"/>
          </w:tcPr>
          <w:p w14:paraId="1752887B" w14:textId="77777777" w:rsidR="00ED2059" w:rsidRPr="00942840" w:rsidRDefault="0005177C">
            <w:pPr>
              <w:rPr>
                <w:rFonts w:ascii="Arial" w:hAnsi="Arial" w:cs="Arial"/>
                <w:sz w:val="26"/>
                <w:szCs w:val="26"/>
              </w:rPr>
            </w:pPr>
            <w:r>
              <w:rPr>
                <w:rFonts w:ascii="Arial" w:hAnsi="Arial" w:cs="Arial"/>
                <w:sz w:val="26"/>
                <w:szCs w:val="26"/>
              </w:rPr>
              <w:t xml:space="preserve">Chair </w:t>
            </w:r>
          </w:p>
        </w:tc>
        <w:tc>
          <w:tcPr>
            <w:tcW w:w="2410" w:type="dxa"/>
          </w:tcPr>
          <w:p w14:paraId="544A9B2B" w14:textId="77777777" w:rsidR="00ED2059" w:rsidRPr="00942840" w:rsidRDefault="0005177C">
            <w:pPr>
              <w:tabs>
                <w:tab w:val="left" w:pos="2016"/>
              </w:tabs>
              <w:rPr>
                <w:rFonts w:ascii="Arial" w:hAnsi="Arial" w:cs="Arial"/>
                <w:sz w:val="26"/>
                <w:szCs w:val="26"/>
              </w:rPr>
            </w:pPr>
            <w:r>
              <w:rPr>
                <w:rFonts w:ascii="Arial" w:hAnsi="Arial" w:cs="Arial"/>
                <w:sz w:val="26"/>
                <w:szCs w:val="26"/>
              </w:rPr>
              <w:t>Anne Houston</w:t>
            </w:r>
          </w:p>
        </w:tc>
        <w:tc>
          <w:tcPr>
            <w:tcW w:w="6237" w:type="dxa"/>
          </w:tcPr>
          <w:p w14:paraId="4D2F9B35" w14:textId="77777777" w:rsidR="00ED2059" w:rsidRPr="00942840" w:rsidRDefault="0005177C">
            <w:pPr>
              <w:tabs>
                <w:tab w:val="left" w:pos="2016"/>
              </w:tabs>
              <w:rPr>
                <w:rFonts w:ascii="Arial" w:hAnsi="Arial" w:cs="Arial"/>
                <w:sz w:val="26"/>
                <w:szCs w:val="26"/>
              </w:rPr>
            </w:pPr>
            <w:r>
              <w:rPr>
                <w:rFonts w:ascii="Arial" w:hAnsi="Arial" w:cs="Arial"/>
                <w:sz w:val="26"/>
                <w:szCs w:val="26"/>
              </w:rPr>
              <w:t>Independent</w:t>
            </w:r>
            <w:r w:rsidR="00191B8C">
              <w:rPr>
                <w:rFonts w:ascii="Arial" w:hAnsi="Arial" w:cs="Arial"/>
                <w:sz w:val="26"/>
                <w:szCs w:val="26"/>
              </w:rPr>
              <w:t xml:space="preserve"> Chair </w:t>
            </w:r>
          </w:p>
        </w:tc>
      </w:tr>
      <w:tr w:rsidR="00ED2059" w:rsidRPr="00F12B04" w14:paraId="55A35E98" w14:textId="77777777" w:rsidTr="00732338">
        <w:tc>
          <w:tcPr>
            <w:tcW w:w="709" w:type="dxa"/>
          </w:tcPr>
          <w:p w14:paraId="7008146D" w14:textId="77777777" w:rsidR="00ED2059" w:rsidRPr="00F12B04" w:rsidRDefault="00ED2059">
            <w:pPr>
              <w:numPr>
                <w:ilvl w:val="0"/>
                <w:numId w:val="13"/>
              </w:numPr>
              <w:rPr>
                <w:rFonts w:ascii="Arial" w:hAnsi="Arial" w:cs="Arial"/>
                <w:sz w:val="23"/>
              </w:rPr>
            </w:pPr>
          </w:p>
        </w:tc>
        <w:tc>
          <w:tcPr>
            <w:tcW w:w="6237" w:type="dxa"/>
          </w:tcPr>
          <w:p w14:paraId="010491F0" w14:textId="77777777" w:rsidR="00ED2059" w:rsidRPr="00942840" w:rsidRDefault="0005177C">
            <w:pPr>
              <w:rPr>
                <w:rFonts w:ascii="Arial" w:hAnsi="Arial" w:cs="Arial"/>
                <w:sz w:val="26"/>
                <w:szCs w:val="26"/>
              </w:rPr>
            </w:pPr>
            <w:r>
              <w:rPr>
                <w:rFonts w:ascii="Arial" w:hAnsi="Arial" w:cs="Arial"/>
                <w:sz w:val="26"/>
                <w:szCs w:val="26"/>
              </w:rPr>
              <w:t>Vice Chair –</w:t>
            </w:r>
            <w:r w:rsidR="00816EED">
              <w:rPr>
                <w:rFonts w:ascii="Arial" w:hAnsi="Arial" w:cs="Arial"/>
                <w:sz w:val="26"/>
                <w:szCs w:val="26"/>
              </w:rPr>
              <w:t xml:space="preserve"> Director</w:t>
            </w:r>
          </w:p>
        </w:tc>
        <w:tc>
          <w:tcPr>
            <w:tcW w:w="2410" w:type="dxa"/>
          </w:tcPr>
          <w:p w14:paraId="275F4CE0" w14:textId="77777777" w:rsidR="00ED2059" w:rsidRPr="00942840" w:rsidRDefault="0005177C">
            <w:pPr>
              <w:tabs>
                <w:tab w:val="left" w:pos="2016"/>
              </w:tabs>
              <w:rPr>
                <w:rFonts w:ascii="Arial" w:hAnsi="Arial" w:cs="Arial"/>
                <w:sz w:val="26"/>
                <w:szCs w:val="26"/>
              </w:rPr>
            </w:pPr>
            <w:r>
              <w:rPr>
                <w:rFonts w:ascii="Arial" w:hAnsi="Arial" w:cs="Arial"/>
                <w:sz w:val="26"/>
                <w:szCs w:val="26"/>
              </w:rPr>
              <w:t>Stephen Brown</w:t>
            </w:r>
          </w:p>
        </w:tc>
        <w:tc>
          <w:tcPr>
            <w:tcW w:w="6237" w:type="dxa"/>
          </w:tcPr>
          <w:p w14:paraId="0E14F90F" w14:textId="77777777" w:rsidR="00ED2059" w:rsidRPr="00942840" w:rsidRDefault="0005177C">
            <w:pPr>
              <w:tabs>
                <w:tab w:val="left" w:pos="2016"/>
              </w:tabs>
              <w:rPr>
                <w:rFonts w:ascii="Arial" w:hAnsi="Arial" w:cs="Arial"/>
                <w:sz w:val="26"/>
                <w:szCs w:val="26"/>
              </w:rPr>
            </w:pPr>
            <w:r>
              <w:rPr>
                <w:rFonts w:ascii="Arial" w:hAnsi="Arial" w:cs="Arial"/>
                <w:sz w:val="26"/>
                <w:szCs w:val="26"/>
              </w:rPr>
              <w:t>North Ayrshire Health and Social Care Partnership</w:t>
            </w:r>
          </w:p>
        </w:tc>
      </w:tr>
      <w:tr w:rsidR="00ED2059" w:rsidRPr="00F12B04" w14:paraId="7EA98575" w14:textId="77777777" w:rsidTr="00732338">
        <w:tc>
          <w:tcPr>
            <w:tcW w:w="709" w:type="dxa"/>
          </w:tcPr>
          <w:p w14:paraId="7770E0DE" w14:textId="77777777" w:rsidR="00ED2059" w:rsidRPr="00F12B04" w:rsidRDefault="00ED2059">
            <w:pPr>
              <w:numPr>
                <w:ilvl w:val="0"/>
                <w:numId w:val="13"/>
              </w:numPr>
              <w:rPr>
                <w:rFonts w:ascii="Arial" w:hAnsi="Arial" w:cs="Arial"/>
                <w:sz w:val="23"/>
              </w:rPr>
            </w:pPr>
          </w:p>
        </w:tc>
        <w:tc>
          <w:tcPr>
            <w:tcW w:w="6237" w:type="dxa"/>
          </w:tcPr>
          <w:p w14:paraId="406F9F88" w14:textId="77777777" w:rsidR="00F35640" w:rsidRPr="00942840" w:rsidRDefault="00ED2059">
            <w:pPr>
              <w:rPr>
                <w:rFonts w:ascii="Arial" w:hAnsi="Arial" w:cs="Arial"/>
                <w:sz w:val="26"/>
                <w:szCs w:val="26"/>
              </w:rPr>
            </w:pPr>
            <w:r w:rsidRPr="00942840">
              <w:rPr>
                <w:rFonts w:ascii="Arial" w:hAnsi="Arial" w:cs="Arial"/>
                <w:sz w:val="26"/>
                <w:szCs w:val="26"/>
              </w:rPr>
              <w:t>Child Protection Lead Officer</w:t>
            </w:r>
          </w:p>
        </w:tc>
        <w:tc>
          <w:tcPr>
            <w:tcW w:w="2410" w:type="dxa"/>
          </w:tcPr>
          <w:p w14:paraId="1547FA0D" w14:textId="77777777" w:rsidR="00ED2059" w:rsidRPr="00942840" w:rsidRDefault="00732338">
            <w:pPr>
              <w:tabs>
                <w:tab w:val="left" w:pos="2016"/>
              </w:tabs>
              <w:rPr>
                <w:rFonts w:ascii="Arial" w:hAnsi="Arial" w:cs="Arial"/>
                <w:sz w:val="26"/>
                <w:szCs w:val="26"/>
              </w:rPr>
            </w:pPr>
            <w:r>
              <w:rPr>
                <w:rFonts w:ascii="Arial" w:hAnsi="Arial" w:cs="Arial"/>
                <w:sz w:val="26"/>
                <w:szCs w:val="26"/>
              </w:rPr>
              <w:t>Kirsty Calderwood</w:t>
            </w:r>
          </w:p>
        </w:tc>
        <w:tc>
          <w:tcPr>
            <w:tcW w:w="6237" w:type="dxa"/>
          </w:tcPr>
          <w:p w14:paraId="05508FCE" w14:textId="77777777" w:rsidR="00ED2059" w:rsidRPr="00942840" w:rsidRDefault="00ED2059">
            <w:pPr>
              <w:tabs>
                <w:tab w:val="left" w:pos="2016"/>
              </w:tabs>
              <w:rPr>
                <w:rFonts w:ascii="Arial" w:hAnsi="Arial" w:cs="Arial"/>
                <w:sz w:val="26"/>
                <w:szCs w:val="26"/>
              </w:rPr>
            </w:pPr>
            <w:r w:rsidRPr="00942840">
              <w:rPr>
                <w:rFonts w:ascii="Arial" w:hAnsi="Arial" w:cs="Arial"/>
                <w:sz w:val="26"/>
                <w:szCs w:val="26"/>
              </w:rPr>
              <w:t>NA CPC</w:t>
            </w:r>
          </w:p>
        </w:tc>
      </w:tr>
      <w:tr w:rsidR="00ED2059" w:rsidRPr="00F12B04" w14:paraId="1B5FA5E2" w14:textId="77777777" w:rsidTr="00732338">
        <w:tc>
          <w:tcPr>
            <w:tcW w:w="709" w:type="dxa"/>
          </w:tcPr>
          <w:p w14:paraId="4871DF7A" w14:textId="77777777" w:rsidR="00ED2059" w:rsidRPr="00F12B04" w:rsidRDefault="00ED2059">
            <w:pPr>
              <w:numPr>
                <w:ilvl w:val="0"/>
                <w:numId w:val="13"/>
              </w:numPr>
              <w:rPr>
                <w:rFonts w:ascii="Arial" w:hAnsi="Arial" w:cs="Arial"/>
                <w:sz w:val="23"/>
              </w:rPr>
            </w:pPr>
          </w:p>
        </w:tc>
        <w:tc>
          <w:tcPr>
            <w:tcW w:w="6237" w:type="dxa"/>
          </w:tcPr>
          <w:p w14:paraId="53971C77" w14:textId="77777777" w:rsidR="00ED2059" w:rsidRPr="00942840" w:rsidRDefault="00F65AF0" w:rsidP="00F65AF0">
            <w:pPr>
              <w:rPr>
                <w:rFonts w:ascii="Arial" w:hAnsi="Arial" w:cs="Arial"/>
                <w:sz w:val="26"/>
                <w:szCs w:val="26"/>
              </w:rPr>
            </w:pPr>
            <w:r>
              <w:rPr>
                <w:rFonts w:ascii="Arial" w:hAnsi="Arial" w:cs="Arial"/>
                <w:sz w:val="26"/>
                <w:szCs w:val="26"/>
              </w:rPr>
              <w:t>C</w:t>
            </w:r>
            <w:r w:rsidR="00C227BB">
              <w:rPr>
                <w:rFonts w:ascii="Arial" w:hAnsi="Arial" w:cs="Arial"/>
                <w:sz w:val="26"/>
                <w:szCs w:val="26"/>
              </w:rPr>
              <w:t>hild Protection</w:t>
            </w:r>
            <w:r w:rsidR="00ED2059" w:rsidRPr="00942840">
              <w:rPr>
                <w:rFonts w:ascii="Arial" w:hAnsi="Arial" w:cs="Arial"/>
                <w:sz w:val="26"/>
                <w:szCs w:val="26"/>
              </w:rPr>
              <w:t xml:space="preserve"> Learning and Development Co-ordinator</w:t>
            </w:r>
          </w:p>
        </w:tc>
        <w:tc>
          <w:tcPr>
            <w:tcW w:w="2410" w:type="dxa"/>
          </w:tcPr>
          <w:p w14:paraId="672BF691" w14:textId="77777777" w:rsidR="00F35640" w:rsidRPr="00942840" w:rsidRDefault="00191B8C">
            <w:pPr>
              <w:tabs>
                <w:tab w:val="left" w:pos="2016"/>
              </w:tabs>
              <w:rPr>
                <w:rFonts w:ascii="Arial" w:hAnsi="Arial" w:cs="Arial"/>
                <w:sz w:val="26"/>
                <w:szCs w:val="26"/>
              </w:rPr>
            </w:pPr>
            <w:r>
              <w:rPr>
                <w:rFonts w:ascii="Arial" w:hAnsi="Arial" w:cs="Arial"/>
                <w:sz w:val="26"/>
                <w:szCs w:val="26"/>
              </w:rPr>
              <w:t>Alison Linton</w:t>
            </w:r>
          </w:p>
        </w:tc>
        <w:tc>
          <w:tcPr>
            <w:tcW w:w="6237" w:type="dxa"/>
          </w:tcPr>
          <w:p w14:paraId="1C9F03C0" w14:textId="77777777" w:rsidR="00ED2059" w:rsidRPr="00942840" w:rsidRDefault="00ED2059">
            <w:pPr>
              <w:tabs>
                <w:tab w:val="left" w:pos="2016"/>
              </w:tabs>
              <w:rPr>
                <w:rFonts w:ascii="Arial" w:hAnsi="Arial" w:cs="Arial"/>
                <w:sz w:val="26"/>
                <w:szCs w:val="26"/>
              </w:rPr>
            </w:pPr>
            <w:r w:rsidRPr="00942840">
              <w:rPr>
                <w:rFonts w:ascii="Arial" w:hAnsi="Arial" w:cs="Arial"/>
                <w:sz w:val="26"/>
                <w:szCs w:val="26"/>
              </w:rPr>
              <w:t>NA CPC</w:t>
            </w:r>
          </w:p>
        </w:tc>
      </w:tr>
      <w:tr w:rsidR="00732338" w:rsidRPr="00F12B04" w14:paraId="5F9C9AA9" w14:textId="77777777" w:rsidTr="00732338">
        <w:tc>
          <w:tcPr>
            <w:tcW w:w="709" w:type="dxa"/>
          </w:tcPr>
          <w:p w14:paraId="3F6B8D5E" w14:textId="77777777" w:rsidR="00732338" w:rsidRPr="00F12B04" w:rsidRDefault="00732338">
            <w:pPr>
              <w:numPr>
                <w:ilvl w:val="0"/>
                <w:numId w:val="13"/>
              </w:numPr>
              <w:rPr>
                <w:rFonts w:ascii="Arial" w:hAnsi="Arial" w:cs="Arial"/>
                <w:sz w:val="23"/>
              </w:rPr>
            </w:pPr>
          </w:p>
        </w:tc>
        <w:tc>
          <w:tcPr>
            <w:tcW w:w="6237" w:type="dxa"/>
          </w:tcPr>
          <w:p w14:paraId="1C1B26D1" w14:textId="77777777" w:rsidR="00732338" w:rsidRDefault="00732338" w:rsidP="00F65AF0">
            <w:pPr>
              <w:rPr>
                <w:rFonts w:ascii="Arial" w:hAnsi="Arial" w:cs="Arial"/>
                <w:sz w:val="26"/>
                <w:szCs w:val="26"/>
              </w:rPr>
            </w:pPr>
            <w:r>
              <w:rPr>
                <w:rFonts w:ascii="Arial" w:hAnsi="Arial" w:cs="Arial"/>
                <w:sz w:val="26"/>
                <w:szCs w:val="26"/>
              </w:rPr>
              <w:t>Head of Service, Children’s Services</w:t>
            </w:r>
          </w:p>
        </w:tc>
        <w:tc>
          <w:tcPr>
            <w:tcW w:w="2410" w:type="dxa"/>
          </w:tcPr>
          <w:p w14:paraId="58ACE755" w14:textId="77777777" w:rsidR="00732338" w:rsidRDefault="00191B8C">
            <w:pPr>
              <w:tabs>
                <w:tab w:val="left" w:pos="2016"/>
              </w:tabs>
              <w:rPr>
                <w:rFonts w:ascii="Arial" w:hAnsi="Arial" w:cs="Arial"/>
                <w:sz w:val="26"/>
                <w:szCs w:val="26"/>
              </w:rPr>
            </w:pPr>
            <w:r>
              <w:rPr>
                <w:rFonts w:ascii="Arial" w:hAnsi="Arial" w:cs="Arial"/>
                <w:sz w:val="26"/>
                <w:szCs w:val="26"/>
              </w:rPr>
              <w:t>Donna McKee</w:t>
            </w:r>
          </w:p>
        </w:tc>
        <w:tc>
          <w:tcPr>
            <w:tcW w:w="6237" w:type="dxa"/>
          </w:tcPr>
          <w:p w14:paraId="7C3385B0" w14:textId="77777777" w:rsidR="00732338" w:rsidRPr="00942840" w:rsidRDefault="00732338">
            <w:pPr>
              <w:tabs>
                <w:tab w:val="left" w:pos="2016"/>
              </w:tabs>
              <w:rPr>
                <w:rFonts w:ascii="Arial" w:hAnsi="Arial" w:cs="Arial"/>
                <w:sz w:val="26"/>
                <w:szCs w:val="26"/>
              </w:rPr>
            </w:pPr>
            <w:r>
              <w:rPr>
                <w:rFonts w:ascii="Arial" w:hAnsi="Arial" w:cs="Arial"/>
                <w:sz w:val="26"/>
                <w:szCs w:val="26"/>
              </w:rPr>
              <w:t>North Ayrshire Health and Social Care Partnership</w:t>
            </w:r>
          </w:p>
        </w:tc>
      </w:tr>
      <w:tr w:rsidR="00ED2059" w:rsidRPr="00F12B04" w14:paraId="2CC4D2C5" w14:textId="77777777" w:rsidTr="00732338">
        <w:tc>
          <w:tcPr>
            <w:tcW w:w="709" w:type="dxa"/>
          </w:tcPr>
          <w:p w14:paraId="15E62AA0" w14:textId="77777777" w:rsidR="00ED2059" w:rsidRPr="00F12B04" w:rsidRDefault="00ED2059">
            <w:pPr>
              <w:numPr>
                <w:ilvl w:val="0"/>
                <w:numId w:val="13"/>
              </w:numPr>
              <w:rPr>
                <w:rFonts w:ascii="Arial" w:hAnsi="Arial" w:cs="Arial"/>
                <w:sz w:val="23"/>
              </w:rPr>
            </w:pPr>
          </w:p>
        </w:tc>
        <w:tc>
          <w:tcPr>
            <w:tcW w:w="6237" w:type="dxa"/>
          </w:tcPr>
          <w:p w14:paraId="39FDFED0" w14:textId="77777777" w:rsidR="00ED2059" w:rsidRPr="00942840" w:rsidRDefault="00ED2059">
            <w:pPr>
              <w:rPr>
                <w:rFonts w:ascii="Arial" w:hAnsi="Arial" w:cs="Arial"/>
                <w:sz w:val="26"/>
                <w:szCs w:val="26"/>
              </w:rPr>
            </w:pPr>
            <w:r w:rsidRPr="00942840">
              <w:rPr>
                <w:rFonts w:ascii="Arial" w:hAnsi="Arial" w:cs="Arial"/>
                <w:sz w:val="26"/>
                <w:szCs w:val="26"/>
              </w:rPr>
              <w:t>Reporter</w:t>
            </w:r>
            <w:r w:rsidR="00C9684F" w:rsidRPr="00942840">
              <w:rPr>
                <w:rFonts w:ascii="Arial" w:hAnsi="Arial" w:cs="Arial"/>
                <w:sz w:val="26"/>
                <w:szCs w:val="26"/>
              </w:rPr>
              <w:t xml:space="preserve"> Manager</w:t>
            </w:r>
          </w:p>
        </w:tc>
        <w:tc>
          <w:tcPr>
            <w:tcW w:w="2410" w:type="dxa"/>
          </w:tcPr>
          <w:p w14:paraId="60253E5D" w14:textId="77777777" w:rsidR="00ED2059" w:rsidRPr="00942840" w:rsidRDefault="0005177C" w:rsidP="00942840">
            <w:pPr>
              <w:tabs>
                <w:tab w:val="left" w:pos="2016"/>
              </w:tabs>
              <w:rPr>
                <w:rFonts w:ascii="Arial" w:hAnsi="Arial" w:cs="Arial"/>
                <w:sz w:val="26"/>
                <w:szCs w:val="26"/>
              </w:rPr>
            </w:pPr>
            <w:r>
              <w:rPr>
                <w:rFonts w:ascii="Arial" w:hAnsi="Arial" w:cs="Arial"/>
                <w:sz w:val="26"/>
                <w:szCs w:val="26"/>
              </w:rPr>
              <w:t xml:space="preserve">Alan </w:t>
            </w:r>
            <w:proofErr w:type="spellStart"/>
            <w:r>
              <w:rPr>
                <w:rFonts w:ascii="Arial" w:hAnsi="Arial" w:cs="Arial"/>
                <w:sz w:val="26"/>
                <w:szCs w:val="26"/>
              </w:rPr>
              <w:t>Mulrooney</w:t>
            </w:r>
            <w:proofErr w:type="spellEnd"/>
          </w:p>
        </w:tc>
        <w:tc>
          <w:tcPr>
            <w:tcW w:w="6237" w:type="dxa"/>
          </w:tcPr>
          <w:p w14:paraId="0FD65699" w14:textId="77777777" w:rsidR="00ED2059" w:rsidRPr="00942840" w:rsidRDefault="00ED2059">
            <w:pPr>
              <w:tabs>
                <w:tab w:val="left" w:pos="2016"/>
              </w:tabs>
              <w:rPr>
                <w:rFonts w:ascii="Arial" w:hAnsi="Arial" w:cs="Arial"/>
                <w:sz w:val="26"/>
                <w:szCs w:val="26"/>
              </w:rPr>
            </w:pPr>
            <w:r w:rsidRPr="00942840">
              <w:rPr>
                <w:rFonts w:ascii="Arial" w:hAnsi="Arial" w:cs="Arial"/>
                <w:sz w:val="26"/>
                <w:szCs w:val="26"/>
              </w:rPr>
              <w:t>SCRA</w:t>
            </w:r>
          </w:p>
        </w:tc>
      </w:tr>
      <w:tr w:rsidR="00ED2059" w:rsidRPr="00F12B04" w14:paraId="6D1C9D4F" w14:textId="77777777" w:rsidTr="00732338">
        <w:tc>
          <w:tcPr>
            <w:tcW w:w="709" w:type="dxa"/>
          </w:tcPr>
          <w:p w14:paraId="15D6A955" w14:textId="77777777" w:rsidR="00ED2059" w:rsidRPr="00F12B04" w:rsidRDefault="00ED2059">
            <w:pPr>
              <w:numPr>
                <w:ilvl w:val="0"/>
                <w:numId w:val="13"/>
              </w:numPr>
              <w:rPr>
                <w:rFonts w:ascii="Arial" w:hAnsi="Arial" w:cs="Arial"/>
                <w:sz w:val="23"/>
              </w:rPr>
            </w:pPr>
          </w:p>
        </w:tc>
        <w:tc>
          <w:tcPr>
            <w:tcW w:w="6237" w:type="dxa"/>
          </w:tcPr>
          <w:p w14:paraId="672AEC95" w14:textId="77777777" w:rsidR="00ED2059" w:rsidRPr="00942840" w:rsidRDefault="00ED2059" w:rsidP="00942840">
            <w:pPr>
              <w:rPr>
                <w:rFonts w:ascii="Arial" w:hAnsi="Arial" w:cs="Arial"/>
                <w:sz w:val="26"/>
                <w:szCs w:val="26"/>
              </w:rPr>
            </w:pPr>
            <w:r w:rsidRPr="00942840">
              <w:rPr>
                <w:rFonts w:ascii="Arial" w:hAnsi="Arial" w:cs="Arial"/>
                <w:sz w:val="26"/>
                <w:szCs w:val="26"/>
              </w:rPr>
              <w:t>Senior Manager, Children &amp; Families</w:t>
            </w:r>
          </w:p>
        </w:tc>
        <w:tc>
          <w:tcPr>
            <w:tcW w:w="2410" w:type="dxa"/>
          </w:tcPr>
          <w:p w14:paraId="74C2EDA3" w14:textId="77777777" w:rsidR="00ED2059" w:rsidRPr="00942840" w:rsidRDefault="00F65AF0">
            <w:pPr>
              <w:tabs>
                <w:tab w:val="left" w:pos="2016"/>
              </w:tabs>
              <w:rPr>
                <w:rFonts w:ascii="Arial" w:hAnsi="Arial" w:cs="Arial"/>
                <w:sz w:val="26"/>
                <w:szCs w:val="26"/>
              </w:rPr>
            </w:pPr>
            <w:r>
              <w:rPr>
                <w:rFonts w:ascii="Arial" w:hAnsi="Arial" w:cs="Arial"/>
                <w:sz w:val="26"/>
                <w:szCs w:val="26"/>
              </w:rPr>
              <w:t>Elizabeth Stewart</w:t>
            </w:r>
          </w:p>
        </w:tc>
        <w:tc>
          <w:tcPr>
            <w:tcW w:w="6237" w:type="dxa"/>
          </w:tcPr>
          <w:p w14:paraId="75237A6D" w14:textId="77777777" w:rsidR="00ED2059" w:rsidRPr="00942840" w:rsidRDefault="0005177C">
            <w:pPr>
              <w:tabs>
                <w:tab w:val="left" w:pos="2016"/>
              </w:tabs>
              <w:rPr>
                <w:rFonts w:ascii="Arial" w:hAnsi="Arial" w:cs="Arial"/>
                <w:sz w:val="26"/>
                <w:szCs w:val="26"/>
              </w:rPr>
            </w:pPr>
            <w:r>
              <w:rPr>
                <w:rFonts w:ascii="Arial" w:hAnsi="Arial" w:cs="Arial"/>
                <w:sz w:val="26"/>
                <w:szCs w:val="26"/>
              </w:rPr>
              <w:t>North Ayrshire Health and Social Care Partnership</w:t>
            </w:r>
          </w:p>
        </w:tc>
      </w:tr>
      <w:tr w:rsidR="00ED2059" w:rsidRPr="00F12B04" w14:paraId="66BAD459" w14:textId="77777777" w:rsidTr="00732338">
        <w:tc>
          <w:tcPr>
            <w:tcW w:w="709" w:type="dxa"/>
          </w:tcPr>
          <w:p w14:paraId="7DCBC752" w14:textId="77777777" w:rsidR="00ED2059" w:rsidRPr="00F12B04" w:rsidRDefault="00ED2059">
            <w:pPr>
              <w:numPr>
                <w:ilvl w:val="0"/>
                <w:numId w:val="13"/>
              </w:numPr>
              <w:rPr>
                <w:rFonts w:ascii="Arial" w:hAnsi="Arial" w:cs="Arial"/>
                <w:sz w:val="23"/>
              </w:rPr>
            </w:pPr>
          </w:p>
        </w:tc>
        <w:tc>
          <w:tcPr>
            <w:tcW w:w="6237" w:type="dxa"/>
          </w:tcPr>
          <w:p w14:paraId="0DAA9D16" w14:textId="77777777" w:rsidR="00ED2059" w:rsidRPr="00942840" w:rsidRDefault="00732338">
            <w:pPr>
              <w:rPr>
                <w:rFonts w:ascii="Arial" w:hAnsi="Arial" w:cs="Arial"/>
                <w:sz w:val="26"/>
                <w:szCs w:val="26"/>
              </w:rPr>
            </w:pPr>
            <w:r>
              <w:rPr>
                <w:rFonts w:ascii="Arial" w:hAnsi="Arial" w:cs="Arial"/>
                <w:sz w:val="26"/>
                <w:szCs w:val="26"/>
              </w:rPr>
              <w:t>Chief Social Work Officer</w:t>
            </w:r>
          </w:p>
        </w:tc>
        <w:tc>
          <w:tcPr>
            <w:tcW w:w="2410" w:type="dxa"/>
          </w:tcPr>
          <w:p w14:paraId="6559180D" w14:textId="77777777" w:rsidR="00ED2059" w:rsidRPr="00942840" w:rsidRDefault="00F65AF0" w:rsidP="00942840">
            <w:pPr>
              <w:tabs>
                <w:tab w:val="left" w:pos="2016"/>
              </w:tabs>
              <w:rPr>
                <w:rFonts w:ascii="Arial" w:hAnsi="Arial" w:cs="Arial"/>
                <w:sz w:val="26"/>
                <w:szCs w:val="26"/>
              </w:rPr>
            </w:pPr>
            <w:r>
              <w:rPr>
                <w:rFonts w:ascii="Arial" w:hAnsi="Arial" w:cs="Arial"/>
                <w:sz w:val="26"/>
                <w:szCs w:val="26"/>
              </w:rPr>
              <w:t xml:space="preserve">David </w:t>
            </w:r>
            <w:r w:rsidRPr="00F60AAD">
              <w:rPr>
                <w:rFonts w:ascii="Arial" w:hAnsi="Arial" w:cs="Arial"/>
                <w:sz w:val="26"/>
                <w:szCs w:val="26"/>
              </w:rPr>
              <w:t>Mac</w:t>
            </w:r>
            <w:r w:rsidR="00F60AAD">
              <w:rPr>
                <w:rFonts w:ascii="Arial" w:hAnsi="Arial" w:cs="Arial"/>
                <w:sz w:val="26"/>
                <w:szCs w:val="26"/>
              </w:rPr>
              <w:t>Ritchie</w:t>
            </w:r>
          </w:p>
        </w:tc>
        <w:tc>
          <w:tcPr>
            <w:tcW w:w="6237" w:type="dxa"/>
          </w:tcPr>
          <w:p w14:paraId="25FC9A5E" w14:textId="77777777" w:rsidR="00ED2059" w:rsidRPr="00942840" w:rsidRDefault="0005177C">
            <w:pPr>
              <w:tabs>
                <w:tab w:val="left" w:pos="2016"/>
              </w:tabs>
              <w:rPr>
                <w:rFonts w:ascii="Arial" w:hAnsi="Arial" w:cs="Arial"/>
                <w:sz w:val="26"/>
                <w:szCs w:val="26"/>
              </w:rPr>
            </w:pPr>
            <w:r>
              <w:rPr>
                <w:rFonts w:ascii="Arial" w:hAnsi="Arial" w:cs="Arial"/>
                <w:sz w:val="26"/>
                <w:szCs w:val="26"/>
              </w:rPr>
              <w:t>North Ayrshire Health and Social Care Partnership</w:t>
            </w:r>
          </w:p>
        </w:tc>
      </w:tr>
      <w:tr w:rsidR="00C06C7D" w:rsidRPr="00F12B04" w14:paraId="14976742" w14:textId="77777777" w:rsidTr="00732338">
        <w:tc>
          <w:tcPr>
            <w:tcW w:w="709" w:type="dxa"/>
          </w:tcPr>
          <w:p w14:paraId="2871501F" w14:textId="77777777" w:rsidR="00C06C7D" w:rsidRPr="00F12B04" w:rsidRDefault="00C06C7D">
            <w:pPr>
              <w:numPr>
                <w:ilvl w:val="0"/>
                <w:numId w:val="13"/>
              </w:numPr>
              <w:rPr>
                <w:rFonts w:ascii="Arial" w:hAnsi="Arial" w:cs="Arial"/>
                <w:sz w:val="23"/>
              </w:rPr>
            </w:pPr>
          </w:p>
        </w:tc>
        <w:tc>
          <w:tcPr>
            <w:tcW w:w="6237" w:type="dxa"/>
          </w:tcPr>
          <w:p w14:paraId="1E1B7D6C" w14:textId="5FE9EFF2" w:rsidR="00C06C7D" w:rsidRDefault="00C55A19">
            <w:pPr>
              <w:rPr>
                <w:rFonts w:ascii="Arial" w:hAnsi="Arial" w:cs="Arial"/>
                <w:sz w:val="26"/>
                <w:szCs w:val="26"/>
              </w:rPr>
            </w:pPr>
            <w:r>
              <w:rPr>
                <w:rFonts w:ascii="Arial" w:hAnsi="Arial" w:cs="Arial"/>
                <w:sz w:val="26"/>
                <w:szCs w:val="26"/>
              </w:rPr>
              <w:t xml:space="preserve">Head of Midwifery </w:t>
            </w:r>
          </w:p>
        </w:tc>
        <w:tc>
          <w:tcPr>
            <w:tcW w:w="2410" w:type="dxa"/>
          </w:tcPr>
          <w:p w14:paraId="1FA748A4" w14:textId="77777777" w:rsidR="00C06C7D" w:rsidRDefault="003947A1" w:rsidP="00942840">
            <w:pPr>
              <w:tabs>
                <w:tab w:val="left" w:pos="2016"/>
              </w:tabs>
              <w:rPr>
                <w:rFonts w:ascii="Arial" w:hAnsi="Arial" w:cs="Arial"/>
                <w:sz w:val="26"/>
                <w:szCs w:val="26"/>
              </w:rPr>
            </w:pPr>
            <w:r>
              <w:rPr>
                <w:rFonts w:ascii="Arial" w:hAnsi="Arial" w:cs="Arial"/>
                <w:sz w:val="26"/>
                <w:szCs w:val="26"/>
              </w:rPr>
              <w:t>Attica Wheeler</w:t>
            </w:r>
          </w:p>
        </w:tc>
        <w:tc>
          <w:tcPr>
            <w:tcW w:w="6237" w:type="dxa"/>
          </w:tcPr>
          <w:p w14:paraId="6F9A7C17" w14:textId="77777777" w:rsidR="00C06C7D" w:rsidRDefault="00C06C7D">
            <w:pPr>
              <w:tabs>
                <w:tab w:val="left" w:pos="2016"/>
              </w:tabs>
              <w:rPr>
                <w:rFonts w:ascii="Arial" w:hAnsi="Arial" w:cs="Arial"/>
                <w:sz w:val="26"/>
                <w:szCs w:val="26"/>
              </w:rPr>
            </w:pPr>
            <w:r>
              <w:rPr>
                <w:rFonts w:ascii="Arial" w:hAnsi="Arial" w:cs="Arial"/>
                <w:sz w:val="26"/>
                <w:szCs w:val="26"/>
              </w:rPr>
              <w:t>NHS Ayrshire &amp; Arran</w:t>
            </w:r>
          </w:p>
        </w:tc>
      </w:tr>
      <w:tr w:rsidR="00ED2059" w:rsidRPr="00F12B04" w14:paraId="0E83DB7E" w14:textId="77777777" w:rsidTr="00732338">
        <w:tc>
          <w:tcPr>
            <w:tcW w:w="709" w:type="dxa"/>
          </w:tcPr>
          <w:p w14:paraId="0F610DD8" w14:textId="77777777" w:rsidR="00ED2059" w:rsidRPr="00F12B04" w:rsidRDefault="00ED2059">
            <w:pPr>
              <w:numPr>
                <w:ilvl w:val="0"/>
                <w:numId w:val="13"/>
              </w:numPr>
              <w:rPr>
                <w:rFonts w:ascii="Arial" w:hAnsi="Arial" w:cs="Arial"/>
                <w:sz w:val="23"/>
              </w:rPr>
            </w:pPr>
          </w:p>
        </w:tc>
        <w:tc>
          <w:tcPr>
            <w:tcW w:w="6237" w:type="dxa"/>
          </w:tcPr>
          <w:p w14:paraId="195CDA28" w14:textId="77777777" w:rsidR="00ED2059" w:rsidRPr="00942840" w:rsidRDefault="0005177C" w:rsidP="0005177C">
            <w:pPr>
              <w:rPr>
                <w:rFonts w:ascii="Arial" w:hAnsi="Arial" w:cs="Arial"/>
                <w:sz w:val="26"/>
                <w:szCs w:val="26"/>
              </w:rPr>
            </w:pPr>
            <w:r>
              <w:rPr>
                <w:rFonts w:ascii="Arial" w:hAnsi="Arial" w:cs="Arial"/>
                <w:sz w:val="26"/>
                <w:szCs w:val="26"/>
              </w:rPr>
              <w:t>Consultant Paediatrician (</w:t>
            </w:r>
            <w:r w:rsidR="00ED2059" w:rsidRPr="00942840">
              <w:rPr>
                <w:rFonts w:ascii="Arial" w:hAnsi="Arial" w:cs="Arial"/>
                <w:sz w:val="26"/>
                <w:szCs w:val="26"/>
              </w:rPr>
              <w:t>Child Protection</w:t>
            </w:r>
            <w:r>
              <w:rPr>
                <w:rFonts w:ascii="Arial" w:hAnsi="Arial" w:cs="Arial"/>
                <w:sz w:val="26"/>
                <w:szCs w:val="26"/>
              </w:rPr>
              <w:t>)</w:t>
            </w:r>
          </w:p>
        </w:tc>
        <w:tc>
          <w:tcPr>
            <w:tcW w:w="2410" w:type="dxa"/>
          </w:tcPr>
          <w:p w14:paraId="1A29FD56" w14:textId="77777777" w:rsidR="00ED2059" w:rsidRPr="00942840" w:rsidRDefault="0005177C">
            <w:pPr>
              <w:tabs>
                <w:tab w:val="left" w:pos="2016"/>
              </w:tabs>
              <w:rPr>
                <w:rFonts w:ascii="Arial" w:hAnsi="Arial" w:cs="Arial"/>
                <w:sz w:val="26"/>
                <w:szCs w:val="26"/>
              </w:rPr>
            </w:pPr>
            <w:r>
              <w:rPr>
                <w:rFonts w:ascii="Arial" w:hAnsi="Arial" w:cs="Arial"/>
                <w:sz w:val="26"/>
                <w:szCs w:val="26"/>
              </w:rPr>
              <w:t>Dr Mona Rahim</w:t>
            </w:r>
          </w:p>
        </w:tc>
        <w:tc>
          <w:tcPr>
            <w:tcW w:w="6237" w:type="dxa"/>
          </w:tcPr>
          <w:p w14:paraId="57E886AF" w14:textId="77777777" w:rsidR="00ED2059" w:rsidRPr="00942840" w:rsidRDefault="00ED2059" w:rsidP="00942840">
            <w:pPr>
              <w:tabs>
                <w:tab w:val="left" w:pos="2016"/>
              </w:tabs>
              <w:rPr>
                <w:rFonts w:ascii="Arial" w:hAnsi="Arial" w:cs="Arial"/>
                <w:sz w:val="26"/>
                <w:szCs w:val="26"/>
              </w:rPr>
            </w:pPr>
            <w:r w:rsidRPr="00942840">
              <w:rPr>
                <w:rFonts w:ascii="Arial" w:hAnsi="Arial" w:cs="Arial"/>
                <w:sz w:val="26"/>
                <w:szCs w:val="26"/>
              </w:rPr>
              <w:t>NHS Ayrshire &amp; Arran</w:t>
            </w:r>
          </w:p>
        </w:tc>
      </w:tr>
      <w:tr w:rsidR="00ED2059" w:rsidRPr="00F12B04" w14:paraId="48B53978" w14:textId="77777777" w:rsidTr="00732338">
        <w:tc>
          <w:tcPr>
            <w:tcW w:w="709" w:type="dxa"/>
          </w:tcPr>
          <w:p w14:paraId="7388242C" w14:textId="77777777" w:rsidR="00ED2059" w:rsidRPr="00F12B04" w:rsidRDefault="00ED2059">
            <w:pPr>
              <w:pStyle w:val="Heading2"/>
              <w:numPr>
                <w:ilvl w:val="0"/>
                <w:numId w:val="13"/>
              </w:numPr>
              <w:rPr>
                <w:rFonts w:cs="Arial"/>
                <w:sz w:val="23"/>
                <w:u w:val="none"/>
              </w:rPr>
            </w:pPr>
          </w:p>
        </w:tc>
        <w:tc>
          <w:tcPr>
            <w:tcW w:w="6237" w:type="dxa"/>
          </w:tcPr>
          <w:p w14:paraId="48E09D0D" w14:textId="137E3D12" w:rsidR="00ED2059" w:rsidRPr="00942840" w:rsidRDefault="00ED2059">
            <w:pPr>
              <w:pStyle w:val="Heading2"/>
              <w:rPr>
                <w:rFonts w:cs="Arial"/>
                <w:sz w:val="26"/>
                <w:szCs w:val="26"/>
                <w:u w:val="none"/>
              </w:rPr>
            </w:pPr>
            <w:r w:rsidRPr="00942840">
              <w:rPr>
                <w:rFonts w:cs="Arial"/>
                <w:sz w:val="26"/>
                <w:szCs w:val="26"/>
                <w:u w:val="none"/>
              </w:rPr>
              <w:t xml:space="preserve">Nurse Consultant for </w:t>
            </w:r>
            <w:r w:rsidR="008210C5">
              <w:rPr>
                <w:rFonts w:cs="Arial"/>
                <w:sz w:val="26"/>
                <w:szCs w:val="26"/>
                <w:u w:val="none"/>
              </w:rPr>
              <w:t xml:space="preserve">Child Protection </w:t>
            </w:r>
          </w:p>
        </w:tc>
        <w:tc>
          <w:tcPr>
            <w:tcW w:w="2410" w:type="dxa"/>
          </w:tcPr>
          <w:p w14:paraId="6BF5D94E" w14:textId="77777777" w:rsidR="00ED2059" w:rsidRPr="00942840" w:rsidRDefault="00732338" w:rsidP="00732338">
            <w:pPr>
              <w:tabs>
                <w:tab w:val="left" w:pos="2016"/>
              </w:tabs>
              <w:rPr>
                <w:rFonts w:ascii="Arial" w:hAnsi="Arial" w:cs="Arial"/>
                <w:sz w:val="26"/>
                <w:szCs w:val="26"/>
              </w:rPr>
            </w:pPr>
            <w:r>
              <w:rPr>
                <w:rFonts w:ascii="Arial" w:hAnsi="Arial" w:cs="Arial"/>
                <w:sz w:val="26"/>
                <w:szCs w:val="26"/>
              </w:rPr>
              <w:t>Marina McLaughlin</w:t>
            </w:r>
          </w:p>
        </w:tc>
        <w:tc>
          <w:tcPr>
            <w:tcW w:w="6237" w:type="dxa"/>
          </w:tcPr>
          <w:p w14:paraId="519E8084" w14:textId="77777777" w:rsidR="00ED2059" w:rsidRPr="00942840" w:rsidRDefault="00ED2059" w:rsidP="00942840">
            <w:pPr>
              <w:tabs>
                <w:tab w:val="left" w:pos="2016"/>
              </w:tabs>
              <w:rPr>
                <w:rFonts w:ascii="Arial" w:hAnsi="Arial" w:cs="Arial"/>
                <w:sz w:val="26"/>
                <w:szCs w:val="26"/>
              </w:rPr>
            </w:pPr>
            <w:r w:rsidRPr="00942840">
              <w:rPr>
                <w:rFonts w:ascii="Arial" w:hAnsi="Arial" w:cs="Arial"/>
                <w:sz w:val="26"/>
                <w:szCs w:val="26"/>
              </w:rPr>
              <w:t>NHS Ayrshire &amp; Arran</w:t>
            </w:r>
          </w:p>
        </w:tc>
      </w:tr>
      <w:tr w:rsidR="00ED2059" w:rsidRPr="00F12B04" w14:paraId="015B3224" w14:textId="77777777" w:rsidTr="00732338">
        <w:tc>
          <w:tcPr>
            <w:tcW w:w="709" w:type="dxa"/>
          </w:tcPr>
          <w:p w14:paraId="6B6A918C" w14:textId="77777777" w:rsidR="00ED2059" w:rsidRPr="00F12B04" w:rsidRDefault="00ED2059">
            <w:pPr>
              <w:numPr>
                <w:ilvl w:val="0"/>
                <w:numId w:val="13"/>
              </w:numPr>
              <w:rPr>
                <w:rFonts w:ascii="Arial" w:hAnsi="Arial" w:cs="Arial"/>
                <w:sz w:val="23"/>
              </w:rPr>
            </w:pPr>
          </w:p>
        </w:tc>
        <w:tc>
          <w:tcPr>
            <w:tcW w:w="6237" w:type="dxa"/>
          </w:tcPr>
          <w:p w14:paraId="725EA9B5" w14:textId="77777777" w:rsidR="00ED2059" w:rsidRPr="00942840" w:rsidRDefault="00ED2059">
            <w:pPr>
              <w:rPr>
                <w:rFonts w:ascii="Arial" w:hAnsi="Arial" w:cs="Arial"/>
                <w:sz w:val="26"/>
                <w:szCs w:val="26"/>
              </w:rPr>
            </w:pPr>
            <w:r w:rsidRPr="00942840">
              <w:rPr>
                <w:rFonts w:ascii="Arial" w:hAnsi="Arial" w:cs="Arial"/>
                <w:sz w:val="26"/>
                <w:szCs w:val="26"/>
              </w:rPr>
              <w:t>Superintendent</w:t>
            </w:r>
          </w:p>
        </w:tc>
        <w:tc>
          <w:tcPr>
            <w:tcW w:w="2410" w:type="dxa"/>
          </w:tcPr>
          <w:p w14:paraId="34A17CB7" w14:textId="77777777" w:rsidR="00ED2059" w:rsidRPr="00942840" w:rsidRDefault="00732338">
            <w:pPr>
              <w:tabs>
                <w:tab w:val="left" w:pos="2016"/>
              </w:tabs>
              <w:rPr>
                <w:rFonts w:ascii="Arial" w:hAnsi="Arial" w:cs="Arial"/>
                <w:sz w:val="26"/>
                <w:szCs w:val="26"/>
              </w:rPr>
            </w:pPr>
            <w:r>
              <w:rPr>
                <w:rFonts w:ascii="Arial" w:hAnsi="Arial" w:cs="Arial"/>
                <w:sz w:val="26"/>
                <w:szCs w:val="26"/>
              </w:rPr>
              <w:t>Colin Martin</w:t>
            </w:r>
          </w:p>
        </w:tc>
        <w:tc>
          <w:tcPr>
            <w:tcW w:w="6237" w:type="dxa"/>
          </w:tcPr>
          <w:p w14:paraId="323A4AFA" w14:textId="77777777" w:rsidR="00ED2059" w:rsidRPr="00942840" w:rsidRDefault="00942840" w:rsidP="00942840">
            <w:pPr>
              <w:tabs>
                <w:tab w:val="left" w:pos="2016"/>
              </w:tabs>
              <w:rPr>
                <w:rFonts w:ascii="Arial" w:hAnsi="Arial" w:cs="Arial"/>
                <w:sz w:val="26"/>
                <w:szCs w:val="26"/>
              </w:rPr>
            </w:pPr>
            <w:r>
              <w:rPr>
                <w:rFonts w:ascii="Arial" w:hAnsi="Arial" w:cs="Arial"/>
                <w:sz w:val="26"/>
                <w:szCs w:val="26"/>
              </w:rPr>
              <w:t>Police Scotland</w:t>
            </w:r>
          </w:p>
        </w:tc>
      </w:tr>
      <w:tr w:rsidR="00ED2059" w:rsidRPr="00F12B04" w14:paraId="144A1146" w14:textId="77777777" w:rsidTr="00732338">
        <w:tc>
          <w:tcPr>
            <w:tcW w:w="709" w:type="dxa"/>
          </w:tcPr>
          <w:p w14:paraId="229F2FF9" w14:textId="77777777" w:rsidR="00ED2059" w:rsidRPr="00F12B04" w:rsidRDefault="00ED2059">
            <w:pPr>
              <w:numPr>
                <w:ilvl w:val="0"/>
                <w:numId w:val="13"/>
              </w:numPr>
              <w:rPr>
                <w:rFonts w:ascii="Arial" w:hAnsi="Arial" w:cs="Arial"/>
                <w:sz w:val="23"/>
              </w:rPr>
            </w:pPr>
          </w:p>
        </w:tc>
        <w:tc>
          <w:tcPr>
            <w:tcW w:w="6237" w:type="dxa"/>
          </w:tcPr>
          <w:p w14:paraId="50003355" w14:textId="77777777" w:rsidR="00ED2059" w:rsidRPr="00942840" w:rsidRDefault="00191B8C">
            <w:pPr>
              <w:rPr>
                <w:rFonts w:ascii="Arial" w:hAnsi="Arial" w:cs="Arial"/>
                <w:sz w:val="26"/>
                <w:szCs w:val="26"/>
              </w:rPr>
            </w:pPr>
            <w:r>
              <w:rPr>
                <w:rFonts w:ascii="Arial" w:hAnsi="Arial" w:cs="Arial"/>
                <w:sz w:val="26"/>
                <w:szCs w:val="26"/>
              </w:rPr>
              <w:t xml:space="preserve">Housing Operations Manager </w:t>
            </w:r>
          </w:p>
        </w:tc>
        <w:tc>
          <w:tcPr>
            <w:tcW w:w="2410" w:type="dxa"/>
          </w:tcPr>
          <w:p w14:paraId="32BE1AFC" w14:textId="77777777" w:rsidR="00ED2059" w:rsidRPr="00942840" w:rsidRDefault="00191B8C">
            <w:pPr>
              <w:tabs>
                <w:tab w:val="left" w:pos="2016"/>
              </w:tabs>
              <w:rPr>
                <w:rFonts w:ascii="Arial" w:hAnsi="Arial" w:cs="Arial"/>
                <w:sz w:val="26"/>
                <w:szCs w:val="26"/>
              </w:rPr>
            </w:pPr>
            <w:r>
              <w:rPr>
                <w:rFonts w:ascii="Arial" w:hAnsi="Arial" w:cs="Arial"/>
                <w:sz w:val="26"/>
                <w:szCs w:val="26"/>
              </w:rPr>
              <w:t>Robert McGilvery</w:t>
            </w:r>
          </w:p>
        </w:tc>
        <w:tc>
          <w:tcPr>
            <w:tcW w:w="6237" w:type="dxa"/>
          </w:tcPr>
          <w:p w14:paraId="421E0246" w14:textId="77777777" w:rsidR="00ED2059" w:rsidRPr="00942840" w:rsidRDefault="00ED2059" w:rsidP="00942840">
            <w:pPr>
              <w:tabs>
                <w:tab w:val="left" w:pos="2016"/>
              </w:tabs>
              <w:rPr>
                <w:rFonts w:ascii="Arial" w:hAnsi="Arial" w:cs="Arial"/>
                <w:sz w:val="26"/>
                <w:szCs w:val="26"/>
              </w:rPr>
            </w:pPr>
            <w:r w:rsidRPr="00942840">
              <w:rPr>
                <w:rFonts w:ascii="Arial" w:hAnsi="Arial" w:cs="Arial"/>
                <w:sz w:val="26"/>
                <w:szCs w:val="26"/>
              </w:rPr>
              <w:t>N</w:t>
            </w:r>
            <w:r w:rsidR="0005177C">
              <w:rPr>
                <w:rFonts w:ascii="Arial" w:hAnsi="Arial" w:cs="Arial"/>
                <w:sz w:val="26"/>
                <w:szCs w:val="26"/>
              </w:rPr>
              <w:t xml:space="preserve">orth </w:t>
            </w:r>
            <w:r w:rsidRPr="00942840">
              <w:rPr>
                <w:rFonts w:ascii="Arial" w:hAnsi="Arial" w:cs="Arial"/>
                <w:sz w:val="26"/>
                <w:szCs w:val="26"/>
              </w:rPr>
              <w:t>A</w:t>
            </w:r>
            <w:r w:rsidR="0005177C">
              <w:rPr>
                <w:rFonts w:ascii="Arial" w:hAnsi="Arial" w:cs="Arial"/>
                <w:sz w:val="26"/>
                <w:szCs w:val="26"/>
              </w:rPr>
              <w:t xml:space="preserve">yrshire </w:t>
            </w:r>
            <w:r w:rsidRPr="00942840">
              <w:rPr>
                <w:rFonts w:ascii="Arial" w:hAnsi="Arial" w:cs="Arial"/>
                <w:sz w:val="26"/>
                <w:szCs w:val="26"/>
              </w:rPr>
              <w:t>C</w:t>
            </w:r>
            <w:r w:rsidR="0005177C">
              <w:rPr>
                <w:rFonts w:ascii="Arial" w:hAnsi="Arial" w:cs="Arial"/>
                <w:sz w:val="26"/>
                <w:szCs w:val="26"/>
              </w:rPr>
              <w:t>ouncil</w:t>
            </w:r>
          </w:p>
        </w:tc>
      </w:tr>
      <w:tr w:rsidR="00ED2059" w:rsidRPr="00F12B04" w14:paraId="3AC907C6" w14:textId="77777777" w:rsidTr="00732338">
        <w:tc>
          <w:tcPr>
            <w:tcW w:w="709" w:type="dxa"/>
          </w:tcPr>
          <w:p w14:paraId="788555BC" w14:textId="77777777" w:rsidR="00ED2059" w:rsidRPr="00F12B04" w:rsidRDefault="00ED2059">
            <w:pPr>
              <w:numPr>
                <w:ilvl w:val="0"/>
                <w:numId w:val="13"/>
              </w:numPr>
              <w:rPr>
                <w:rFonts w:ascii="Arial" w:hAnsi="Arial" w:cs="Arial"/>
                <w:sz w:val="23"/>
              </w:rPr>
            </w:pPr>
          </w:p>
        </w:tc>
        <w:tc>
          <w:tcPr>
            <w:tcW w:w="6237" w:type="dxa"/>
          </w:tcPr>
          <w:p w14:paraId="2E370D0D" w14:textId="77777777" w:rsidR="00ED2059" w:rsidRPr="00942840" w:rsidRDefault="00ED2059" w:rsidP="00942840">
            <w:pPr>
              <w:rPr>
                <w:rFonts w:ascii="Arial" w:hAnsi="Arial" w:cs="Arial"/>
                <w:sz w:val="26"/>
                <w:szCs w:val="26"/>
              </w:rPr>
            </w:pPr>
            <w:r w:rsidRPr="00942840">
              <w:rPr>
                <w:rFonts w:ascii="Arial" w:hAnsi="Arial" w:cs="Arial"/>
                <w:sz w:val="26"/>
                <w:szCs w:val="26"/>
              </w:rPr>
              <w:t>Assistant Director</w:t>
            </w:r>
          </w:p>
        </w:tc>
        <w:tc>
          <w:tcPr>
            <w:tcW w:w="2410" w:type="dxa"/>
          </w:tcPr>
          <w:p w14:paraId="10FC7A07" w14:textId="77777777" w:rsidR="00ED2059" w:rsidRPr="00942840" w:rsidRDefault="00F65AF0">
            <w:pPr>
              <w:tabs>
                <w:tab w:val="left" w:pos="2016"/>
              </w:tabs>
              <w:rPr>
                <w:rFonts w:ascii="Arial" w:hAnsi="Arial" w:cs="Arial"/>
                <w:sz w:val="26"/>
                <w:szCs w:val="26"/>
              </w:rPr>
            </w:pPr>
            <w:r>
              <w:rPr>
                <w:rFonts w:ascii="Arial" w:hAnsi="Arial" w:cs="Arial"/>
                <w:sz w:val="26"/>
                <w:szCs w:val="26"/>
              </w:rPr>
              <w:t>Fiona McBride</w:t>
            </w:r>
          </w:p>
        </w:tc>
        <w:tc>
          <w:tcPr>
            <w:tcW w:w="6237" w:type="dxa"/>
          </w:tcPr>
          <w:p w14:paraId="40E20AE7" w14:textId="77777777" w:rsidR="00ED2059" w:rsidRPr="00942840" w:rsidRDefault="00ED2059">
            <w:pPr>
              <w:tabs>
                <w:tab w:val="left" w:pos="2016"/>
              </w:tabs>
              <w:rPr>
                <w:rFonts w:ascii="Arial" w:hAnsi="Arial" w:cs="Arial"/>
                <w:sz w:val="26"/>
                <w:szCs w:val="26"/>
              </w:rPr>
            </w:pPr>
            <w:r w:rsidRPr="00942840">
              <w:rPr>
                <w:rFonts w:ascii="Arial" w:hAnsi="Arial" w:cs="Arial"/>
                <w:sz w:val="26"/>
                <w:szCs w:val="26"/>
              </w:rPr>
              <w:t>Children 1</w:t>
            </w:r>
            <w:r w:rsidRPr="00942840">
              <w:rPr>
                <w:rFonts w:ascii="Arial" w:hAnsi="Arial" w:cs="Arial"/>
                <w:sz w:val="26"/>
                <w:szCs w:val="26"/>
                <w:vertAlign w:val="superscript"/>
              </w:rPr>
              <w:t>st</w:t>
            </w:r>
            <w:r w:rsidRPr="00942840">
              <w:rPr>
                <w:rFonts w:ascii="Arial" w:hAnsi="Arial" w:cs="Arial"/>
                <w:sz w:val="26"/>
                <w:szCs w:val="26"/>
              </w:rPr>
              <w:t xml:space="preserve"> </w:t>
            </w:r>
          </w:p>
        </w:tc>
      </w:tr>
      <w:tr w:rsidR="0061142A" w:rsidRPr="00F12B04" w14:paraId="5C708C0F" w14:textId="77777777" w:rsidTr="00732338">
        <w:tc>
          <w:tcPr>
            <w:tcW w:w="709" w:type="dxa"/>
          </w:tcPr>
          <w:p w14:paraId="4D3C1830" w14:textId="77777777" w:rsidR="0061142A" w:rsidRPr="00F12B04" w:rsidRDefault="0061142A">
            <w:pPr>
              <w:numPr>
                <w:ilvl w:val="0"/>
                <w:numId w:val="13"/>
              </w:numPr>
              <w:rPr>
                <w:rFonts w:ascii="Arial" w:hAnsi="Arial" w:cs="Arial"/>
                <w:sz w:val="23"/>
              </w:rPr>
            </w:pPr>
          </w:p>
        </w:tc>
        <w:tc>
          <w:tcPr>
            <w:tcW w:w="6237" w:type="dxa"/>
          </w:tcPr>
          <w:p w14:paraId="1578BA70" w14:textId="77777777" w:rsidR="0061142A" w:rsidRDefault="0061142A" w:rsidP="0061142A">
            <w:pPr>
              <w:rPr>
                <w:rFonts w:ascii="Arial" w:hAnsi="Arial" w:cs="Arial"/>
                <w:sz w:val="26"/>
                <w:szCs w:val="26"/>
              </w:rPr>
            </w:pPr>
            <w:r>
              <w:rPr>
                <w:rFonts w:ascii="Arial" w:hAnsi="Arial" w:cs="Arial"/>
                <w:sz w:val="26"/>
                <w:szCs w:val="26"/>
              </w:rPr>
              <w:t>Head of Service, Education &amp; Youth Employment</w:t>
            </w:r>
          </w:p>
        </w:tc>
        <w:tc>
          <w:tcPr>
            <w:tcW w:w="2410" w:type="dxa"/>
          </w:tcPr>
          <w:p w14:paraId="53951BB9" w14:textId="77777777" w:rsidR="0061142A" w:rsidRDefault="0061142A" w:rsidP="00942840">
            <w:pPr>
              <w:tabs>
                <w:tab w:val="left" w:pos="2016"/>
              </w:tabs>
              <w:rPr>
                <w:rFonts w:ascii="Arial" w:hAnsi="Arial" w:cs="Arial"/>
                <w:sz w:val="26"/>
                <w:szCs w:val="26"/>
              </w:rPr>
            </w:pPr>
            <w:r>
              <w:rPr>
                <w:rFonts w:ascii="Arial" w:hAnsi="Arial" w:cs="Arial"/>
                <w:sz w:val="26"/>
                <w:szCs w:val="26"/>
              </w:rPr>
              <w:t>Caroline Amos</w:t>
            </w:r>
          </w:p>
        </w:tc>
        <w:tc>
          <w:tcPr>
            <w:tcW w:w="6237" w:type="dxa"/>
          </w:tcPr>
          <w:p w14:paraId="1A557B86" w14:textId="77777777" w:rsidR="0061142A" w:rsidRPr="00942840" w:rsidRDefault="0061142A">
            <w:pPr>
              <w:tabs>
                <w:tab w:val="left" w:pos="2016"/>
              </w:tabs>
              <w:rPr>
                <w:rFonts w:ascii="Arial" w:hAnsi="Arial" w:cs="Arial"/>
                <w:sz w:val="26"/>
                <w:szCs w:val="26"/>
              </w:rPr>
            </w:pPr>
            <w:r>
              <w:rPr>
                <w:rFonts w:ascii="Arial" w:hAnsi="Arial" w:cs="Arial"/>
                <w:sz w:val="26"/>
                <w:szCs w:val="26"/>
              </w:rPr>
              <w:t>North Ayrshire Council</w:t>
            </w:r>
          </w:p>
        </w:tc>
      </w:tr>
      <w:tr w:rsidR="00ED2059" w:rsidRPr="00F12B04" w14:paraId="159E8FF0" w14:textId="77777777" w:rsidTr="00732338">
        <w:tc>
          <w:tcPr>
            <w:tcW w:w="709" w:type="dxa"/>
          </w:tcPr>
          <w:p w14:paraId="64BA071F" w14:textId="77777777" w:rsidR="00ED2059" w:rsidRPr="00F12B04" w:rsidRDefault="009740D7">
            <w:pPr>
              <w:rPr>
                <w:rFonts w:ascii="Arial" w:hAnsi="Arial" w:cs="Arial"/>
                <w:sz w:val="23"/>
              </w:rPr>
            </w:pPr>
            <w:r>
              <w:rPr>
                <w:rFonts w:ascii="Arial" w:hAnsi="Arial" w:cs="Arial"/>
                <w:sz w:val="23"/>
              </w:rPr>
              <w:t>18.</w:t>
            </w:r>
          </w:p>
        </w:tc>
        <w:tc>
          <w:tcPr>
            <w:tcW w:w="6237" w:type="dxa"/>
          </w:tcPr>
          <w:p w14:paraId="4FB00AC6" w14:textId="77777777" w:rsidR="00ED2059" w:rsidRPr="00942840" w:rsidRDefault="00191B8C" w:rsidP="00942840">
            <w:pPr>
              <w:rPr>
                <w:rFonts w:ascii="Arial" w:hAnsi="Arial" w:cs="Arial"/>
                <w:sz w:val="26"/>
                <w:szCs w:val="26"/>
              </w:rPr>
            </w:pPr>
            <w:r>
              <w:rPr>
                <w:rFonts w:ascii="Arial" w:hAnsi="Arial" w:cs="Arial"/>
                <w:sz w:val="26"/>
                <w:szCs w:val="26"/>
              </w:rPr>
              <w:t xml:space="preserve">Associate Nurse Director </w:t>
            </w:r>
          </w:p>
        </w:tc>
        <w:tc>
          <w:tcPr>
            <w:tcW w:w="2410" w:type="dxa"/>
          </w:tcPr>
          <w:p w14:paraId="2F9A37F4" w14:textId="77777777" w:rsidR="00ED2059" w:rsidRPr="00942840" w:rsidRDefault="00E332C9">
            <w:pPr>
              <w:tabs>
                <w:tab w:val="left" w:pos="2016"/>
              </w:tabs>
              <w:rPr>
                <w:rFonts w:ascii="Arial" w:hAnsi="Arial" w:cs="Arial"/>
                <w:sz w:val="26"/>
                <w:szCs w:val="26"/>
              </w:rPr>
            </w:pPr>
            <w:r>
              <w:rPr>
                <w:rFonts w:ascii="Arial" w:hAnsi="Arial" w:cs="Arial"/>
                <w:sz w:val="26"/>
                <w:szCs w:val="26"/>
              </w:rPr>
              <w:t>David Thomson</w:t>
            </w:r>
          </w:p>
        </w:tc>
        <w:tc>
          <w:tcPr>
            <w:tcW w:w="6237" w:type="dxa"/>
          </w:tcPr>
          <w:p w14:paraId="4A61664E" w14:textId="77777777" w:rsidR="00ED2059" w:rsidRPr="00942840" w:rsidRDefault="00936A4C">
            <w:pPr>
              <w:tabs>
                <w:tab w:val="left" w:pos="2016"/>
              </w:tabs>
              <w:rPr>
                <w:rFonts w:ascii="Arial" w:hAnsi="Arial" w:cs="Arial"/>
                <w:sz w:val="26"/>
                <w:szCs w:val="26"/>
              </w:rPr>
            </w:pPr>
            <w:r>
              <w:rPr>
                <w:rFonts w:ascii="Arial" w:hAnsi="Arial" w:cs="Arial"/>
                <w:sz w:val="26"/>
                <w:szCs w:val="26"/>
              </w:rPr>
              <w:t>North Ayrshire Health and Social Care Partnership</w:t>
            </w:r>
          </w:p>
        </w:tc>
      </w:tr>
      <w:tr w:rsidR="00ED2059" w:rsidRPr="00F12B04" w14:paraId="06DE6CB9" w14:textId="77777777" w:rsidTr="00732338">
        <w:tc>
          <w:tcPr>
            <w:tcW w:w="709" w:type="dxa"/>
          </w:tcPr>
          <w:p w14:paraId="7F04963E" w14:textId="77777777" w:rsidR="00ED2059" w:rsidRPr="00F12B04" w:rsidRDefault="009740D7">
            <w:pPr>
              <w:rPr>
                <w:rFonts w:ascii="Arial" w:hAnsi="Arial" w:cs="Arial"/>
                <w:sz w:val="23"/>
              </w:rPr>
            </w:pPr>
            <w:r>
              <w:rPr>
                <w:rFonts w:ascii="Arial" w:hAnsi="Arial" w:cs="Arial"/>
                <w:sz w:val="23"/>
              </w:rPr>
              <w:t>21.</w:t>
            </w:r>
          </w:p>
        </w:tc>
        <w:tc>
          <w:tcPr>
            <w:tcW w:w="6237" w:type="dxa"/>
          </w:tcPr>
          <w:p w14:paraId="6E04C13B" w14:textId="77777777" w:rsidR="00ED2059" w:rsidRPr="00942840" w:rsidRDefault="00F65AF0">
            <w:pPr>
              <w:rPr>
                <w:rFonts w:ascii="Arial" w:hAnsi="Arial" w:cs="Arial"/>
                <w:sz w:val="26"/>
                <w:szCs w:val="26"/>
              </w:rPr>
            </w:pPr>
            <w:r>
              <w:rPr>
                <w:rFonts w:ascii="Arial" w:hAnsi="Arial" w:cs="Arial"/>
                <w:sz w:val="26"/>
                <w:szCs w:val="26"/>
              </w:rPr>
              <w:t>Senior</w:t>
            </w:r>
            <w:r w:rsidR="00ED2059" w:rsidRPr="00942840">
              <w:rPr>
                <w:rFonts w:ascii="Arial" w:hAnsi="Arial" w:cs="Arial"/>
                <w:sz w:val="26"/>
                <w:szCs w:val="26"/>
              </w:rPr>
              <w:t xml:space="preserve"> Manager </w:t>
            </w:r>
            <w:r>
              <w:rPr>
                <w:rFonts w:ascii="Arial" w:hAnsi="Arial" w:cs="Arial"/>
                <w:sz w:val="26"/>
                <w:szCs w:val="26"/>
              </w:rPr>
              <w:t xml:space="preserve">Universal </w:t>
            </w:r>
            <w:r w:rsidR="00ED2059" w:rsidRPr="00942840">
              <w:rPr>
                <w:rFonts w:ascii="Arial" w:hAnsi="Arial" w:cs="Arial"/>
                <w:sz w:val="26"/>
                <w:szCs w:val="26"/>
              </w:rPr>
              <w:t>Earl</w:t>
            </w:r>
            <w:r>
              <w:rPr>
                <w:rFonts w:ascii="Arial" w:hAnsi="Arial" w:cs="Arial"/>
                <w:sz w:val="26"/>
                <w:szCs w:val="26"/>
              </w:rPr>
              <w:t>y Years</w:t>
            </w:r>
          </w:p>
        </w:tc>
        <w:tc>
          <w:tcPr>
            <w:tcW w:w="2410" w:type="dxa"/>
          </w:tcPr>
          <w:p w14:paraId="4775E640" w14:textId="77777777" w:rsidR="00ED2059" w:rsidRPr="00942840" w:rsidRDefault="00732338">
            <w:pPr>
              <w:tabs>
                <w:tab w:val="left" w:pos="2016"/>
              </w:tabs>
              <w:rPr>
                <w:rFonts w:ascii="Arial" w:hAnsi="Arial" w:cs="Arial"/>
                <w:sz w:val="26"/>
                <w:szCs w:val="26"/>
              </w:rPr>
            </w:pPr>
            <w:r>
              <w:rPr>
                <w:rFonts w:ascii="Arial" w:hAnsi="Arial" w:cs="Arial"/>
                <w:sz w:val="26"/>
                <w:szCs w:val="26"/>
              </w:rPr>
              <w:t>Dalene Sinclair</w:t>
            </w:r>
          </w:p>
        </w:tc>
        <w:tc>
          <w:tcPr>
            <w:tcW w:w="6237" w:type="dxa"/>
          </w:tcPr>
          <w:p w14:paraId="110EFBCC" w14:textId="77777777" w:rsidR="00ED2059" w:rsidRPr="00942840" w:rsidRDefault="00F65AF0">
            <w:pPr>
              <w:tabs>
                <w:tab w:val="left" w:pos="2016"/>
              </w:tabs>
              <w:rPr>
                <w:rFonts w:ascii="Arial" w:hAnsi="Arial" w:cs="Arial"/>
                <w:sz w:val="26"/>
                <w:szCs w:val="26"/>
              </w:rPr>
            </w:pPr>
            <w:r>
              <w:rPr>
                <w:rFonts w:ascii="Arial" w:hAnsi="Arial" w:cs="Arial"/>
                <w:sz w:val="26"/>
                <w:szCs w:val="26"/>
              </w:rPr>
              <w:t>North Ayrshire Health and Social Care Partnership</w:t>
            </w:r>
          </w:p>
        </w:tc>
      </w:tr>
      <w:tr w:rsidR="00936A4C" w:rsidRPr="00F12B04" w14:paraId="38EE9AB2" w14:textId="77777777" w:rsidTr="00732338">
        <w:tc>
          <w:tcPr>
            <w:tcW w:w="709" w:type="dxa"/>
          </w:tcPr>
          <w:p w14:paraId="1DFD9DBF" w14:textId="77777777" w:rsidR="00936A4C" w:rsidRPr="00F12B04" w:rsidRDefault="00936A4C">
            <w:pPr>
              <w:rPr>
                <w:rFonts w:ascii="Arial" w:hAnsi="Arial" w:cs="Arial"/>
                <w:sz w:val="23"/>
              </w:rPr>
            </w:pPr>
            <w:r>
              <w:rPr>
                <w:rFonts w:ascii="Arial" w:hAnsi="Arial" w:cs="Arial"/>
                <w:sz w:val="23"/>
              </w:rPr>
              <w:t>2</w:t>
            </w:r>
            <w:r w:rsidR="009740D7">
              <w:rPr>
                <w:rFonts w:ascii="Arial" w:hAnsi="Arial" w:cs="Arial"/>
                <w:sz w:val="23"/>
              </w:rPr>
              <w:t>2.</w:t>
            </w:r>
          </w:p>
        </w:tc>
        <w:tc>
          <w:tcPr>
            <w:tcW w:w="6237" w:type="dxa"/>
          </w:tcPr>
          <w:p w14:paraId="25996621" w14:textId="77777777" w:rsidR="00936A4C" w:rsidRPr="00942840" w:rsidRDefault="00F65AF0">
            <w:pPr>
              <w:rPr>
                <w:rFonts w:ascii="Arial" w:hAnsi="Arial" w:cs="Arial"/>
                <w:sz w:val="26"/>
                <w:szCs w:val="26"/>
              </w:rPr>
            </w:pPr>
            <w:r>
              <w:rPr>
                <w:rFonts w:ascii="Arial" w:hAnsi="Arial" w:cs="Arial"/>
                <w:sz w:val="26"/>
                <w:szCs w:val="26"/>
              </w:rPr>
              <w:t xml:space="preserve">Head of Service, </w:t>
            </w:r>
            <w:r w:rsidR="00C227BB">
              <w:rPr>
                <w:rFonts w:ascii="Arial" w:hAnsi="Arial" w:cs="Arial"/>
                <w:sz w:val="26"/>
                <w:szCs w:val="26"/>
              </w:rPr>
              <w:t xml:space="preserve">Adult &amp; </w:t>
            </w:r>
            <w:r>
              <w:rPr>
                <w:rFonts w:ascii="Arial" w:hAnsi="Arial" w:cs="Arial"/>
                <w:sz w:val="26"/>
                <w:szCs w:val="26"/>
              </w:rPr>
              <w:t xml:space="preserve">Mental Health </w:t>
            </w:r>
            <w:r w:rsidR="00C227BB">
              <w:rPr>
                <w:rFonts w:ascii="Arial" w:hAnsi="Arial" w:cs="Arial"/>
                <w:sz w:val="26"/>
                <w:szCs w:val="26"/>
              </w:rPr>
              <w:t>S</w:t>
            </w:r>
            <w:r>
              <w:rPr>
                <w:rFonts w:ascii="Arial" w:hAnsi="Arial" w:cs="Arial"/>
                <w:sz w:val="26"/>
                <w:szCs w:val="26"/>
              </w:rPr>
              <w:t>ervices</w:t>
            </w:r>
          </w:p>
        </w:tc>
        <w:tc>
          <w:tcPr>
            <w:tcW w:w="2410" w:type="dxa"/>
          </w:tcPr>
          <w:p w14:paraId="08EFCD3E" w14:textId="77777777" w:rsidR="00936A4C" w:rsidRPr="00942840" w:rsidRDefault="00F65AF0">
            <w:pPr>
              <w:tabs>
                <w:tab w:val="left" w:pos="2016"/>
              </w:tabs>
              <w:rPr>
                <w:rFonts w:ascii="Arial" w:hAnsi="Arial" w:cs="Arial"/>
                <w:sz w:val="26"/>
                <w:szCs w:val="26"/>
              </w:rPr>
            </w:pPr>
            <w:r>
              <w:rPr>
                <w:rFonts w:ascii="Arial" w:hAnsi="Arial" w:cs="Arial"/>
                <w:sz w:val="26"/>
                <w:szCs w:val="26"/>
              </w:rPr>
              <w:t>Thelma Bowers</w:t>
            </w:r>
          </w:p>
        </w:tc>
        <w:tc>
          <w:tcPr>
            <w:tcW w:w="6237" w:type="dxa"/>
          </w:tcPr>
          <w:p w14:paraId="72A18169" w14:textId="77777777" w:rsidR="00936A4C" w:rsidRPr="00942840" w:rsidRDefault="00F65AF0">
            <w:pPr>
              <w:tabs>
                <w:tab w:val="left" w:pos="2016"/>
              </w:tabs>
              <w:rPr>
                <w:rFonts w:ascii="Arial" w:hAnsi="Arial" w:cs="Arial"/>
                <w:sz w:val="26"/>
                <w:szCs w:val="26"/>
              </w:rPr>
            </w:pPr>
            <w:r>
              <w:rPr>
                <w:rFonts w:ascii="Arial" w:hAnsi="Arial" w:cs="Arial"/>
                <w:sz w:val="26"/>
                <w:szCs w:val="26"/>
              </w:rPr>
              <w:t>North Ayrshire Health and Social Care Partnership</w:t>
            </w:r>
          </w:p>
        </w:tc>
      </w:tr>
      <w:tr w:rsidR="00F65AF0" w:rsidRPr="00F12B04" w14:paraId="3C2CD416" w14:textId="77777777" w:rsidTr="00732338">
        <w:tc>
          <w:tcPr>
            <w:tcW w:w="709" w:type="dxa"/>
          </w:tcPr>
          <w:p w14:paraId="34B17AC0" w14:textId="77777777" w:rsidR="00F65AF0" w:rsidRDefault="009740D7">
            <w:pPr>
              <w:rPr>
                <w:rFonts w:ascii="Arial" w:hAnsi="Arial" w:cs="Arial"/>
                <w:sz w:val="23"/>
              </w:rPr>
            </w:pPr>
            <w:r>
              <w:rPr>
                <w:rFonts w:ascii="Arial" w:hAnsi="Arial" w:cs="Arial"/>
                <w:sz w:val="23"/>
              </w:rPr>
              <w:t>23.</w:t>
            </w:r>
          </w:p>
        </w:tc>
        <w:tc>
          <w:tcPr>
            <w:tcW w:w="6237" w:type="dxa"/>
          </w:tcPr>
          <w:p w14:paraId="17BEFAA8" w14:textId="77777777" w:rsidR="00F65AF0" w:rsidRPr="00942840" w:rsidRDefault="00F65AF0">
            <w:pPr>
              <w:rPr>
                <w:rFonts w:ascii="Arial" w:hAnsi="Arial" w:cs="Arial"/>
                <w:sz w:val="26"/>
                <w:szCs w:val="26"/>
              </w:rPr>
            </w:pPr>
            <w:r>
              <w:rPr>
                <w:rFonts w:ascii="Arial" w:hAnsi="Arial" w:cs="Arial"/>
                <w:sz w:val="26"/>
                <w:szCs w:val="26"/>
              </w:rPr>
              <w:t>Clinical Director</w:t>
            </w:r>
          </w:p>
        </w:tc>
        <w:tc>
          <w:tcPr>
            <w:tcW w:w="2410" w:type="dxa"/>
          </w:tcPr>
          <w:p w14:paraId="14A2CFE2" w14:textId="77777777" w:rsidR="00F65AF0" w:rsidRPr="00942840" w:rsidRDefault="00F65AF0">
            <w:pPr>
              <w:tabs>
                <w:tab w:val="left" w:pos="2016"/>
              </w:tabs>
              <w:rPr>
                <w:rFonts w:ascii="Arial" w:hAnsi="Arial" w:cs="Arial"/>
                <w:sz w:val="26"/>
                <w:szCs w:val="26"/>
              </w:rPr>
            </w:pPr>
            <w:r>
              <w:rPr>
                <w:rFonts w:ascii="Arial" w:hAnsi="Arial" w:cs="Arial"/>
                <w:sz w:val="26"/>
                <w:szCs w:val="26"/>
              </w:rPr>
              <w:t>Dr Paul Kerr</w:t>
            </w:r>
          </w:p>
        </w:tc>
        <w:tc>
          <w:tcPr>
            <w:tcW w:w="6237" w:type="dxa"/>
          </w:tcPr>
          <w:p w14:paraId="450DC434" w14:textId="77777777" w:rsidR="00F65AF0" w:rsidRDefault="00F65AF0">
            <w:pPr>
              <w:tabs>
                <w:tab w:val="left" w:pos="2016"/>
              </w:tabs>
              <w:rPr>
                <w:rFonts w:ascii="Arial" w:hAnsi="Arial" w:cs="Arial"/>
                <w:sz w:val="26"/>
                <w:szCs w:val="26"/>
              </w:rPr>
            </w:pPr>
            <w:r>
              <w:rPr>
                <w:rFonts w:ascii="Arial" w:hAnsi="Arial" w:cs="Arial"/>
                <w:sz w:val="26"/>
                <w:szCs w:val="26"/>
              </w:rPr>
              <w:t>North Ayrshire Health and Social Care Partnership</w:t>
            </w:r>
          </w:p>
        </w:tc>
      </w:tr>
      <w:tr w:rsidR="00F65AF0" w:rsidRPr="00F12B04" w14:paraId="435FB9ED" w14:textId="77777777" w:rsidTr="00732338">
        <w:tc>
          <w:tcPr>
            <w:tcW w:w="709" w:type="dxa"/>
          </w:tcPr>
          <w:p w14:paraId="1ED117A0" w14:textId="77777777" w:rsidR="00F65AF0" w:rsidRDefault="009740D7">
            <w:pPr>
              <w:rPr>
                <w:rFonts w:ascii="Arial" w:hAnsi="Arial" w:cs="Arial"/>
                <w:sz w:val="23"/>
              </w:rPr>
            </w:pPr>
            <w:r>
              <w:rPr>
                <w:rFonts w:ascii="Arial" w:hAnsi="Arial" w:cs="Arial"/>
                <w:sz w:val="23"/>
              </w:rPr>
              <w:t>24.</w:t>
            </w:r>
          </w:p>
        </w:tc>
        <w:tc>
          <w:tcPr>
            <w:tcW w:w="6237" w:type="dxa"/>
          </w:tcPr>
          <w:p w14:paraId="5684217A" w14:textId="77777777" w:rsidR="00F65AF0" w:rsidRDefault="00F65AF0">
            <w:pPr>
              <w:rPr>
                <w:rFonts w:ascii="Arial" w:hAnsi="Arial" w:cs="Arial"/>
                <w:sz w:val="26"/>
                <w:szCs w:val="26"/>
              </w:rPr>
            </w:pPr>
            <w:r>
              <w:rPr>
                <w:rFonts w:ascii="Arial" w:hAnsi="Arial" w:cs="Arial"/>
                <w:sz w:val="26"/>
                <w:szCs w:val="26"/>
              </w:rPr>
              <w:t>Head of Service, Connected Communities</w:t>
            </w:r>
          </w:p>
        </w:tc>
        <w:tc>
          <w:tcPr>
            <w:tcW w:w="2410" w:type="dxa"/>
          </w:tcPr>
          <w:p w14:paraId="260522AF" w14:textId="77777777" w:rsidR="00F65AF0" w:rsidRDefault="00F65AF0">
            <w:pPr>
              <w:tabs>
                <w:tab w:val="left" w:pos="2016"/>
              </w:tabs>
              <w:rPr>
                <w:rFonts w:ascii="Arial" w:hAnsi="Arial" w:cs="Arial"/>
                <w:sz w:val="26"/>
                <w:szCs w:val="26"/>
              </w:rPr>
            </w:pPr>
            <w:r>
              <w:rPr>
                <w:rFonts w:ascii="Arial" w:hAnsi="Arial" w:cs="Arial"/>
                <w:sz w:val="26"/>
                <w:szCs w:val="26"/>
              </w:rPr>
              <w:t>Audrey Sutton</w:t>
            </w:r>
          </w:p>
        </w:tc>
        <w:tc>
          <w:tcPr>
            <w:tcW w:w="6237" w:type="dxa"/>
          </w:tcPr>
          <w:p w14:paraId="2E10537D" w14:textId="77777777" w:rsidR="00F65AF0" w:rsidRDefault="00F65AF0">
            <w:pPr>
              <w:tabs>
                <w:tab w:val="left" w:pos="2016"/>
              </w:tabs>
              <w:rPr>
                <w:rFonts w:ascii="Arial" w:hAnsi="Arial" w:cs="Arial"/>
                <w:sz w:val="26"/>
                <w:szCs w:val="26"/>
              </w:rPr>
            </w:pPr>
            <w:r>
              <w:rPr>
                <w:rFonts w:ascii="Arial" w:hAnsi="Arial" w:cs="Arial"/>
                <w:sz w:val="26"/>
                <w:szCs w:val="26"/>
              </w:rPr>
              <w:t>North Ayrshire Council</w:t>
            </w:r>
          </w:p>
        </w:tc>
      </w:tr>
      <w:tr w:rsidR="003F34E1" w:rsidRPr="00F12B04" w14:paraId="7A5A2227" w14:textId="77777777" w:rsidTr="00732338">
        <w:tc>
          <w:tcPr>
            <w:tcW w:w="709" w:type="dxa"/>
          </w:tcPr>
          <w:p w14:paraId="4A6C98EE" w14:textId="77777777" w:rsidR="003F34E1" w:rsidRDefault="003F34E1">
            <w:pPr>
              <w:rPr>
                <w:rFonts w:ascii="Arial" w:hAnsi="Arial" w:cs="Arial"/>
                <w:sz w:val="23"/>
              </w:rPr>
            </w:pPr>
            <w:r>
              <w:rPr>
                <w:rFonts w:ascii="Arial" w:hAnsi="Arial" w:cs="Arial"/>
                <w:sz w:val="23"/>
              </w:rPr>
              <w:t>25.</w:t>
            </w:r>
          </w:p>
        </w:tc>
        <w:tc>
          <w:tcPr>
            <w:tcW w:w="6237" w:type="dxa"/>
          </w:tcPr>
          <w:p w14:paraId="4333C883" w14:textId="77777777" w:rsidR="003F34E1" w:rsidRDefault="003F34E1">
            <w:pPr>
              <w:rPr>
                <w:rFonts w:ascii="Arial" w:hAnsi="Arial" w:cs="Arial"/>
                <w:sz w:val="26"/>
                <w:szCs w:val="26"/>
              </w:rPr>
            </w:pPr>
            <w:r>
              <w:rPr>
                <w:rFonts w:ascii="Arial" w:hAnsi="Arial" w:cs="Arial"/>
                <w:sz w:val="26"/>
                <w:szCs w:val="26"/>
              </w:rPr>
              <w:t>Team Manager, Legal Services</w:t>
            </w:r>
          </w:p>
        </w:tc>
        <w:tc>
          <w:tcPr>
            <w:tcW w:w="2410" w:type="dxa"/>
          </w:tcPr>
          <w:p w14:paraId="34A03291" w14:textId="77777777" w:rsidR="003F34E1" w:rsidRDefault="003947A1">
            <w:pPr>
              <w:tabs>
                <w:tab w:val="left" w:pos="2016"/>
              </w:tabs>
              <w:rPr>
                <w:rFonts w:ascii="Arial" w:hAnsi="Arial" w:cs="Arial"/>
                <w:sz w:val="26"/>
                <w:szCs w:val="26"/>
              </w:rPr>
            </w:pPr>
            <w:r>
              <w:rPr>
                <w:rFonts w:ascii="Arial" w:hAnsi="Arial" w:cs="Arial"/>
                <w:sz w:val="26"/>
                <w:szCs w:val="26"/>
              </w:rPr>
              <w:t>Eleanor McLaren</w:t>
            </w:r>
          </w:p>
        </w:tc>
        <w:tc>
          <w:tcPr>
            <w:tcW w:w="6237" w:type="dxa"/>
          </w:tcPr>
          <w:p w14:paraId="00C0AA83" w14:textId="77777777" w:rsidR="003F34E1" w:rsidRDefault="003F34E1">
            <w:pPr>
              <w:tabs>
                <w:tab w:val="left" w:pos="2016"/>
              </w:tabs>
              <w:rPr>
                <w:rFonts w:ascii="Arial" w:hAnsi="Arial" w:cs="Arial"/>
                <w:sz w:val="26"/>
                <w:szCs w:val="26"/>
              </w:rPr>
            </w:pPr>
            <w:r>
              <w:rPr>
                <w:rFonts w:ascii="Arial" w:hAnsi="Arial" w:cs="Arial"/>
                <w:sz w:val="26"/>
                <w:szCs w:val="26"/>
              </w:rPr>
              <w:t>North Ayrshire Council</w:t>
            </w:r>
          </w:p>
        </w:tc>
      </w:tr>
      <w:tr w:rsidR="00191B8C" w:rsidRPr="00F12B04" w14:paraId="0F8F2304" w14:textId="77777777" w:rsidTr="00732338">
        <w:tc>
          <w:tcPr>
            <w:tcW w:w="709" w:type="dxa"/>
          </w:tcPr>
          <w:p w14:paraId="6EDD25B5" w14:textId="77777777" w:rsidR="00191B8C" w:rsidRDefault="00191B8C" w:rsidP="00191B8C">
            <w:pPr>
              <w:rPr>
                <w:rFonts w:ascii="Arial" w:hAnsi="Arial" w:cs="Arial"/>
                <w:sz w:val="23"/>
              </w:rPr>
            </w:pPr>
            <w:r>
              <w:rPr>
                <w:rFonts w:ascii="Arial" w:hAnsi="Arial" w:cs="Arial"/>
                <w:sz w:val="23"/>
              </w:rPr>
              <w:t>26.</w:t>
            </w:r>
          </w:p>
        </w:tc>
        <w:tc>
          <w:tcPr>
            <w:tcW w:w="6237" w:type="dxa"/>
          </w:tcPr>
          <w:p w14:paraId="34FC7994" w14:textId="77777777" w:rsidR="00191B8C" w:rsidRDefault="00191B8C" w:rsidP="00191B8C">
            <w:pPr>
              <w:rPr>
                <w:rFonts w:ascii="Arial" w:hAnsi="Arial" w:cs="Arial"/>
                <w:sz w:val="26"/>
                <w:szCs w:val="26"/>
              </w:rPr>
            </w:pPr>
            <w:r>
              <w:rPr>
                <w:rFonts w:ascii="Arial" w:hAnsi="Arial" w:cs="Arial"/>
                <w:sz w:val="26"/>
                <w:szCs w:val="26"/>
              </w:rPr>
              <w:t>Interim Senior Manager, Intervention Services</w:t>
            </w:r>
          </w:p>
        </w:tc>
        <w:tc>
          <w:tcPr>
            <w:tcW w:w="2410" w:type="dxa"/>
          </w:tcPr>
          <w:p w14:paraId="54D10119" w14:textId="77777777" w:rsidR="00191B8C" w:rsidRDefault="00191B8C" w:rsidP="00191B8C">
            <w:pPr>
              <w:tabs>
                <w:tab w:val="left" w:pos="2016"/>
              </w:tabs>
              <w:rPr>
                <w:rFonts w:ascii="Arial" w:hAnsi="Arial" w:cs="Arial"/>
                <w:sz w:val="26"/>
                <w:szCs w:val="26"/>
              </w:rPr>
            </w:pPr>
            <w:r>
              <w:rPr>
                <w:rFonts w:ascii="Arial" w:hAnsi="Arial" w:cs="Arial"/>
                <w:sz w:val="26"/>
                <w:szCs w:val="26"/>
              </w:rPr>
              <w:t>Roseanne Burns</w:t>
            </w:r>
          </w:p>
        </w:tc>
        <w:tc>
          <w:tcPr>
            <w:tcW w:w="6237" w:type="dxa"/>
          </w:tcPr>
          <w:p w14:paraId="71241038" w14:textId="77777777" w:rsidR="00191B8C" w:rsidRDefault="00191B8C" w:rsidP="00191B8C">
            <w:pPr>
              <w:tabs>
                <w:tab w:val="left" w:pos="2016"/>
              </w:tabs>
              <w:rPr>
                <w:rFonts w:ascii="Arial" w:hAnsi="Arial" w:cs="Arial"/>
                <w:sz w:val="26"/>
                <w:szCs w:val="26"/>
              </w:rPr>
            </w:pPr>
            <w:r>
              <w:rPr>
                <w:rFonts w:ascii="Arial" w:hAnsi="Arial" w:cs="Arial"/>
                <w:sz w:val="26"/>
                <w:szCs w:val="26"/>
              </w:rPr>
              <w:t>North Ayrshire Health and Social Care Partnership</w:t>
            </w:r>
          </w:p>
        </w:tc>
      </w:tr>
    </w:tbl>
    <w:p w14:paraId="013F0EDF" w14:textId="77777777" w:rsidR="00ED2059" w:rsidRPr="00F12B04" w:rsidRDefault="00ED2059">
      <w:pPr>
        <w:rPr>
          <w:rFonts w:ascii="Arial" w:hAnsi="Arial" w:cs="Arial"/>
        </w:rPr>
      </w:pPr>
    </w:p>
    <w:p w14:paraId="6B2A4040" w14:textId="77777777" w:rsidR="00205F1C" w:rsidRDefault="00ED2059" w:rsidP="00205F1C">
      <w:pPr>
        <w:pStyle w:val="Heading3"/>
        <w:jc w:val="center"/>
        <w:rPr>
          <w:sz w:val="27"/>
        </w:rPr>
      </w:pPr>
      <w:r w:rsidRPr="00F12B04">
        <w:rPr>
          <w:rFonts w:cs="Arial"/>
        </w:rPr>
        <w:br w:type="page"/>
      </w:r>
      <w:r w:rsidR="00205F1C">
        <w:rPr>
          <w:sz w:val="27"/>
        </w:rPr>
        <w:t>MEMBERSHIP OF THE</w:t>
      </w:r>
    </w:p>
    <w:p w14:paraId="4EEFBCC7" w14:textId="77777777" w:rsidR="00205F1C" w:rsidRDefault="00205F1C" w:rsidP="00205F1C">
      <w:pPr>
        <w:pStyle w:val="Heading3"/>
        <w:jc w:val="center"/>
        <w:rPr>
          <w:sz w:val="27"/>
        </w:rPr>
      </w:pPr>
      <w:r>
        <w:rPr>
          <w:sz w:val="27"/>
        </w:rPr>
        <w:t>CHIEF OFFICER’S GROUP</w:t>
      </w:r>
    </w:p>
    <w:p w14:paraId="5E2A0877" w14:textId="77777777" w:rsidR="00205F1C" w:rsidRDefault="00205F1C" w:rsidP="00205F1C">
      <w:pPr>
        <w:rPr>
          <w:rFonts w:ascii="Arial" w:hAnsi="Arial"/>
          <w:sz w:val="23"/>
        </w:rPr>
      </w:pPr>
    </w:p>
    <w:p w14:paraId="0D93A5D5" w14:textId="77777777" w:rsidR="00205F1C" w:rsidRDefault="00205F1C" w:rsidP="00205F1C">
      <w:pPr>
        <w:rPr>
          <w:rFonts w:ascii="Arial" w:hAnsi="Arial"/>
          <w:sz w:val="23"/>
        </w:rPr>
      </w:pPr>
    </w:p>
    <w:p w14:paraId="744DA5BB" w14:textId="77777777" w:rsidR="00205F1C" w:rsidRDefault="00205F1C" w:rsidP="00205F1C">
      <w:pPr>
        <w:rPr>
          <w:rFonts w:ascii="Arial" w:hAnsi="Arial"/>
          <w:sz w:val="23"/>
        </w:rPr>
      </w:pPr>
    </w:p>
    <w:tbl>
      <w:tblPr>
        <w:tblW w:w="0" w:type="auto"/>
        <w:tblInd w:w="28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685"/>
        <w:gridCol w:w="5245"/>
      </w:tblGrid>
      <w:tr w:rsidR="00205F1C" w14:paraId="7BE5E7D5" w14:textId="77777777" w:rsidTr="00205F1C">
        <w:tc>
          <w:tcPr>
            <w:tcW w:w="993" w:type="dxa"/>
          </w:tcPr>
          <w:p w14:paraId="61DBF077" w14:textId="77777777" w:rsidR="00205F1C" w:rsidRDefault="00205F1C" w:rsidP="00205F1C">
            <w:pPr>
              <w:jc w:val="center"/>
              <w:rPr>
                <w:rFonts w:ascii="Arial" w:hAnsi="Arial"/>
                <w:caps/>
                <w:sz w:val="31"/>
              </w:rPr>
            </w:pPr>
          </w:p>
        </w:tc>
        <w:tc>
          <w:tcPr>
            <w:tcW w:w="3685" w:type="dxa"/>
          </w:tcPr>
          <w:p w14:paraId="4DA4F70C" w14:textId="77777777" w:rsidR="00205F1C" w:rsidRDefault="00205F1C" w:rsidP="00205F1C">
            <w:pPr>
              <w:jc w:val="center"/>
              <w:rPr>
                <w:rFonts w:ascii="Arial" w:hAnsi="Arial"/>
                <w:b/>
                <w:caps/>
                <w:sz w:val="31"/>
              </w:rPr>
            </w:pPr>
            <w:r>
              <w:rPr>
                <w:rFonts w:ascii="Arial" w:hAnsi="Arial"/>
                <w:b/>
                <w:caps/>
                <w:sz w:val="31"/>
              </w:rPr>
              <w:t>TITLE/</w:t>
            </w:r>
          </w:p>
          <w:p w14:paraId="4CA65DD4" w14:textId="77777777" w:rsidR="00205F1C" w:rsidRDefault="00205F1C" w:rsidP="00205F1C">
            <w:pPr>
              <w:jc w:val="center"/>
              <w:rPr>
                <w:rFonts w:ascii="Arial" w:hAnsi="Arial"/>
                <w:b/>
                <w:caps/>
                <w:sz w:val="31"/>
              </w:rPr>
            </w:pPr>
            <w:r>
              <w:rPr>
                <w:rFonts w:ascii="Arial" w:hAnsi="Arial"/>
                <w:b/>
                <w:caps/>
                <w:sz w:val="31"/>
              </w:rPr>
              <w:t>DESIGNATION</w:t>
            </w:r>
          </w:p>
        </w:tc>
        <w:tc>
          <w:tcPr>
            <w:tcW w:w="5245" w:type="dxa"/>
          </w:tcPr>
          <w:p w14:paraId="256A5905" w14:textId="77777777" w:rsidR="00205F1C" w:rsidRDefault="00205F1C" w:rsidP="00205F1C">
            <w:pPr>
              <w:pStyle w:val="Heading8"/>
              <w:tabs>
                <w:tab w:val="left" w:pos="2016"/>
              </w:tabs>
              <w:rPr>
                <w:rFonts w:ascii="Arial" w:hAnsi="Arial"/>
                <w:caps/>
                <w:sz w:val="31"/>
              </w:rPr>
            </w:pPr>
            <w:r>
              <w:rPr>
                <w:rFonts w:ascii="Arial" w:hAnsi="Arial"/>
                <w:caps/>
                <w:sz w:val="31"/>
              </w:rPr>
              <w:t>NAME</w:t>
            </w:r>
          </w:p>
        </w:tc>
      </w:tr>
      <w:tr w:rsidR="00205F1C" w14:paraId="462B992B" w14:textId="77777777" w:rsidTr="00205F1C">
        <w:tc>
          <w:tcPr>
            <w:tcW w:w="993" w:type="dxa"/>
          </w:tcPr>
          <w:p w14:paraId="3DFBE079" w14:textId="77777777" w:rsidR="00205F1C" w:rsidRDefault="00205F1C" w:rsidP="00205F1C">
            <w:pPr>
              <w:spacing w:line="360" w:lineRule="auto"/>
              <w:rPr>
                <w:rFonts w:ascii="Arial" w:hAnsi="Arial"/>
                <w:sz w:val="23"/>
              </w:rPr>
            </w:pPr>
            <w:r>
              <w:rPr>
                <w:rFonts w:ascii="Arial" w:hAnsi="Arial"/>
                <w:sz w:val="23"/>
              </w:rPr>
              <w:t>1.</w:t>
            </w:r>
          </w:p>
        </w:tc>
        <w:tc>
          <w:tcPr>
            <w:tcW w:w="3685" w:type="dxa"/>
          </w:tcPr>
          <w:p w14:paraId="54AA1708" w14:textId="77777777" w:rsidR="00205F1C" w:rsidRDefault="00535A81" w:rsidP="00205F1C">
            <w:pPr>
              <w:spacing w:line="360" w:lineRule="auto"/>
              <w:rPr>
                <w:rFonts w:ascii="Arial" w:hAnsi="Arial"/>
                <w:sz w:val="23"/>
              </w:rPr>
            </w:pPr>
            <w:r>
              <w:rPr>
                <w:rFonts w:ascii="Arial" w:hAnsi="Arial"/>
                <w:sz w:val="23"/>
              </w:rPr>
              <w:t>Craig Hatton</w:t>
            </w:r>
            <w:r w:rsidR="00417239">
              <w:rPr>
                <w:rFonts w:ascii="Arial" w:hAnsi="Arial"/>
                <w:sz w:val="23"/>
              </w:rPr>
              <w:t xml:space="preserve"> (October 2018 – Present)</w:t>
            </w:r>
          </w:p>
          <w:p w14:paraId="02DF52CF" w14:textId="53ABD216" w:rsidR="00417239" w:rsidRPr="00077E47" w:rsidRDefault="00417239" w:rsidP="00205F1C">
            <w:pPr>
              <w:spacing w:line="360" w:lineRule="auto"/>
              <w:rPr>
                <w:rFonts w:ascii="Arial" w:hAnsi="Arial"/>
                <w:sz w:val="23"/>
              </w:rPr>
            </w:pPr>
            <w:r>
              <w:rPr>
                <w:rFonts w:ascii="Arial" w:hAnsi="Arial"/>
                <w:sz w:val="23"/>
              </w:rPr>
              <w:t>Elma Murray (Retired September 2018)</w:t>
            </w:r>
          </w:p>
        </w:tc>
        <w:tc>
          <w:tcPr>
            <w:tcW w:w="5245" w:type="dxa"/>
          </w:tcPr>
          <w:p w14:paraId="0FEFEAC0" w14:textId="77777777" w:rsidR="00205F1C" w:rsidRDefault="00205F1C" w:rsidP="00205F1C">
            <w:pPr>
              <w:tabs>
                <w:tab w:val="left" w:pos="2016"/>
              </w:tabs>
              <w:spacing w:line="360" w:lineRule="auto"/>
              <w:rPr>
                <w:rFonts w:ascii="Arial" w:hAnsi="Arial"/>
                <w:sz w:val="23"/>
              </w:rPr>
            </w:pPr>
            <w:r>
              <w:rPr>
                <w:rFonts w:ascii="Arial" w:hAnsi="Arial"/>
                <w:sz w:val="23"/>
              </w:rPr>
              <w:t>Chief Executive, N</w:t>
            </w:r>
            <w:r w:rsidR="00936A4C">
              <w:rPr>
                <w:rFonts w:ascii="Arial" w:hAnsi="Arial"/>
                <w:sz w:val="23"/>
              </w:rPr>
              <w:t xml:space="preserve">orth </w:t>
            </w:r>
            <w:r>
              <w:rPr>
                <w:rFonts w:ascii="Arial" w:hAnsi="Arial"/>
                <w:sz w:val="23"/>
              </w:rPr>
              <w:t>A</w:t>
            </w:r>
            <w:r w:rsidR="00936A4C">
              <w:rPr>
                <w:rFonts w:ascii="Arial" w:hAnsi="Arial"/>
                <w:sz w:val="23"/>
              </w:rPr>
              <w:t xml:space="preserve">yrshire </w:t>
            </w:r>
            <w:r>
              <w:rPr>
                <w:rFonts w:ascii="Arial" w:hAnsi="Arial"/>
                <w:sz w:val="23"/>
              </w:rPr>
              <w:t>C</w:t>
            </w:r>
            <w:r w:rsidR="00936A4C">
              <w:rPr>
                <w:rFonts w:ascii="Arial" w:hAnsi="Arial"/>
                <w:sz w:val="23"/>
              </w:rPr>
              <w:t>ouncil</w:t>
            </w:r>
          </w:p>
          <w:p w14:paraId="5D98B693" w14:textId="77777777" w:rsidR="00417239" w:rsidRDefault="00417239" w:rsidP="00205F1C">
            <w:pPr>
              <w:tabs>
                <w:tab w:val="left" w:pos="2016"/>
              </w:tabs>
              <w:spacing w:line="360" w:lineRule="auto"/>
              <w:rPr>
                <w:rFonts w:ascii="Arial" w:hAnsi="Arial"/>
                <w:sz w:val="23"/>
              </w:rPr>
            </w:pPr>
          </w:p>
          <w:p w14:paraId="4C78824D" w14:textId="6DB8F019" w:rsidR="00417239" w:rsidRDefault="00417239" w:rsidP="00205F1C">
            <w:pPr>
              <w:tabs>
                <w:tab w:val="left" w:pos="2016"/>
              </w:tabs>
              <w:spacing w:line="360" w:lineRule="auto"/>
              <w:rPr>
                <w:rFonts w:ascii="Arial" w:hAnsi="Arial"/>
                <w:sz w:val="23"/>
              </w:rPr>
            </w:pPr>
            <w:r>
              <w:rPr>
                <w:rFonts w:ascii="Arial" w:hAnsi="Arial"/>
                <w:sz w:val="23"/>
              </w:rPr>
              <w:t xml:space="preserve">Former Chief Executive, North Ayrshire Council </w:t>
            </w:r>
          </w:p>
        </w:tc>
      </w:tr>
      <w:tr w:rsidR="00205F1C" w14:paraId="71FEDAE1" w14:textId="77777777" w:rsidTr="00205F1C">
        <w:tc>
          <w:tcPr>
            <w:tcW w:w="993" w:type="dxa"/>
          </w:tcPr>
          <w:p w14:paraId="119FE542" w14:textId="77777777" w:rsidR="00205F1C" w:rsidRDefault="00205F1C" w:rsidP="00205F1C">
            <w:pPr>
              <w:spacing w:line="360" w:lineRule="auto"/>
              <w:rPr>
                <w:rFonts w:ascii="Arial" w:hAnsi="Arial"/>
                <w:sz w:val="23"/>
              </w:rPr>
            </w:pPr>
            <w:r>
              <w:rPr>
                <w:rFonts w:ascii="Arial" w:hAnsi="Arial"/>
                <w:sz w:val="23"/>
              </w:rPr>
              <w:t>2.</w:t>
            </w:r>
          </w:p>
        </w:tc>
        <w:tc>
          <w:tcPr>
            <w:tcW w:w="3685" w:type="dxa"/>
          </w:tcPr>
          <w:p w14:paraId="3E2AD843" w14:textId="77777777" w:rsidR="00205F1C" w:rsidRPr="00077E47" w:rsidRDefault="00D542BC" w:rsidP="00205F1C">
            <w:pPr>
              <w:spacing w:line="360" w:lineRule="auto"/>
              <w:rPr>
                <w:rFonts w:ascii="Arial" w:hAnsi="Arial"/>
                <w:sz w:val="23"/>
              </w:rPr>
            </w:pPr>
            <w:r>
              <w:rPr>
                <w:rFonts w:ascii="Arial" w:hAnsi="Arial"/>
                <w:sz w:val="23"/>
              </w:rPr>
              <w:t>John Burns</w:t>
            </w:r>
          </w:p>
        </w:tc>
        <w:tc>
          <w:tcPr>
            <w:tcW w:w="5245" w:type="dxa"/>
          </w:tcPr>
          <w:p w14:paraId="0CB76087" w14:textId="77777777" w:rsidR="00205F1C" w:rsidRDefault="00205F1C" w:rsidP="00205F1C">
            <w:pPr>
              <w:tabs>
                <w:tab w:val="left" w:pos="2016"/>
              </w:tabs>
              <w:spacing w:line="360" w:lineRule="auto"/>
              <w:rPr>
                <w:rFonts w:ascii="Arial" w:hAnsi="Arial"/>
                <w:sz w:val="23"/>
              </w:rPr>
            </w:pPr>
            <w:r>
              <w:rPr>
                <w:rFonts w:ascii="Arial" w:hAnsi="Arial"/>
                <w:sz w:val="23"/>
              </w:rPr>
              <w:t>Chief Executive, NHS Ayrshire &amp; Arran</w:t>
            </w:r>
          </w:p>
        </w:tc>
      </w:tr>
      <w:tr w:rsidR="00205F1C" w14:paraId="7583A60D" w14:textId="77777777" w:rsidTr="00205F1C">
        <w:tc>
          <w:tcPr>
            <w:tcW w:w="993" w:type="dxa"/>
          </w:tcPr>
          <w:p w14:paraId="591FE0A6" w14:textId="77777777" w:rsidR="00205F1C" w:rsidRDefault="00205F1C" w:rsidP="00205F1C">
            <w:pPr>
              <w:spacing w:line="360" w:lineRule="auto"/>
              <w:rPr>
                <w:rFonts w:ascii="Arial" w:hAnsi="Arial"/>
                <w:sz w:val="23"/>
              </w:rPr>
            </w:pPr>
            <w:r>
              <w:rPr>
                <w:rFonts w:ascii="Arial" w:hAnsi="Arial"/>
                <w:sz w:val="23"/>
              </w:rPr>
              <w:t>3.</w:t>
            </w:r>
          </w:p>
        </w:tc>
        <w:tc>
          <w:tcPr>
            <w:tcW w:w="3685" w:type="dxa"/>
          </w:tcPr>
          <w:p w14:paraId="2A7BA5D2" w14:textId="3EAB2EB0" w:rsidR="009969FD" w:rsidRDefault="00535A81" w:rsidP="00205F1C">
            <w:pPr>
              <w:spacing w:line="360" w:lineRule="auto"/>
              <w:rPr>
                <w:rFonts w:ascii="Arial" w:hAnsi="Arial"/>
                <w:sz w:val="23"/>
              </w:rPr>
            </w:pPr>
            <w:r>
              <w:rPr>
                <w:rFonts w:ascii="Arial" w:hAnsi="Arial"/>
                <w:sz w:val="23"/>
              </w:rPr>
              <w:t xml:space="preserve">Mark Hargreaves </w:t>
            </w:r>
            <w:r w:rsidR="00962891">
              <w:rPr>
                <w:rFonts w:ascii="Arial" w:hAnsi="Arial"/>
                <w:sz w:val="23"/>
              </w:rPr>
              <w:t>(April 201</w:t>
            </w:r>
            <w:r w:rsidR="00F67793">
              <w:rPr>
                <w:rFonts w:ascii="Arial" w:hAnsi="Arial"/>
                <w:sz w:val="23"/>
              </w:rPr>
              <w:t>9</w:t>
            </w:r>
            <w:r w:rsidR="00962891">
              <w:rPr>
                <w:rFonts w:ascii="Arial" w:hAnsi="Arial"/>
                <w:sz w:val="23"/>
              </w:rPr>
              <w:t xml:space="preserve"> – Present) </w:t>
            </w:r>
          </w:p>
          <w:p w14:paraId="4CCA1FD5" w14:textId="77777777" w:rsidR="00417239" w:rsidRDefault="00417239" w:rsidP="00205F1C">
            <w:pPr>
              <w:spacing w:line="360" w:lineRule="auto"/>
              <w:rPr>
                <w:rFonts w:ascii="Arial" w:hAnsi="Arial"/>
                <w:sz w:val="23"/>
              </w:rPr>
            </w:pPr>
          </w:p>
          <w:p w14:paraId="36FA2456" w14:textId="5A215B48" w:rsidR="00417239" w:rsidRPr="00077E47" w:rsidRDefault="00417239" w:rsidP="00205F1C">
            <w:pPr>
              <w:spacing w:line="360" w:lineRule="auto"/>
              <w:rPr>
                <w:rFonts w:ascii="Arial" w:hAnsi="Arial"/>
                <w:sz w:val="23"/>
              </w:rPr>
            </w:pPr>
            <w:r>
              <w:rPr>
                <w:rFonts w:ascii="Arial" w:hAnsi="Arial"/>
                <w:sz w:val="23"/>
              </w:rPr>
              <w:t xml:space="preserve">Paul Main (Retired </w:t>
            </w:r>
            <w:r w:rsidR="00962891">
              <w:rPr>
                <w:rFonts w:ascii="Arial" w:hAnsi="Arial"/>
                <w:sz w:val="23"/>
              </w:rPr>
              <w:t>March 201</w:t>
            </w:r>
            <w:r w:rsidR="00F67793">
              <w:rPr>
                <w:rFonts w:ascii="Arial" w:hAnsi="Arial"/>
                <w:sz w:val="23"/>
              </w:rPr>
              <w:t>9</w:t>
            </w:r>
            <w:r w:rsidR="00962891">
              <w:rPr>
                <w:rFonts w:ascii="Arial" w:hAnsi="Arial"/>
                <w:sz w:val="23"/>
              </w:rPr>
              <w:t>)</w:t>
            </w:r>
          </w:p>
        </w:tc>
        <w:tc>
          <w:tcPr>
            <w:tcW w:w="5245" w:type="dxa"/>
          </w:tcPr>
          <w:p w14:paraId="3FA68229" w14:textId="77777777" w:rsidR="00205F1C" w:rsidRDefault="00205F1C" w:rsidP="00205F1C">
            <w:pPr>
              <w:tabs>
                <w:tab w:val="left" w:pos="2016"/>
              </w:tabs>
              <w:spacing w:line="360" w:lineRule="auto"/>
              <w:rPr>
                <w:rFonts w:ascii="Arial" w:hAnsi="Arial"/>
                <w:sz w:val="23"/>
              </w:rPr>
            </w:pPr>
            <w:r>
              <w:rPr>
                <w:rFonts w:ascii="Arial" w:hAnsi="Arial"/>
                <w:sz w:val="23"/>
              </w:rPr>
              <w:t>Divisional Commander, Police</w:t>
            </w:r>
            <w:r w:rsidR="00D542BC">
              <w:rPr>
                <w:rFonts w:ascii="Arial" w:hAnsi="Arial"/>
                <w:sz w:val="23"/>
              </w:rPr>
              <w:t xml:space="preserve"> Scotland</w:t>
            </w:r>
            <w:r>
              <w:rPr>
                <w:rFonts w:ascii="Arial" w:hAnsi="Arial"/>
                <w:sz w:val="23"/>
              </w:rPr>
              <w:t xml:space="preserve"> ‘U’ Division</w:t>
            </w:r>
          </w:p>
          <w:p w14:paraId="29FA84A4" w14:textId="77777777" w:rsidR="00962891" w:rsidRDefault="00962891" w:rsidP="00205F1C">
            <w:pPr>
              <w:tabs>
                <w:tab w:val="left" w:pos="2016"/>
              </w:tabs>
              <w:spacing w:line="360" w:lineRule="auto"/>
              <w:rPr>
                <w:rFonts w:ascii="Arial" w:hAnsi="Arial"/>
                <w:sz w:val="23"/>
              </w:rPr>
            </w:pPr>
          </w:p>
          <w:p w14:paraId="3550BD87" w14:textId="0643EB72" w:rsidR="00962891" w:rsidRDefault="00962891" w:rsidP="00205F1C">
            <w:pPr>
              <w:tabs>
                <w:tab w:val="left" w:pos="2016"/>
              </w:tabs>
              <w:spacing w:line="360" w:lineRule="auto"/>
              <w:rPr>
                <w:rFonts w:ascii="Arial" w:hAnsi="Arial"/>
                <w:sz w:val="23"/>
              </w:rPr>
            </w:pPr>
            <w:r>
              <w:rPr>
                <w:rFonts w:ascii="Arial" w:hAnsi="Arial"/>
                <w:sz w:val="23"/>
              </w:rPr>
              <w:t>Previous Divisional Commander, Police Scotland ‘U’ Division</w:t>
            </w:r>
          </w:p>
        </w:tc>
      </w:tr>
    </w:tbl>
    <w:p w14:paraId="568641E6" w14:textId="77777777" w:rsidR="00205F1C" w:rsidRDefault="00205F1C" w:rsidP="00205F1C">
      <w:pPr>
        <w:rPr>
          <w:rFonts w:ascii="Arial" w:hAnsi="Arial"/>
        </w:rPr>
      </w:pPr>
    </w:p>
    <w:p w14:paraId="779AF416" w14:textId="77777777" w:rsidR="00205F1C" w:rsidRDefault="00205F1C" w:rsidP="00205F1C">
      <w:pPr>
        <w:rPr>
          <w:rFonts w:ascii="Arial" w:hAnsi="Arial"/>
        </w:rPr>
      </w:pPr>
    </w:p>
    <w:p w14:paraId="0E92E08A" w14:textId="77777777" w:rsidR="00205F1C" w:rsidRDefault="00205F1C" w:rsidP="00205F1C">
      <w:pPr>
        <w:rPr>
          <w:rFonts w:ascii="Arial" w:hAnsi="Arial"/>
        </w:rPr>
      </w:pPr>
    </w:p>
    <w:p w14:paraId="33BCBB04" w14:textId="77777777" w:rsidR="00205F1C" w:rsidRDefault="00205F1C" w:rsidP="00205F1C">
      <w:pPr>
        <w:rPr>
          <w:rFonts w:ascii="Arial" w:hAnsi="Arial"/>
        </w:rPr>
      </w:pPr>
    </w:p>
    <w:p w14:paraId="6A5F5AB9" w14:textId="77777777" w:rsidR="00205F1C" w:rsidRDefault="00205F1C" w:rsidP="00205F1C">
      <w:pPr>
        <w:rPr>
          <w:rFonts w:ascii="Arial" w:hAnsi="Arial"/>
        </w:rPr>
      </w:pPr>
    </w:p>
    <w:p w14:paraId="672855FA" w14:textId="77777777" w:rsidR="00205F1C" w:rsidRDefault="00205F1C" w:rsidP="00205F1C">
      <w:pPr>
        <w:rPr>
          <w:rFonts w:ascii="Arial" w:hAnsi="Arial"/>
        </w:rPr>
      </w:pPr>
    </w:p>
    <w:p w14:paraId="117751CF" w14:textId="77777777" w:rsidR="00205F1C" w:rsidRDefault="00205F1C" w:rsidP="00205F1C">
      <w:pPr>
        <w:rPr>
          <w:rFonts w:ascii="Arial" w:hAnsi="Arial"/>
        </w:rPr>
      </w:pPr>
    </w:p>
    <w:p w14:paraId="298A1A96" w14:textId="77777777" w:rsidR="00205F1C" w:rsidRDefault="00205F1C" w:rsidP="00205F1C">
      <w:pPr>
        <w:rPr>
          <w:rFonts w:ascii="Arial" w:hAnsi="Arial"/>
        </w:rPr>
      </w:pPr>
    </w:p>
    <w:p w14:paraId="322AC2A9" w14:textId="77777777" w:rsidR="00205F1C" w:rsidRDefault="00205F1C" w:rsidP="00205F1C">
      <w:pPr>
        <w:rPr>
          <w:rFonts w:ascii="Arial" w:hAnsi="Arial"/>
        </w:rPr>
      </w:pPr>
    </w:p>
    <w:p w14:paraId="2D7AA2E4" w14:textId="77777777" w:rsidR="00205F1C" w:rsidRDefault="00205F1C" w:rsidP="00205F1C">
      <w:pPr>
        <w:pStyle w:val="CommentText"/>
        <w:rPr>
          <w:rFonts w:ascii="Arial" w:hAnsi="Arial"/>
        </w:rPr>
      </w:pPr>
    </w:p>
    <w:p w14:paraId="54C7C1F8" w14:textId="77777777" w:rsidR="00205F1C" w:rsidRDefault="00205F1C" w:rsidP="00205F1C">
      <w:pPr>
        <w:rPr>
          <w:rFonts w:ascii="Arial" w:hAnsi="Arial"/>
        </w:rPr>
      </w:pPr>
    </w:p>
    <w:p w14:paraId="0E692954" w14:textId="77777777" w:rsidR="00205F1C" w:rsidRDefault="00205F1C" w:rsidP="00205F1C">
      <w:pPr>
        <w:rPr>
          <w:rFonts w:ascii="Arial" w:hAnsi="Arial"/>
        </w:rPr>
      </w:pPr>
    </w:p>
    <w:p w14:paraId="73633402" w14:textId="77777777" w:rsidR="00205F1C" w:rsidRDefault="00205F1C" w:rsidP="00205F1C">
      <w:pPr>
        <w:rPr>
          <w:rFonts w:ascii="Arial" w:hAnsi="Arial"/>
        </w:rPr>
      </w:pPr>
    </w:p>
    <w:p w14:paraId="3FCF2F48" w14:textId="77777777" w:rsidR="00205F1C" w:rsidRDefault="00205F1C" w:rsidP="00205F1C">
      <w:pPr>
        <w:rPr>
          <w:rFonts w:ascii="Arial" w:hAnsi="Arial"/>
        </w:rPr>
      </w:pPr>
    </w:p>
    <w:p w14:paraId="0A55AF0E" w14:textId="77777777" w:rsidR="00205F1C" w:rsidRDefault="00205F1C" w:rsidP="00205F1C">
      <w:pPr>
        <w:rPr>
          <w:rFonts w:ascii="Arial" w:hAnsi="Arial"/>
        </w:rPr>
      </w:pPr>
    </w:p>
    <w:p w14:paraId="14297405" w14:textId="77777777" w:rsidR="00205F1C" w:rsidRDefault="00205F1C" w:rsidP="00205F1C">
      <w:pPr>
        <w:rPr>
          <w:rFonts w:ascii="Arial" w:hAnsi="Arial"/>
        </w:rPr>
      </w:pPr>
    </w:p>
    <w:p w14:paraId="1554A5AE" w14:textId="77777777" w:rsidR="00205F1C" w:rsidRDefault="00205F1C" w:rsidP="00205F1C">
      <w:pPr>
        <w:rPr>
          <w:rFonts w:ascii="Arial" w:hAnsi="Arial"/>
        </w:rPr>
      </w:pPr>
    </w:p>
    <w:p w14:paraId="6B64D116" w14:textId="77777777" w:rsidR="00205F1C" w:rsidRDefault="00205F1C" w:rsidP="00205F1C">
      <w:pPr>
        <w:rPr>
          <w:rFonts w:ascii="Arial" w:hAnsi="Arial"/>
        </w:rPr>
      </w:pPr>
    </w:p>
    <w:p w14:paraId="0D3C9DAA" w14:textId="69794059" w:rsidR="00962891" w:rsidRDefault="00962891" w:rsidP="00205F1C">
      <w:pPr>
        <w:rPr>
          <w:rFonts w:ascii="Arial" w:hAnsi="Arial"/>
          <w:b/>
          <w:sz w:val="27"/>
        </w:rPr>
      </w:pPr>
    </w:p>
    <w:p w14:paraId="6BA67C02" w14:textId="77777777" w:rsidR="00962891" w:rsidRDefault="00962891" w:rsidP="00205F1C">
      <w:pPr>
        <w:rPr>
          <w:rFonts w:ascii="Arial" w:hAnsi="Arial"/>
        </w:rPr>
      </w:pPr>
    </w:p>
    <w:p w14:paraId="56B9B15D" w14:textId="77777777" w:rsidR="00205F1C" w:rsidRPr="004E5D0A" w:rsidRDefault="00205F1C">
      <w:pPr>
        <w:jc w:val="center"/>
        <w:rPr>
          <w:rFonts w:ascii="Arial" w:hAnsi="Arial"/>
          <w:b/>
          <w:sz w:val="27"/>
        </w:rPr>
      </w:pPr>
      <w:r w:rsidRPr="004E5D0A">
        <w:rPr>
          <w:rFonts w:ascii="Arial" w:hAnsi="Arial"/>
          <w:b/>
          <w:sz w:val="27"/>
        </w:rPr>
        <w:t xml:space="preserve">MEMBERSHIP OF NA CPC </w:t>
      </w:r>
      <w:r w:rsidR="00747440" w:rsidRPr="004E5D0A">
        <w:rPr>
          <w:rFonts w:ascii="Arial" w:hAnsi="Arial"/>
          <w:b/>
          <w:sz w:val="27"/>
        </w:rPr>
        <w:t xml:space="preserve">PUBLIC </w:t>
      </w:r>
      <w:r w:rsidRPr="004E5D0A">
        <w:rPr>
          <w:rFonts w:ascii="Arial" w:hAnsi="Arial"/>
          <w:b/>
          <w:sz w:val="27"/>
        </w:rPr>
        <w:t>INFORMATION</w:t>
      </w:r>
      <w:r w:rsidR="00747440" w:rsidRPr="004E5D0A">
        <w:rPr>
          <w:rFonts w:ascii="Arial" w:hAnsi="Arial"/>
          <w:b/>
          <w:sz w:val="27"/>
        </w:rPr>
        <w:t xml:space="preserve"> &amp; ENGAGEMENT</w:t>
      </w:r>
      <w:r w:rsidRPr="004E5D0A">
        <w:rPr>
          <w:rFonts w:ascii="Arial" w:hAnsi="Arial"/>
          <w:b/>
          <w:sz w:val="27"/>
        </w:rPr>
        <w:t xml:space="preserve"> SUB GROUP</w:t>
      </w:r>
      <w:r w:rsidR="004E5D0A">
        <w:rPr>
          <w:rFonts w:ascii="Arial" w:hAnsi="Arial"/>
          <w:b/>
          <w:sz w:val="27"/>
        </w:rPr>
        <w:t xml:space="preserve"> (July 2019)</w:t>
      </w:r>
    </w:p>
    <w:p w14:paraId="2CD62C6E" w14:textId="77777777" w:rsidR="00205F1C" w:rsidRDefault="00205F1C" w:rsidP="00205F1C">
      <w:pPr>
        <w:rPr>
          <w:rFonts w:ascii="Arial" w:hAnsi="Arial"/>
          <w:b/>
          <w:i/>
          <w:sz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4221"/>
        <w:gridCol w:w="4284"/>
      </w:tblGrid>
      <w:tr w:rsidR="00205F1C" w:rsidRPr="00296099" w14:paraId="5E99495B" w14:textId="77777777" w:rsidTr="0021552A">
        <w:trPr>
          <w:jc w:val="center"/>
        </w:trPr>
        <w:tc>
          <w:tcPr>
            <w:tcW w:w="2691" w:type="dxa"/>
            <w:shd w:val="clear" w:color="auto" w:fill="auto"/>
          </w:tcPr>
          <w:p w14:paraId="2F73442A" w14:textId="77777777" w:rsidR="00205F1C" w:rsidRPr="00296099" w:rsidRDefault="00205F1C" w:rsidP="00205F1C">
            <w:pPr>
              <w:rPr>
                <w:rFonts w:ascii="Arial" w:hAnsi="Arial"/>
                <w:b/>
                <w:sz w:val="22"/>
                <w:szCs w:val="22"/>
              </w:rPr>
            </w:pPr>
          </w:p>
          <w:p w14:paraId="740ACEAE" w14:textId="77777777" w:rsidR="00205F1C" w:rsidRPr="00296099" w:rsidRDefault="00205F1C" w:rsidP="00205F1C">
            <w:pPr>
              <w:rPr>
                <w:rFonts w:ascii="Arial" w:hAnsi="Arial"/>
                <w:b/>
                <w:sz w:val="22"/>
                <w:szCs w:val="22"/>
              </w:rPr>
            </w:pPr>
            <w:r w:rsidRPr="00296099">
              <w:rPr>
                <w:rFonts w:ascii="Arial" w:hAnsi="Arial"/>
                <w:b/>
                <w:sz w:val="22"/>
                <w:szCs w:val="22"/>
              </w:rPr>
              <w:t>NAME</w:t>
            </w:r>
          </w:p>
        </w:tc>
        <w:tc>
          <w:tcPr>
            <w:tcW w:w="4221" w:type="dxa"/>
            <w:shd w:val="clear" w:color="auto" w:fill="auto"/>
          </w:tcPr>
          <w:p w14:paraId="5DA7D7BB" w14:textId="77777777" w:rsidR="00205F1C" w:rsidRPr="00296099" w:rsidRDefault="00205F1C" w:rsidP="00205F1C">
            <w:pPr>
              <w:rPr>
                <w:rFonts w:ascii="Arial" w:hAnsi="Arial"/>
                <w:b/>
                <w:sz w:val="22"/>
                <w:szCs w:val="22"/>
              </w:rPr>
            </w:pPr>
          </w:p>
          <w:p w14:paraId="0B0BF7C7" w14:textId="77777777" w:rsidR="00205F1C" w:rsidRPr="00296099" w:rsidRDefault="00205F1C" w:rsidP="00205F1C">
            <w:pPr>
              <w:rPr>
                <w:rFonts w:ascii="Arial" w:hAnsi="Arial"/>
                <w:b/>
                <w:sz w:val="22"/>
                <w:szCs w:val="22"/>
              </w:rPr>
            </w:pPr>
            <w:r w:rsidRPr="00296099">
              <w:rPr>
                <w:rFonts w:ascii="Arial" w:hAnsi="Arial"/>
                <w:b/>
                <w:sz w:val="22"/>
                <w:szCs w:val="22"/>
              </w:rPr>
              <w:t>TITLE</w:t>
            </w:r>
          </w:p>
        </w:tc>
        <w:tc>
          <w:tcPr>
            <w:tcW w:w="4284" w:type="dxa"/>
            <w:shd w:val="clear" w:color="auto" w:fill="auto"/>
          </w:tcPr>
          <w:p w14:paraId="652D54C6" w14:textId="77777777" w:rsidR="00205F1C" w:rsidRPr="00296099" w:rsidRDefault="00205F1C" w:rsidP="00205F1C">
            <w:pPr>
              <w:rPr>
                <w:rFonts w:ascii="Arial" w:hAnsi="Arial"/>
                <w:b/>
                <w:sz w:val="22"/>
                <w:szCs w:val="22"/>
              </w:rPr>
            </w:pPr>
          </w:p>
          <w:p w14:paraId="171A14B6" w14:textId="77777777" w:rsidR="00205F1C" w:rsidRPr="00296099" w:rsidRDefault="00205F1C" w:rsidP="00205F1C">
            <w:pPr>
              <w:rPr>
                <w:rFonts w:ascii="Arial" w:hAnsi="Arial"/>
                <w:b/>
                <w:sz w:val="22"/>
                <w:szCs w:val="22"/>
              </w:rPr>
            </w:pPr>
            <w:r w:rsidRPr="00296099">
              <w:rPr>
                <w:rFonts w:ascii="Arial" w:hAnsi="Arial"/>
                <w:b/>
                <w:sz w:val="22"/>
                <w:szCs w:val="22"/>
              </w:rPr>
              <w:t>ORGANISATION</w:t>
            </w:r>
          </w:p>
        </w:tc>
      </w:tr>
      <w:tr w:rsidR="00747440" w:rsidRPr="00296099" w14:paraId="13212FCE" w14:textId="77777777" w:rsidTr="0021552A">
        <w:trPr>
          <w:jc w:val="center"/>
        </w:trPr>
        <w:tc>
          <w:tcPr>
            <w:tcW w:w="2691" w:type="dxa"/>
            <w:shd w:val="clear" w:color="auto" w:fill="auto"/>
          </w:tcPr>
          <w:p w14:paraId="39A00D96" w14:textId="77777777" w:rsidR="00747440" w:rsidRPr="00E332C9" w:rsidRDefault="00747440" w:rsidP="00205F1C">
            <w:pPr>
              <w:rPr>
                <w:rFonts w:ascii="Arial" w:hAnsi="Arial" w:cs="Arial"/>
                <w:sz w:val="24"/>
                <w:szCs w:val="24"/>
              </w:rPr>
            </w:pPr>
          </w:p>
          <w:p w14:paraId="4C36120D" w14:textId="77777777" w:rsidR="00747440" w:rsidRPr="00E332C9" w:rsidRDefault="009969FD" w:rsidP="00205F1C">
            <w:pPr>
              <w:rPr>
                <w:rFonts w:ascii="Arial" w:hAnsi="Arial" w:cs="Arial"/>
                <w:sz w:val="24"/>
                <w:szCs w:val="24"/>
              </w:rPr>
            </w:pPr>
            <w:r w:rsidRPr="00E332C9">
              <w:rPr>
                <w:rFonts w:ascii="Arial" w:hAnsi="Arial" w:cs="Arial"/>
                <w:sz w:val="24"/>
                <w:szCs w:val="24"/>
              </w:rPr>
              <w:t>Dalene Sinclair</w:t>
            </w:r>
            <w:r w:rsidR="00747440" w:rsidRPr="00E332C9">
              <w:rPr>
                <w:rFonts w:ascii="Arial" w:hAnsi="Arial" w:cs="Arial"/>
                <w:sz w:val="24"/>
                <w:szCs w:val="24"/>
              </w:rPr>
              <w:t xml:space="preserve"> (Chair)</w:t>
            </w:r>
          </w:p>
        </w:tc>
        <w:tc>
          <w:tcPr>
            <w:tcW w:w="4221" w:type="dxa"/>
            <w:shd w:val="clear" w:color="auto" w:fill="auto"/>
          </w:tcPr>
          <w:p w14:paraId="515F5F67" w14:textId="77777777" w:rsidR="00747440" w:rsidRPr="00E332C9" w:rsidRDefault="00747440" w:rsidP="00205F1C">
            <w:pPr>
              <w:rPr>
                <w:rFonts w:ascii="Arial" w:hAnsi="Arial" w:cs="Arial"/>
                <w:sz w:val="24"/>
                <w:szCs w:val="24"/>
              </w:rPr>
            </w:pPr>
          </w:p>
          <w:p w14:paraId="52DBD4B9" w14:textId="77777777" w:rsidR="00747440" w:rsidRPr="00E332C9" w:rsidRDefault="00747440" w:rsidP="00205F1C">
            <w:pPr>
              <w:rPr>
                <w:rFonts w:ascii="Arial" w:hAnsi="Arial" w:cs="Arial"/>
                <w:sz w:val="24"/>
                <w:szCs w:val="24"/>
              </w:rPr>
            </w:pPr>
            <w:r w:rsidRPr="00E332C9">
              <w:rPr>
                <w:rFonts w:ascii="Arial" w:hAnsi="Arial" w:cs="Arial"/>
                <w:sz w:val="24"/>
                <w:szCs w:val="24"/>
              </w:rPr>
              <w:t>Senior Manager Universal Early Years</w:t>
            </w:r>
          </w:p>
        </w:tc>
        <w:tc>
          <w:tcPr>
            <w:tcW w:w="4284" w:type="dxa"/>
            <w:shd w:val="clear" w:color="auto" w:fill="auto"/>
          </w:tcPr>
          <w:p w14:paraId="567CA309" w14:textId="77777777" w:rsidR="00747440" w:rsidRPr="00E332C9" w:rsidRDefault="00747440" w:rsidP="00205F1C">
            <w:pPr>
              <w:rPr>
                <w:rFonts w:ascii="Arial" w:hAnsi="Arial" w:cs="Arial"/>
                <w:sz w:val="24"/>
                <w:szCs w:val="24"/>
              </w:rPr>
            </w:pPr>
          </w:p>
          <w:p w14:paraId="06876458" w14:textId="77777777" w:rsidR="0021552A" w:rsidRPr="00E332C9" w:rsidRDefault="0021552A" w:rsidP="00205F1C">
            <w:pPr>
              <w:rPr>
                <w:rFonts w:ascii="Arial" w:hAnsi="Arial" w:cs="Arial"/>
                <w:sz w:val="24"/>
                <w:szCs w:val="24"/>
              </w:rPr>
            </w:pPr>
            <w:r w:rsidRPr="00E332C9">
              <w:rPr>
                <w:rFonts w:ascii="Arial" w:hAnsi="Arial" w:cs="Arial"/>
                <w:sz w:val="24"/>
                <w:szCs w:val="24"/>
              </w:rPr>
              <w:t>NA Health &amp; Social Care Partnership</w:t>
            </w:r>
          </w:p>
        </w:tc>
      </w:tr>
      <w:tr w:rsidR="00205F1C" w:rsidRPr="00296099" w14:paraId="4527D8F8" w14:textId="77777777" w:rsidTr="0021552A">
        <w:trPr>
          <w:trHeight w:val="551"/>
          <w:jc w:val="center"/>
        </w:trPr>
        <w:tc>
          <w:tcPr>
            <w:tcW w:w="2691" w:type="dxa"/>
            <w:shd w:val="clear" w:color="auto" w:fill="auto"/>
          </w:tcPr>
          <w:p w14:paraId="7B33AF46" w14:textId="77777777" w:rsidR="00205F1C" w:rsidRPr="00E332C9" w:rsidRDefault="00205F1C" w:rsidP="00205F1C">
            <w:pPr>
              <w:rPr>
                <w:rFonts w:ascii="Arial" w:hAnsi="Arial" w:cs="Arial"/>
                <w:sz w:val="24"/>
                <w:szCs w:val="24"/>
              </w:rPr>
            </w:pPr>
          </w:p>
          <w:p w14:paraId="08D80E8A" w14:textId="77777777" w:rsidR="008A2ECD" w:rsidRPr="00E332C9" w:rsidRDefault="009969FD" w:rsidP="00205F1C">
            <w:pPr>
              <w:rPr>
                <w:rFonts w:ascii="Arial" w:hAnsi="Arial" w:cs="Arial"/>
                <w:sz w:val="24"/>
                <w:szCs w:val="24"/>
              </w:rPr>
            </w:pPr>
            <w:r w:rsidRPr="00E332C9">
              <w:rPr>
                <w:rFonts w:ascii="Arial" w:hAnsi="Arial" w:cs="Arial"/>
                <w:sz w:val="24"/>
                <w:szCs w:val="24"/>
              </w:rPr>
              <w:t>Kirsty Calderwood</w:t>
            </w:r>
          </w:p>
        </w:tc>
        <w:tc>
          <w:tcPr>
            <w:tcW w:w="4221" w:type="dxa"/>
            <w:shd w:val="clear" w:color="auto" w:fill="auto"/>
          </w:tcPr>
          <w:p w14:paraId="63B26C38" w14:textId="77777777" w:rsidR="00205F1C" w:rsidRPr="00E332C9" w:rsidRDefault="00205F1C" w:rsidP="00205F1C">
            <w:pPr>
              <w:rPr>
                <w:rFonts w:ascii="Arial" w:hAnsi="Arial" w:cs="Arial"/>
                <w:sz w:val="24"/>
                <w:szCs w:val="24"/>
              </w:rPr>
            </w:pPr>
          </w:p>
          <w:p w14:paraId="4EEE8100" w14:textId="77777777" w:rsidR="00205F1C" w:rsidRPr="00E332C9" w:rsidRDefault="00205F1C" w:rsidP="00205F1C">
            <w:pPr>
              <w:rPr>
                <w:rFonts w:ascii="Arial" w:hAnsi="Arial" w:cs="Arial"/>
                <w:sz w:val="24"/>
                <w:szCs w:val="24"/>
              </w:rPr>
            </w:pPr>
            <w:r w:rsidRPr="00E332C9">
              <w:rPr>
                <w:rFonts w:ascii="Arial" w:hAnsi="Arial" w:cs="Arial"/>
                <w:sz w:val="24"/>
                <w:szCs w:val="24"/>
              </w:rPr>
              <w:t>Child Protection Lead Officer</w:t>
            </w:r>
          </w:p>
        </w:tc>
        <w:tc>
          <w:tcPr>
            <w:tcW w:w="4284" w:type="dxa"/>
            <w:shd w:val="clear" w:color="auto" w:fill="auto"/>
          </w:tcPr>
          <w:p w14:paraId="2ED7C2FB" w14:textId="77777777" w:rsidR="00205F1C" w:rsidRPr="00E332C9" w:rsidRDefault="00205F1C" w:rsidP="00205F1C">
            <w:pPr>
              <w:rPr>
                <w:rFonts w:ascii="Arial" w:hAnsi="Arial" w:cs="Arial"/>
                <w:sz w:val="24"/>
                <w:szCs w:val="24"/>
              </w:rPr>
            </w:pPr>
          </w:p>
          <w:p w14:paraId="265FD2D4" w14:textId="77777777" w:rsidR="00205F1C" w:rsidRPr="00E332C9" w:rsidRDefault="00205F1C" w:rsidP="00205F1C">
            <w:pPr>
              <w:rPr>
                <w:rFonts w:ascii="Arial" w:hAnsi="Arial" w:cs="Arial"/>
                <w:sz w:val="24"/>
                <w:szCs w:val="24"/>
              </w:rPr>
            </w:pPr>
            <w:r w:rsidRPr="00E332C9">
              <w:rPr>
                <w:rFonts w:ascii="Arial" w:hAnsi="Arial" w:cs="Arial"/>
                <w:sz w:val="24"/>
                <w:szCs w:val="24"/>
              </w:rPr>
              <w:t>NA CPC</w:t>
            </w:r>
          </w:p>
        </w:tc>
      </w:tr>
      <w:tr w:rsidR="00661488" w:rsidRPr="00296099" w14:paraId="64D1B103" w14:textId="77777777" w:rsidTr="0021552A">
        <w:trPr>
          <w:trHeight w:val="551"/>
          <w:jc w:val="center"/>
        </w:trPr>
        <w:tc>
          <w:tcPr>
            <w:tcW w:w="2691" w:type="dxa"/>
            <w:shd w:val="clear" w:color="auto" w:fill="auto"/>
          </w:tcPr>
          <w:p w14:paraId="24BB86A6" w14:textId="77777777" w:rsidR="00661488" w:rsidRDefault="00661488" w:rsidP="00205F1C">
            <w:pPr>
              <w:rPr>
                <w:rFonts w:ascii="Arial" w:hAnsi="Arial" w:cs="Arial"/>
                <w:sz w:val="24"/>
                <w:szCs w:val="24"/>
              </w:rPr>
            </w:pPr>
          </w:p>
          <w:p w14:paraId="49295F01" w14:textId="77777777" w:rsidR="00661488" w:rsidRPr="00E332C9" w:rsidRDefault="00661488" w:rsidP="00205F1C">
            <w:pPr>
              <w:rPr>
                <w:rFonts w:ascii="Arial" w:hAnsi="Arial" w:cs="Arial"/>
                <w:sz w:val="24"/>
                <w:szCs w:val="24"/>
              </w:rPr>
            </w:pPr>
            <w:r>
              <w:rPr>
                <w:rFonts w:ascii="Arial" w:hAnsi="Arial" w:cs="Arial"/>
                <w:sz w:val="24"/>
                <w:szCs w:val="24"/>
              </w:rPr>
              <w:t>Alison Linton</w:t>
            </w:r>
          </w:p>
        </w:tc>
        <w:tc>
          <w:tcPr>
            <w:tcW w:w="4221" w:type="dxa"/>
            <w:shd w:val="clear" w:color="auto" w:fill="auto"/>
          </w:tcPr>
          <w:p w14:paraId="532E74E4" w14:textId="77777777" w:rsidR="00661488" w:rsidRDefault="00661488" w:rsidP="00205F1C">
            <w:pPr>
              <w:rPr>
                <w:rFonts w:ascii="Arial" w:hAnsi="Arial" w:cs="Arial"/>
                <w:sz w:val="24"/>
                <w:szCs w:val="24"/>
              </w:rPr>
            </w:pPr>
          </w:p>
          <w:p w14:paraId="38472C44" w14:textId="77777777" w:rsidR="00661488" w:rsidRPr="00E332C9" w:rsidRDefault="00661488" w:rsidP="00205F1C">
            <w:pPr>
              <w:rPr>
                <w:rFonts w:ascii="Arial" w:hAnsi="Arial" w:cs="Arial"/>
                <w:sz w:val="24"/>
                <w:szCs w:val="24"/>
              </w:rPr>
            </w:pPr>
            <w:r>
              <w:rPr>
                <w:rFonts w:ascii="Arial" w:hAnsi="Arial" w:cs="Arial"/>
                <w:sz w:val="24"/>
                <w:szCs w:val="24"/>
              </w:rPr>
              <w:t>Child Protection Learning and Development Co-ordinator</w:t>
            </w:r>
          </w:p>
        </w:tc>
        <w:tc>
          <w:tcPr>
            <w:tcW w:w="4284" w:type="dxa"/>
            <w:shd w:val="clear" w:color="auto" w:fill="auto"/>
          </w:tcPr>
          <w:p w14:paraId="1D79F396" w14:textId="77777777" w:rsidR="00661488" w:rsidRDefault="00661488" w:rsidP="00205F1C">
            <w:pPr>
              <w:rPr>
                <w:rFonts w:ascii="Arial" w:hAnsi="Arial" w:cs="Arial"/>
                <w:sz w:val="24"/>
                <w:szCs w:val="24"/>
              </w:rPr>
            </w:pPr>
          </w:p>
          <w:p w14:paraId="6A8294E3" w14:textId="77777777" w:rsidR="00661488" w:rsidRDefault="00661488" w:rsidP="00205F1C">
            <w:pPr>
              <w:rPr>
                <w:rFonts w:ascii="Arial" w:hAnsi="Arial" w:cs="Arial"/>
                <w:sz w:val="24"/>
                <w:szCs w:val="24"/>
              </w:rPr>
            </w:pPr>
          </w:p>
          <w:p w14:paraId="2E96A8AD" w14:textId="77777777" w:rsidR="00661488" w:rsidRPr="00E332C9" w:rsidRDefault="00661488" w:rsidP="00205F1C">
            <w:pPr>
              <w:rPr>
                <w:rFonts w:ascii="Arial" w:hAnsi="Arial" w:cs="Arial"/>
                <w:sz w:val="24"/>
                <w:szCs w:val="24"/>
              </w:rPr>
            </w:pPr>
            <w:r>
              <w:rPr>
                <w:rFonts w:ascii="Arial" w:hAnsi="Arial" w:cs="Arial"/>
                <w:sz w:val="24"/>
                <w:szCs w:val="24"/>
              </w:rPr>
              <w:t xml:space="preserve">NA CPC </w:t>
            </w:r>
          </w:p>
        </w:tc>
      </w:tr>
      <w:tr w:rsidR="0021552A" w:rsidRPr="00296099" w14:paraId="49AEF45E" w14:textId="77777777" w:rsidTr="0021552A">
        <w:trPr>
          <w:trHeight w:val="551"/>
          <w:jc w:val="center"/>
        </w:trPr>
        <w:tc>
          <w:tcPr>
            <w:tcW w:w="2691" w:type="dxa"/>
            <w:shd w:val="clear" w:color="auto" w:fill="auto"/>
          </w:tcPr>
          <w:p w14:paraId="5B80BAD2" w14:textId="77777777" w:rsidR="0021552A" w:rsidRPr="00E332C9" w:rsidRDefault="0021552A" w:rsidP="00CB7896">
            <w:pPr>
              <w:rPr>
                <w:rFonts w:ascii="Arial" w:hAnsi="Arial" w:cs="Arial"/>
                <w:sz w:val="24"/>
                <w:szCs w:val="24"/>
              </w:rPr>
            </w:pPr>
          </w:p>
          <w:p w14:paraId="748BF85B" w14:textId="77777777" w:rsidR="0021552A" w:rsidRPr="00E332C9" w:rsidRDefault="0021552A" w:rsidP="00CB7896">
            <w:pPr>
              <w:rPr>
                <w:rFonts w:ascii="Arial" w:hAnsi="Arial" w:cs="Arial"/>
                <w:sz w:val="24"/>
                <w:szCs w:val="24"/>
              </w:rPr>
            </w:pPr>
            <w:r w:rsidRPr="00E332C9">
              <w:rPr>
                <w:rFonts w:ascii="Arial" w:hAnsi="Arial" w:cs="Arial"/>
                <w:sz w:val="24"/>
                <w:szCs w:val="24"/>
              </w:rPr>
              <w:t>Andrew Keir</w:t>
            </w:r>
          </w:p>
        </w:tc>
        <w:tc>
          <w:tcPr>
            <w:tcW w:w="4221" w:type="dxa"/>
            <w:shd w:val="clear" w:color="auto" w:fill="auto"/>
          </w:tcPr>
          <w:p w14:paraId="38C3B4BE" w14:textId="77777777" w:rsidR="0021552A" w:rsidRPr="00E332C9" w:rsidRDefault="0021552A" w:rsidP="00CB7896">
            <w:pPr>
              <w:rPr>
                <w:rFonts w:ascii="Arial" w:hAnsi="Arial" w:cs="Arial"/>
                <w:sz w:val="24"/>
                <w:szCs w:val="24"/>
              </w:rPr>
            </w:pPr>
          </w:p>
          <w:p w14:paraId="46F9B643" w14:textId="77777777" w:rsidR="0021552A" w:rsidRPr="00E332C9" w:rsidRDefault="0021552A" w:rsidP="00CB7896">
            <w:pPr>
              <w:rPr>
                <w:rFonts w:ascii="Arial" w:hAnsi="Arial" w:cs="Arial"/>
                <w:sz w:val="24"/>
                <w:szCs w:val="24"/>
              </w:rPr>
            </w:pPr>
            <w:r w:rsidRPr="00E332C9">
              <w:rPr>
                <w:rFonts w:ascii="Arial" w:hAnsi="Arial" w:cs="Arial"/>
                <w:sz w:val="24"/>
                <w:szCs w:val="24"/>
              </w:rPr>
              <w:t>GIRFEC Manager</w:t>
            </w:r>
          </w:p>
        </w:tc>
        <w:tc>
          <w:tcPr>
            <w:tcW w:w="4284" w:type="dxa"/>
            <w:shd w:val="clear" w:color="auto" w:fill="auto"/>
          </w:tcPr>
          <w:p w14:paraId="74D20EFD" w14:textId="77777777" w:rsidR="0021552A" w:rsidRPr="00E332C9" w:rsidRDefault="0021552A" w:rsidP="00CB7896">
            <w:pPr>
              <w:rPr>
                <w:rFonts w:ascii="Arial" w:hAnsi="Arial" w:cs="Arial"/>
                <w:sz w:val="24"/>
                <w:szCs w:val="24"/>
              </w:rPr>
            </w:pPr>
          </w:p>
          <w:p w14:paraId="3995FA45" w14:textId="77777777" w:rsidR="0021552A" w:rsidRPr="00E332C9" w:rsidRDefault="00535A81" w:rsidP="00CB7896">
            <w:pPr>
              <w:rPr>
                <w:rFonts w:ascii="Arial" w:hAnsi="Arial" w:cs="Arial"/>
                <w:sz w:val="24"/>
                <w:szCs w:val="24"/>
              </w:rPr>
            </w:pPr>
            <w:r w:rsidRPr="00E332C9">
              <w:rPr>
                <w:rFonts w:ascii="Arial" w:hAnsi="Arial" w:cs="Arial"/>
                <w:sz w:val="24"/>
                <w:szCs w:val="24"/>
              </w:rPr>
              <w:t>NA Health &amp; Social Care Partnership</w:t>
            </w:r>
          </w:p>
        </w:tc>
      </w:tr>
      <w:tr w:rsidR="00535A81" w:rsidRPr="00296099" w14:paraId="13D1338E" w14:textId="77777777" w:rsidTr="0021552A">
        <w:trPr>
          <w:trHeight w:val="551"/>
          <w:jc w:val="center"/>
        </w:trPr>
        <w:tc>
          <w:tcPr>
            <w:tcW w:w="2691" w:type="dxa"/>
            <w:shd w:val="clear" w:color="auto" w:fill="auto"/>
          </w:tcPr>
          <w:p w14:paraId="57E1A90B" w14:textId="77777777" w:rsidR="00535A81" w:rsidRDefault="00535A81" w:rsidP="00CB7896">
            <w:pPr>
              <w:rPr>
                <w:rFonts w:ascii="Arial" w:hAnsi="Arial" w:cs="Arial"/>
                <w:sz w:val="24"/>
                <w:szCs w:val="24"/>
              </w:rPr>
            </w:pPr>
          </w:p>
          <w:p w14:paraId="071EDE3F" w14:textId="77777777" w:rsidR="00535A81" w:rsidRPr="00E332C9" w:rsidRDefault="00535A81" w:rsidP="00CB7896">
            <w:pPr>
              <w:rPr>
                <w:rFonts w:ascii="Arial" w:hAnsi="Arial" w:cs="Arial"/>
                <w:sz w:val="24"/>
                <w:szCs w:val="24"/>
              </w:rPr>
            </w:pPr>
            <w:r>
              <w:rPr>
                <w:rFonts w:ascii="Arial" w:hAnsi="Arial" w:cs="Arial"/>
                <w:sz w:val="24"/>
                <w:szCs w:val="24"/>
              </w:rPr>
              <w:t>Conner Henderson</w:t>
            </w:r>
          </w:p>
        </w:tc>
        <w:tc>
          <w:tcPr>
            <w:tcW w:w="4221" w:type="dxa"/>
            <w:shd w:val="clear" w:color="auto" w:fill="auto"/>
          </w:tcPr>
          <w:p w14:paraId="4640C2CB" w14:textId="77777777" w:rsidR="00535A81" w:rsidRDefault="00535A81" w:rsidP="00CB7896">
            <w:pPr>
              <w:rPr>
                <w:rFonts w:ascii="Arial" w:hAnsi="Arial" w:cs="Arial"/>
                <w:sz w:val="24"/>
                <w:szCs w:val="24"/>
              </w:rPr>
            </w:pPr>
          </w:p>
          <w:p w14:paraId="3D7DD085" w14:textId="77777777" w:rsidR="00535A81" w:rsidRPr="00E332C9" w:rsidRDefault="00535A81" w:rsidP="00CB7896">
            <w:pPr>
              <w:rPr>
                <w:rFonts w:ascii="Arial" w:hAnsi="Arial" w:cs="Arial"/>
                <w:sz w:val="24"/>
                <w:szCs w:val="24"/>
              </w:rPr>
            </w:pPr>
            <w:r>
              <w:rPr>
                <w:rFonts w:ascii="Arial" w:hAnsi="Arial" w:cs="Arial"/>
                <w:sz w:val="24"/>
                <w:szCs w:val="24"/>
              </w:rPr>
              <w:t>Corporate Parenting Modern Apprentice</w:t>
            </w:r>
          </w:p>
        </w:tc>
        <w:tc>
          <w:tcPr>
            <w:tcW w:w="4284" w:type="dxa"/>
            <w:shd w:val="clear" w:color="auto" w:fill="auto"/>
          </w:tcPr>
          <w:p w14:paraId="1EB551F0" w14:textId="77777777" w:rsidR="00535A81" w:rsidRDefault="00535A81" w:rsidP="00CB7896">
            <w:pPr>
              <w:rPr>
                <w:rFonts w:ascii="Arial" w:hAnsi="Arial" w:cs="Arial"/>
                <w:sz w:val="24"/>
                <w:szCs w:val="24"/>
              </w:rPr>
            </w:pPr>
          </w:p>
          <w:p w14:paraId="2D1532F0" w14:textId="77777777" w:rsidR="00535A81" w:rsidRDefault="00535A81" w:rsidP="00CB7896">
            <w:pPr>
              <w:rPr>
                <w:rFonts w:ascii="Arial" w:hAnsi="Arial" w:cs="Arial"/>
                <w:sz w:val="24"/>
                <w:szCs w:val="24"/>
              </w:rPr>
            </w:pPr>
          </w:p>
          <w:p w14:paraId="214FF75B" w14:textId="77777777" w:rsidR="00535A81" w:rsidRPr="00E332C9" w:rsidRDefault="00535A81" w:rsidP="00CB7896">
            <w:pPr>
              <w:rPr>
                <w:rFonts w:ascii="Arial" w:hAnsi="Arial" w:cs="Arial"/>
                <w:sz w:val="24"/>
                <w:szCs w:val="24"/>
              </w:rPr>
            </w:pPr>
            <w:r w:rsidRPr="00E332C9">
              <w:rPr>
                <w:rFonts w:ascii="Arial" w:hAnsi="Arial" w:cs="Arial"/>
                <w:sz w:val="24"/>
                <w:szCs w:val="24"/>
              </w:rPr>
              <w:t>NA Health &amp; Social Care Partnership</w:t>
            </w:r>
          </w:p>
        </w:tc>
      </w:tr>
      <w:tr w:rsidR="0021552A" w:rsidRPr="00296099" w14:paraId="51CC8FBB" w14:textId="77777777" w:rsidTr="0021552A">
        <w:trPr>
          <w:trHeight w:val="551"/>
          <w:jc w:val="center"/>
        </w:trPr>
        <w:tc>
          <w:tcPr>
            <w:tcW w:w="2691" w:type="dxa"/>
            <w:shd w:val="clear" w:color="auto" w:fill="auto"/>
          </w:tcPr>
          <w:p w14:paraId="5BB38BBA" w14:textId="77777777" w:rsidR="0021552A" w:rsidRPr="00E332C9" w:rsidRDefault="0021552A" w:rsidP="00B11DC8">
            <w:pPr>
              <w:rPr>
                <w:rFonts w:ascii="Arial" w:hAnsi="Arial" w:cs="Arial"/>
                <w:sz w:val="24"/>
                <w:szCs w:val="24"/>
              </w:rPr>
            </w:pPr>
          </w:p>
          <w:p w14:paraId="120440CE" w14:textId="77777777" w:rsidR="0021552A" w:rsidRPr="00E332C9" w:rsidRDefault="00AF3862" w:rsidP="00B11DC8">
            <w:pPr>
              <w:rPr>
                <w:rFonts w:ascii="Arial" w:hAnsi="Arial" w:cs="Arial"/>
                <w:sz w:val="24"/>
                <w:szCs w:val="24"/>
              </w:rPr>
            </w:pPr>
            <w:r w:rsidRPr="00E332C9">
              <w:rPr>
                <w:rFonts w:ascii="Arial" w:hAnsi="Arial" w:cs="Arial"/>
                <w:sz w:val="24"/>
                <w:szCs w:val="24"/>
              </w:rPr>
              <w:t>Bruce Jackson</w:t>
            </w:r>
          </w:p>
        </w:tc>
        <w:tc>
          <w:tcPr>
            <w:tcW w:w="4221" w:type="dxa"/>
            <w:shd w:val="clear" w:color="auto" w:fill="auto"/>
          </w:tcPr>
          <w:p w14:paraId="4836D755" w14:textId="77777777" w:rsidR="0021552A" w:rsidRPr="00E332C9" w:rsidRDefault="0021552A" w:rsidP="00205F1C">
            <w:pPr>
              <w:rPr>
                <w:rFonts w:ascii="Arial" w:hAnsi="Arial" w:cs="Arial"/>
                <w:sz w:val="24"/>
                <w:szCs w:val="24"/>
              </w:rPr>
            </w:pPr>
          </w:p>
          <w:p w14:paraId="7AEFB011" w14:textId="77777777" w:rsidR="0021552A" w:rsidRPr="00E332C9" w:rsidRDefault="0021552A" w:rsidP="00205F1C">
            <w:pPr>
              <w:rPr>
                <w:rFonts w:ascii="Arial" w:hAnsi="Arial" w:cs="Arial"/>
                <w:sz w:val="24"/>
                <w:szCs w:val="24"/>
              </w:rPr>
            </w:pPr>
            <w:r w:rsidRPr="00E332C9">
              <w:rPr>
                <w:rFonts w:ascii="Arial" w:hAnsi="Arial" w:cs="Arial"/>
                <w:sz w:val="24"/>
                <w:szCs w:val="24"/>
              </w:rPr>
              <w:t>Marketing &amp; Events Officer</w:t>
            </w:r>
          </w:p>
        </w:tc>
        <w:tc>
          <w:tcPr>
            <w:tcW w:w="4284" w:type="dxa"/>
            <w:shd w:val="clear" w:color="auto" w:fill="auto"/>
          </w:tcPr>
          <w:p w14:paraId="5842745C" w14:textId="77777777" w:rsidR="0021552A" w:rsidRPr="00E332C9" w:rsidRDefault="0021552A" w:rsidP="00205F1C">
            <w:pPr>
              <w:rPr>
                <w:rFonts w:ascii="Arial" w:hAnsi="Arial" w:cs="Arial"/>
                <w:sz w:val="24"/>
                <w:szCs w:val="24"/>
              </w:rPr>
            </w:pPr>
          </w:p>
          <w:p w14:paraId="0876D4C0" w14:textId="77777777" w:rsidR="0021552A" w:rsidRPr="00E332C9" w:rsidRDefault="0021552A" w:rsidP="00205F1C">
            <w:pPr>
              <w:rPr>
                <w:rFonts w:ascii="Arial" w:hAnsi="Arial" w:cs="Arial"/>
                <w:sz w:val="24"/>
                <w:szCs w:val="24"/>
              </w:rPr>
            </w:pPr>
            <w:r w:rsidRPr="00E332C9">
              <w:rPr>
                <w:rFonts w:ascii="Arial" w:hAnsi="Arial" w:cs="Arial"/>
                <w:sz w:val="24"/>
                <w:szCs w:val="24"/>
              </w:rPr>
              <w:t>North Ayrshire Council</w:t>
            </w:r>
          </w:p>
        </w:tc>
      </w:tr>
      <w:tr w:rsidR="0021552A" w:rsidRPr="00296099" w14:paraId="00C78174" w14:textId="77777777" w:rsidTr="0021552A">
        <w:trPr>
          <w:trHeight w:val="551"/>
          <w:jc w:val="center"/>
        </w:trPr>
        <w:tc>
          <w:tcPr>
            <w:tcW w:w="2691" w:type="dxa"/>
            <w:shd w:val="clear" w:color="auto" w:fill="auto"/>
          </w:tcPr>
          <w:p w14:paraId="2FB2EBCD" w14:textId="77777777" w:rsidR="0021552A" w:rsidRPr="00E332C9" w:rsidRDefault="0021552A" w:rsidP="00205F1C">
            <w:pPr>
              <w:rPr>
                <w:rFonts w:ascii="Arial" w:hAnsi="Arial" w:cs="Arial"/>
                <w:sz w:val="24"/>
                <w:szCs w:val="24"/>
              </w:rPr>
            </w:pPr>
          </w:p>
          <w:p w14:paraId="7E0CDC67" w14:textId="77777777" w:rsidR="0021552A" w:rsidRPr="00E332C9" w:rsidRDefault="00AF3862" w:rsidP="00205F1C">
            <w:pPr>
              <w:rPr>
                <w:rFonts w:ascii="Arial" w:hAnsi="Arial" w:cs="Arial"/>
                <w:sz w:val="24"/>
                <w:szCs w:val="24"/>
              </w:rPr>
            </w:pPr>
            <w:r w:rsidRPr="00E332C9">
              <w:rPr>
                <w:rFonts w:ascii="Arial" w:hAnsi="Arial" w:cs="Arial"/>
                <w:sz w:val="24"/>
                <w:szCs w:val="24"/>
              </w:rPr>
              <w:t>Kirsty Aitken</w:t>
            </w:r>
          </w:p>
        </w:tc>
        <w:tc>
          <w:tcPr>
            <w:tcW w:w="4221" w:type="dxa"/>
            <w:shd w:val="clear" w:color="auto" w:fill="auto"/>
          </w:tcPr>
          <w:p w14:paraId="4E705FD1" w14:textId="77777777" w:rsidR="0021552A" w:rsidRPr="00E332C9" w:rsidRDefault="0021552A" w:rsidP="00205F1C">
            <w:pPr>
              <w:rPr>
                <w:rFonts w:ascii="Arial" w:hAnsi="Arial" w:cs="Arial"/>
                <w:sz w:val="24"/>
                <w:szCs w:val="24"/>
              </w:rPr>
            </w:pPr>
          </w:p>
          <w:p w14:paraId="4818AD44" w14:textId="77777777" w:rsidR="0021552A" w:rsidRPr="00E332C9" w:rsidRDefault="00AF3862" w:rsidP="00205F1C">
            <w:pPr>
              <w:rPr>
                <w:rFonts w:ascii="Arial" w:hAnsi="Arial" w:cs="Arial"/>
                <w:sz w:val="24"/>
                <w:szCs w:val="24"/>
              </w:rPr>
            </w:pPr>
            <w:r w:rsidRPr="00E332C9">
              <w:rPr>
                <w:rFonts w:ascii="Arial" w:hAnsi="Arial" w:cs="Arial"/>
                <w:sz w:val="24"/>
                <w:szCs w:val="24"/>
              </w:rPr>
              <w:t>Children 1</w:t>
            </w:r>
            <w:r w:rsidRPr="00E332C9">
              <w:rPr>
                <w:rFonts w:ascii="Arial" w:hAnsi="Arial" w:cs="Arial"/>
                <w:sz w:val="24"/>
                <w:szCs w:val="24"/>
                <w:vertAlign w:val="superscript"/>
              </w:rPr>
              <w:t>st</w:t>
            </w:r>
            <w:r w:rsidRPr="00E332C9">
              <w:rPr>
                <w:rFonts w:ascii="Arial" w:hAnsi="Arial" w:cs="Arial"/>
                <w:sz w:val="24"/>
                <w:szCs w:val="24"/>
              </w:rPr>
              <w:t xml:space="preserve"> Manager</w:t>
            </w:r>
          </w:p>
        </w:tc>
        <w:tc>
          <w:tcPr>
            <w:tcW w:w="4284" w:type="dxa"/>
            <w:shd w:val="clear" w:color="auto" w:fill="auto"/>
          </w:tcPr>
          <w:p w14:paraId="75BBE975" w14:textId="77777777" w:rsidR="0021552A" w:rsidRPr="00E332C9" w:rsidRDefault="0021552A" w:rsidP="00205F1C">
            <w:pPr>
              <w:rPr>
                <w:rFonts w:ascii="Arial" w:hAnsi="Arial" w:cs="Arial"/>
                <w:sz w:val="24"/>
                <w:szCs w:val="24"/>
              </w:rPr>
            </w:pPr>
          </w:p>
          <w:p w14:paraId="44F832F4" w14:textId="77777777" w:rsidR="0021552A" w:rsidRPr="00E332C9" w:rsidRDefault="0021552A" w:rsidP="00205F1C">
            <w:pPr>
              <w:rPr>
                <w:rFonts w:ascii="Arial" w:hAnsi="Arial" w:cs="Arial"/>
                <w:sz w:val="24"/>
                <w:szCs w:val="24"/>
              </w:rPr>
            </w:pPr>
            <w:r w:rsidRPr="00E332C9">
              <w:rPr>
                <w:rFonts w:ascii="Arial" w:hAnsi="Arial" w:cs="Arial"/>
                <w:sz w:val="24"/>
                <w:szCs w:val="24"/>
              </w:rPr>
              <w:t>Children 1</w:t>
            </w:r>
            <w:r w:rsidRPr="00E332C9">
              <w:rPr>
                <w:rFonts w:ascii="Arial" w:hAnsi="Arial" w:cs="Arial"/>
                <w:sz w:val="24"/>
                <w:szCs w:val="24"/>
                <w:vertAlign w:val="superscript"/>
              </w:rPr>
              <w:t>st</w:t>
            </w:r>
          </w:p>
        </w:tc>
      </w:tr>
      <w:tr w:rsidR="0021552A" w:rsidRPr="00296099" w14:paraId="7D0222DA" w14:textId="77777777" w:rsidTr="0021552A">
        <w:trPr>
          <w:jc w:val="center"/>
        </w:trPr>
        <w:tc>
          <w:tcPr>
            <w:tcW w:w="2691" w:type="dxa"/>
            <w:shd w:val="clear" w:color="auto" w:fill="auto"/>
          </w:tcPr>
          <w:p w14:paraId="00BDE535" w14:textId="77777777" w:rsidR="0021552A" w:rsidRPr="00E332C9" w:rsidRDefault="0021552A" w:rsidP="00205F1C">
            <w:pPr>
              <w:rPr>
                <w:rFonts w:ascii="Arial" w:hAnsi="Arial" w:cs="Arial"/>
                <w:sz w:val="24"/>
                <w:szCs w:val="24"/>
              </w:rPr>
            </w:pPr>
          </w:p>
          <w:p w14:paraId="100EE039" w14:textId="77777777" w:rsidR="0021552A" w:rsidRPr="00E332C9" w:rsidRDefault="0021552A" w:rsidP="00205F1C">
            <w:pPr>
              <w:rPr>
                <w:rFonts w:ascii="Arial" w:hAnsi="Arial" w:cs="Arial"/>
                <w:sz w:val="24"/>
                <w:szCs w:val="24"/>
              </w:rPr>
            </w:pPr>
            <w:r w:rsidRPr="00E332C9">
              <w:rPr>
                <w:rFonts w:ascii="Arial" w:hAnsi="Arial" w:cs="Arial"/>
                <w:sz w:val="24"/>
                <w:szCs w:val="24"/>
              </w:rPr>
              <w:t>Tracey Carswell</w:t>
            </w:r>
          </w:p>
        </w:tc>
        <w:tc>
          <w:tcPr>
            <w:tcW w:w="4221" w:type="dxa"/>
            <w:shd w:val="clear" w:color="auto" w:fill="auto"/>
          </w:tcPr>
          <w:p w14:paraId="25BCB200" w14:textId="77777777" w:rsidR="0021552A" w:rsidRPr="00E332C9" w:rsidRDefault="0021552A" w:rsidP="00205F1C">
            <w:pPr>
              <w:rPr>
                <w:rFonts w:ascii="Arial" w:hAnsi="Arial" w:cs="Arial"/>
                <w:sz w:val="24"/>
                <w:szCs w:val="24"/>
              </w:rPr>
            </w:pPr>
          </w:p>
          <w:p w14:paraId="53057989" w14:textId="77777777" w:rsidR="0021552A" w:rsidRPr="00E332C9" w:rsidRDefault="0021552A" w:rsidP="00205F1C">
            <w:pPr>
              <w:rPr>
                <w:rFonts w:ascii="Arial" w:hAnsi="Arial" w:cs="Arial"/>
                <w:sz w:val="24"/>
                <w:szCs w:val="24"/>
              </w:rPr>
            </w:pPr>
            <w:r w:rsidRPr="00E332C9">
              <w:rPr>
                <w:rFonts w:ascii="Arial" w:hAnsi="Arial" w:cs="Arial"/>
                <w:sz w:val="24"/>
                <w:szCs w:val="24"/>
              </w:rPr>
              <w:t>Clinical Team Leader</w:t>
            </w:r>
          </w:p>
        </w:tc>
        <w:tc>
          <w:tcPr>
            <w:tcW w:w="4284" w:type="dxa"/>
            <w:shd w:val="clear" w:color="auto" w:fill="auto"/>
          </w:tcPr>
          <w:p w14:paraId="14146290" w14:textId="77777777" w:rsidR="0021552A" w:rsidRPr="00E332C9" w:rsidRDefault="0021552A" w:rsidP="00205F1C">
            <w:pPr>
              <w:rPr>
                <w:rFonts w:ascii="Arial" w:hAnsi="Arial" w:cs="Arial"/>
                <w:sz w:val="24"/>
                <w:szCs w:val="24"/>
              </w:rPr>
            </w:pPr>
          </w:p>
          <w:p w14:paraId="6D15EBC0" w14:textId="77777777" w:rsidR="0021552A" w:rsidRPr="00E332C9" w:rsidRDefault="0021552A" w:rsidP="00205F1C">
            <w:pPr>
              <w:rPr>
                <w:rFonts w:ascii="Arial" w:hAnsi="Arial" w:cs="Arial"/>
                <w:sz w:val="24"/>
                <w:szCs w:val="24"/>
              </w:rPr>
            </w:pPr>
            <w:r w:rsidRPr="00E332C9">
              <w:rPr>
                <w:rFonts w:ascii="Arial" w:hAnsi="Arial" w:cs="Arial"/>
                <w:sz w:val="24"/>
                <w:szCs w:val="24"/>
              </w:rPr>
              <w:t>NA Health &amp; Social Care Partnership</w:t>
            </w:r>
          </w:p>
        </w:tc>
      </w:tr>
      <w:tr w:rsidR="0021552A" w:rsidRPr="00296099" w14:paraId="4E8F0487" w14:textId="77777777" w:rsidTr="0021552A">
        <w:trPr>
          <w:jc w:val="center"/>
        </w:trPr>
        <w:tc>
          <w:tcPr>
            <w:tcW w:w="2691" w:type="dxa"/>
            <w:shd w:val="clear" w:color="auto" w:fill="auto"/>
          </w:tcPr>
          <w:p w14:paraId="55FFFA02" w14:textId="77777777" w:rsidR="0021552A" w:rsidRPr="00E332C9" w:rsidRDefault="0021552A" w:rsidP="00205F1C">
            <w:pPr>
              <w:rPr>
                <w:rFonts w:ascii="Arial" w:hAnsi="Arial" w:cs="Arial"/>
                <w:sz w:val="24"/>
                <w:szCs w:val="24"/>
              </w:rPr>
            </w:pPr>
          </w:p>
          <w:p w14:paraId="5826FF75" w14:textId="77777777" w:rsidR="0021552A" w:rsidRPr="00E332C9" w:rsidRDefault="0021552A" w:rsidP="00205F1C">
            <w:pPr>
              <w:rPr>
                <w:rFonts w:ascii="Arial" w:hAnsi="Arial" w:cs="Arial"/>
                <w:sz w:val="24"/>
                <w:szCs w:val="24"/>
              </w:rPr>
            </w:pPr>
            <w:r w:rsidRPr="00E332C9">
              <w:rPr>
                <w:rFonts w:ascii="Arial" w:hAnsi="Arial" w:cs="Arial"/>
                <w:sz w:val="24"/>
                <w:szCs w:val="24"/>
              </w:rPr>
              <w:t>Damian Taylor</w:t>
            </w:r>
          </w:p>
        </w:tc>
        <w:tc>
          <w:tcPr>
            <w:tcW w:w="4221" w:type="dxa"/>
            <w:shd w:val="clear" w:color="auto" w:fill="auto"/>
          </w:tcPr>
          <w:p w14:paraId="6B231873" w14:textId="77777777" w:rsidR="0021552A" w:rsidRPr="00E332C9" w:rsidRDefault="0021552A" w:rsidP="00205F1C">
            <w:pPr>
              <w:rPr>
                <w:rFonts w:ascii="Arial" w:hAnsi="Arial" w:cs="Arial"/>
                <w:sz w:val="24"/>
                <w:szCs w:val="24"/>
              </w:rPr>
            </w:pPr>
          </w:p>
          <w:p w14:paraId="3C6DD1AA" w14:textId="77777777" w:rsidR="0021552A" w:rsidRPr="00E332C9" w:rsidRDefault="0021552A" w:rsidP="00205F1C">
            <w:pPr>
              <w:rPr>
                <w:rFonts w:ascii="Arial" w:hAnsi="Arial" w:cs="Arial"/>
                <w:sz w:val="24"/>
                <w:szCs w:val="24"/>
              </w:rPr>
            </w:pPr>
            <w:r w:rsidRPr="00E332C9">
              <w:rPr>
                <w:rFonts w:ascii="Arial" w:hAnsi="Arial" w:cs="Arial"/>
                <w:sz w:val="24"/>
                <w:szCs w:val="24"/>
              </w:rPr>
              <w:t>Community Education Worker</w:t>
            </w:r>
          </w:p>
        </w:tc>
        <w:tc>
          <w:tcPr>
            <w:tcW w:w="4284" w:type="dxa"/>
            <w:shd w:val="clear" w:color="auto" w:fill="auto"/>
          </w:tcPr>
          <w:p w14:paraId="5C113129" w14:textId="77777777" w:rsidR="0021552A" w:rsidRPr="00E332C9" w:rsidRDefault="0021552A" w:rsidP="00205F1C">
            <w:pPr>
              <w:rPr>
                <w:rFonts w:ascii="Arial" w:hAnsi="Arial" w:cs="Arial"/>
                <w:sz w:val="24"/>
                <w:szCs w:val="24"/>
              </w:rPr>
            </w:pPr>
          </w:p>
          <w:p w14:paraId="1A97D9E6" w14:textId="77777777" w:rsidR="0021552A" w:rsidRPr="00E332C9" w:rsidRDefault="0021552A" w:rsidP="00205F1C">
            <w:pPr>
              <w:rPr>
                <w:rFonts w:ascii="Arial" w:hAnsi="Arial" w:cs="Arial"/>
                <w:sz w:val="24"/>
                <w:szCs w:val="24"/>
              </w:rPr>
            </w:pPr>
            <w:r w:rsidRPr="00E332C9">
              <w:rPr>
                <w:rFonts w:ascii="Arial" w:hAnsi="Arial" w:cs="Arial"/>
                <w:sz w:val="24"/>
                <w:szCs w:val="24"/>
              </w:rPr>
              <w:t>Youth Services, North Ayrshire Council</w:t>
            </w:r>
          </w:p>
        </w:tc>
      </w:tr>
      <w:tr w:rsidR="0021552A" w:rsidRPr="00296099" w14:paraId="505A2D73" w14:textId="77777777" w:rsidTr="0021552A">
        <w:trPr>
          <w:jc w:val="center"/>
        </w:trPr>
        <w:tc>
          <w:tcPr>
            <w:tcW w:w="2691" w:type="dxa"/>
            <w:shd w:val="clear" w:color="auto" w:fill="auto"/>
          </w:tcPr>
          <w:p w14:paraId="5FAD7CD1" w14:textId="77777777" w:rsidR="0021552A" w:rsidRPr="00E332C9" w:rsidRDefault="0021552A" w:rsidP="00205F1C">
            <w:pPr>
              <w:rPr>
                <w:rFonts w:ascii="Arial" w:hAnsi="Arial" w:cs="Arial"/>
                <w:sz w:val="24"/>
                <w:szCs w:val="24"/>
              </w:rPr>
            </w:pPr>
          </w:p>
          <w:p w14:paraId="1D9A4C99" w14:textId="77777777" w:rsidR="0021552A" w:rsidRPr="00E332C9" w:rsidRDefault="0021552A" w:rsidP="00205F1C">
            <w:pPr>
              <w:rPr>
                <w:rFonts w:ascii="Arial" w:hAnsi="Arial" w:cs="Arial"/>
                <w:sz w:val="24"/>
                <w:szCs w:val="24"/>
              </w:rPr>
            </w:pPr>
            <w:r w:rsidRPr="00E332C9">
              <w:rPr>
                <w:rFonts w:ascii="Arial" w:hAnsi="Arial" w:cs="Arial"/>
                <w:sz w:val="24"/>
                <w:szCs w:val="24"/>
              </w:rPr>
              <w:t>Fiona Hopkins</w:t>
            </w:r>
          </w:p>
        </w:tc>
        <w:tc>
          <w:tcPr>
            <w:tcW w:w="4221" w:type="dxa"/>
            <w:shd w:val="clear" w:color="auto" w:fill="auto"/>
          </w:tcPr>
          <w:p w14:paraId="437947EC" w14:textId="77777777" w:rsidR="0021552A" w:rsidRPr="00E332C9" w:rsidRDefault="0021552A" w:rsidP="00205F1C">
            <w:pPr>
              <w:rPr>
                <w:rFonts w:ascii="Arial" w:hAnsi="Arial" w:cs="Arial"/>
                <w:sz w:val="24"/>
                <w:szCs w:val="24"/>
              </w:rPr>
            </w:pPr>
          </w:p>
          <w:p w14:paraId="1EC9075F" w14:textId="77777777" w:rsidR="0021552A" w:rsidRPr="00E332C9" w:rsidRDefault="0021552A" w:rsidP="00205F1C">
            <w:pPr>
              <w:rPr>
                <w:rFonts w:ascii="Arial" w:hAnsi="Arial" w:cs="Arial"/>
                <w:sz w:val="24"/>
                <w:szCs w:val="24"/>
              </w:rPr>
            </w:pPr>
            <w:r w:rsidRPr="00E332C9">
              <w:rPr>
                <w:rFonts w:ascii="Arial" w:hAnsi="Arial" w:cs="Arial"/>
                <w:sz w:val="24"/>
                <w:szCs w:val="24"/>
              </w:rPr>
              <w:t>Senior Manager</w:t>
            </w:r>
          </w:p>
        </w:tc>
        <w:tc>
          <w:tcPr>
            <w:tcW w:w="4284" w:type="dxa"/>
            <w:shd w:val="clear" w:color="auto" w:fill="auto"/>
          </w:tcPr>
          <w:p w14:paraId="212C8ACD" w14:textId="77777777" w:rsidR="0021552A" w:rsidRPr="00E332C9" w:rsidRDefault="0021552A" w:rsidP="00205F1C">
            <w:pPr>
              <w:rPr>
                <w:rFonts w:ascii="Arial" w:hAnsi="Arial" w:cs="Arial"/>
                <w:sz w:val="24"/>
                <w:szCs w:val="24"/>
              </w:rPr>
            </w:pPr>
          </w:p>
          <w:p w14:paraId="44D5924B" w14:textId="77777777" w:rsidR="0021552A" w:rsidRPr="00E332C9" w:rsidRDefault="0021552A" w:rsidP="00205F1C">
            <w:pPr>
              <w:rPr>
                <w:rFonts w:ascii="Arial" w:hAnsi="Arial" w:cs="Arial"/>
                <w:sz w:val="24"/>
                <w:szCs w:val="24"/>
              </w:rPr>
            </w:pPr>
            <w:r w:rsidRPr="00E332C9">
              <w:rPr>
                <w:rFonts w:ascii="Arial" w:hAnsi="Arial" w:cs="Arial"/>
                <w:sz w:val="24"/>
                <w:szCs w:val="24"/>
              </w:rPr>
              <w:t>Education, North Ayrshire Council</w:t>
            </w:r>
          </w:p>
        </w:tc>
      </w:tr>
      <w:tr w:rsidR="0021552A" w:rsidRPr="00296099" w14:paraId="33A52E06" w14:textId="77777777" w:rsidTr="0021552A">
        <w:trPr>
          <w:jc w:val="center"/>
        </w:trPr>
        <w:tc>
          <w:tcPr>
            <w:tcW w:w="2691" w:type="dxa"/>
            <w:shd w:val="clear" w:color="auto" w:fill="auto"/>
          </w:tcPr>
          <w:p w14:paraId="2E8E6554" w14:textId="77777777" w:rsidR="0021552A" w:rsidRPr="00E332C9" w:rsidRDefault="0021552A" w:rsidP="00205F1C">
            <w:pPr>
              <w:rPr>
                <w:rFonts w:ascii="Arial" w:hAnsi="Arial" w:cs="Arial"/>
                <w:sz w:val="24"/>
                <w:szCs w:val="24"/>
              </w:rPr>
            </w:pPr>
          </w:p>
          <w:p w14:paraId="27D2051C" w14:textId="77777777" w:rsidR="0021552A" w:rsidRPr="00E332C9" w:rsidRDefault="0021552A" w:rsidP="00205F1C">
            <w:pPr>
              <w:rPr>
                <w:rFonts w:ascii="Arial" w:hAnsi="Arial" w:cs="Arial"/>
                <w:sz w:val="24"/>
                <w:szCs w:val="24"/>
              </w:rPr>
            </w:pPr>
            <w:r w:rsidRPr="00E332C9">
              <w:rPr>
                <w:rFonts w:ascii="Arial" w:hAnsi="Arial" w:cs="Arial"/>
                <w:sz w:val="24"/>
                <w:szCs w:val="24"/>
              </w:rPr>
              <w:t xml:space="preserve">Sharon </w:t>
            </w:r>
            <w:r w:rsidR="00CB341D">
              <w:rPr>
                <w:rFonts w:ascii="Arial" w:hAnsi="Arial" w:cs="Arial"/>
                <w:sz w:val="24"/>
                <w:szCs w:val="24"/>
              </w:rPr>
              <w:t>Johnstone</w:t>
            </w:r>
          </w:p>
        </w:tc>
        <w:tc>
          <w:tcPr>
            <w:tcW w:w="4221" w:type="dxa"/>
            <w:shd w:val="clear" w:color="auto" w:fill="auto"/>
          </w:tcPr>
          <w:p w14:paraId="3F1AC27D" w14:textId="77777777" w:rsidR="0021552A" w:rsidRPr="00E332C9" w:rsidRDefault="0021552A" w:rsidP="00205F1C">
            <w:pPr>
              <w:rPr>
                <w:rFonts w:ascii="Arial" w:hAnsi="Arial" w:cs="Arial"/>
                <w:sz w:val="24"/>
                <w:szCs w:val="24"/>
              </w:rPr>
            </w:pPr>
          </w:p>
          <w:p w14:paraId="00A3FB8C" w14:textId="77777777" w:rsidR="0021552A" w:rsidRPr="00E332C9" w:rsidRDefault="0021552A" w:rsidP="00205F1C">
            <w:pPr>
              <w:rPr>
                <w:rFonts w:ascii="Arial" w:hAnsi="Arial" w:cs="Arial"/>
                <w:sz w:val="24"/>
                <w:szCs w:val="24"/>
              </w:rPr>
            </w:pPr>
            <w:r w:rsidRPr="00E332C9">
              <w:rPr>
                <w:rFonts w:ascii="Arial" w:hAnsi="Arial" w:cs="Arial"/>
                <w:sz w:val="24"/>
                <w:szCs w:val="24"/>
              </w:rPr>
              <w:t>Head teacher</w:t>
            </w:r>
          </w:p>
        </w:tc>
        <w:tc>
          <w:tcPr>
            <w:tcW w:w="4284" w:type="dxa"/>
            <w:shd w:val="clear" w:color="auto" w:fill="auto"/>
          </w:tcPr>
          <w:p w14:paraId="2DF5DDF0" w14:textId="77777777" w:rsidR="0021552A" w:rsidRPr="00E332C9" w:rsidRDefault="0021552A" w:rsidP="00205F1C">
            <w:pPr>
              <w:rPr>
                <w:rFonts w:ascii="Arial" w:hAnsi="Arial" w:cs="Arial"/>
                <w:sz w:val="24"/>
                <w:szCs w:val="24"/>
              </w:rPr>
            </w:pPr>
          </w:p>
          <w:p w14:paraId="4C4FFCE1" w14:textId="77777777" w:rsidR="0021552A" w:rsidRPr="00E332C9" w:rsidRDefault="0021552A" w:rsidP="00205F1C">
            <w:pPr>
              <w:rPr>
                <w:rFonts w:ascii="Arial" w:hAnsi="Arial" w:cs="Arial"/>
                <w:sz w:val="24"/>
                <w:szCs w:val="24"/>
              </w:rPr>
            </w:pPr>
            <w:r w:rsidRPr="00E332C9">
              <w:rPr>
                <w:rFonts w:ascii="Arial" w:hAnsi="Arial" w:cs="Arial"/>
                <w:sz w:val="24"/>
                <w:szCs w:val="24"/>
              </w:rPr>
              <w:t>Education, North Ayrshire Council</w:t>
            </w:r>
          </w:p>
        </w:tc>
      </w:tr>
      <w:tr w:rsidR="0021552A" w:rsidRPr="00296099" w14:paraId="505DD523" w14:textId="77777777" w:rsidTr="0021552A">
        <w:trPr>
          <w:jc w:val="center"/>
        </w:trPr>
        <w:tc>
          <w:tcPr>
            <w:tcW w:w="2691" w:type="dxa"/>
            <w:shd w:val="clear" w:color="auto" w:fill="auto"/>
          </w:tcPr>
          <w:p w14:paraId="62E37C16" w14:textId="77777777" w:rsidR="0021552A" w:rsidRPr="00E332C9" w:rsidRDefault="0021552A" w:rsidP="00205F1C">
            <w:pPr>
              <w:rPr>
                <w:rFonts w:ascii="Arial" w:hAnsi="Arial" w:cs="Arial"/>
                <w:sz w:val="24"/>
                <w:szCs w:val="24"/>
              </w:rPr>
            </w:pPr>
          </w:p>
          <w:p w14:paraId="4C1C4503" w14:textId="77777777" w:rsidR="0021552A" w:rsidRPr="00E332C9" w:rsidRDefault="0021552A" w:rsidP="00205F1C">
            <w:pPr>
              <w:rPr>
                <w:rFonts w:ascii="Arial" w:hAnsi="Arial" w:cs="Arial"/>
                <w:sz w:val="24"/>
                <w:szCs w:val="24"/>
              </w:rPr>
            </w:pPr>
            <w:r w:rsidRPr="00E332C9">
              <w:rPr>
                <w:rFonts w:ascii="Arial" w:hAnsi="Arial" w:cs="Arial"/>
                <w:sz w:val="24"/>
                <w:szCs w:val="24"/>
              </w:rPr>
              <w:t>Susan Milloy</w:t>
            </w:r>
          </w:p>
        </w:tc>
        <w:tc>
          <w:tcPr>
            <w:tcW w:w="4221" w:type="dxa"/>
            <w:shd w:val="clear" w:color="auto" w:fill="auto"/>
          </w:tcPr>
          <w:p w14:paraId="739068F1" w14:textId="77777777" w:rsidR="0021552A" w:rsidRPr="00E332C9" w:rsidRDefault="0021552A" w:rsidP="00205F1C">
            <w:pPr>
              <w:rPr>
                <w:rFonts w:ascii="Arial" w:hAnsi="Arial" w:cs="Arial"/>
                <w:sz w:val="24"/>
                <w:szCs w:val="24"/>
              </w:rPr>
            </w:pPr>
          </w:p>
          <w:p w14:paraId="0616D220" w14:textId="77777777" w:rsidR="0021552A" w:rsidRPr="00E332C9" w:rsidRDefault="0021552A" w:rsidP="00205F1C">
            <w:pPr>
              <w:rPr>
                <w:rFonts w:ascii="Arial" w:hAnsi="Arial" w:cs="Arial"/>
                <w:sz w:val="24"/>
                <w:szCs w:val="24"/>
              </w:rPr>
            </w:pPr>
            <w:r w:rsidRPr="00E332C9">
              <w:rPr>
                <w:rFonts w:ascii="Arial" w:hAnsi="Arial" w:cs="Arial"/>
                <w:sz w:val="24"/>
                <w:szCs w:val="24"/>
              </w:rPr>
              <w:t>Detective Inspector</w:t>
            </w:r>
          </w:p>
        </w:tc>
        <w:tc>
          <w:tcPr>
            <w:tcW w:w="4284" w:type="dxa"/>
            <w:shd w:val="clear" w:color="auto" w:fill="auto"/>
          </w:tcPr>
          <w:p w14:paraId="3487D0BF" w14:textId="77777777" w:rsidR="0021552A" w:rsidRPr="00E332C9" w:rsidRDefault="0021552A" w:rsidP="00205F1C">
            <w:pPr>
              <w:rPr>
                <w:rFonts w:ascii="Arial" w:hAnsi="Arial" w:cs="Arial"/>
                <w:sz w:val="24"/>
                <w:szCs w:val="24"/>
              </w:rPr>
            </w:pPr>
          </w:p>
          <w:p w14:paraId="595FEEED" w14:textId="77777777" w:rsidR="0021552A" w:rsidRPr="00E332C9" w:rsidRDefault="0021552A" w:rsidP="00205F1C">
            <w:pPr>
              <w:rPr>
                <w:rFonts w:ascii="Arial" w:hAnsi="Arial" w:cs="Arial"/>
                <w:sz w:val="24"/>
                <w:szCs w:val="24"/>
              </w:rPr>
            </w:pPr>
            <w:r w:rsidRPr="00E332C9">
              <w:rPr>
                <w:rFonts w:ascii="Arial" w:hAnsi="Arial" w:cs="Arial"/>
                <w:sz w:val="24"/>
                <w:szCs w:val="24"/>
              </w:rPr>
              <w:t>Police Scotland</w:t>
            </w:r>
          </w:p>
        </w:tc>
      </w:tr>
      <w:tr w:rsidR="0021552A" w:rsidRPr="00296099" w14:paraId="7F046EDC" w14:textId="77777777" w:rsidTr="0021552A">
        <w:trPr>
          <w:jc w:val="center"/>
        </w:trPr>
        <w:tc>
          <w:tcPr>
            <w:tcW w:w="2691" w:type="dxa"/>
            <w:shd w:val="clear" w:color="auto" w:fill="auto"/>
          </w:tcPr>
          <w:p w14:paraId="3AC66DCA" w14:textId="77777777" w:rsidR="0021552A" w:rsidRDefault="0021552A" w:rsidP="00205F1C">
            <w:pPr>
              <w:rPr>
                <w:rFonts w:ascii="Arial" w:hAnsi="Arial" w:cs="Arial"/>
                <w:sz w:val="24"/>
                <w:szCs w:val="24"/>
              </w:rPr>
            </w:pPr>
          </w:p>
          <w:p w14:paraId="696EC28F" w14:textId="77777777" w:rsidR="00535A81" w:rsidRPr="00E332C9" w:rsidRDefault="00535A81" w:rsidP="00205F1C">
            <w:pPr>
              <w:rPr>
                <w:rFonts w:ascii="Arial" w:hAnsi="Arial" w:cs="Arial"/>
                <w:sz w:val="24"/>
                <w:szCs w:val="24"/>
              </w:rPr>
            </w:pPr>
            <w:r>
              <w:rPr>
                <w:rFonts w:ascii="Arial" w:hAnsi="Arial" w:cs="Arial"/>
                <w:sz w:val="24"/>
                <w:szCs w:val="24"/>
              </w:rPr>
              <w:t xml:space="preserve">Jason Peter </w:t>
            </w:r>
          </w:p>
        </w:tc>
        <w:tc>
          <w:tcPr>
            <w:tcW w:w="4221" w:type="dxa"/>
            <w:shd w:val="clear" w:color="auto" w:fill="auto"/>
          </w:tcPr>
          <w:p w14:paraId="592AE288" w14:textId="77777777" w:rsidR="0021552A" w:rsidRPr="00E332C9" w:rsidRDefault="0021552A" w:rsidP="00205F1C">
            <w:pPr>
              <w:rPr>
                <w:rFonts w:ascii="Arial" w:hAnsi="Arial" w:cs="Arial"/>
                <w:sz w:val="24"/>
                <w:szCs w:val="24"/>
              </w:rPr>
            </w:pPr>
          </w:p>
          <w:p w14:paraId="5D415B8A" w14:textId="77777777" w:rsidR="00557C96" w:rsidRPr="00E332C9" w:rsidRDefault="00557C96" w:rsidP="00205F1C">
            <w:pPr>
              <w:rPr>
                <w:rFonts w:ascii="Arial" w:hAnsi="Arial" w:cs="Arial"/>
                <w:sz w:val="24"/>
                <w:szCs w:val="24"/>
              </w:rPr>
            </w:pPr>
            <w:r w:rsidRPr="00E332C9">
              <w:rPr>
                <w:rFonts w:ascii="Arial" w:hAnsi="Arial" w:cs="Arial"/>
                <w:sz w:val="24"/>
                <w:szCs w:val="24"/>
              </w:rPr>
              <w:t>Local authority Liaison Officer</w:t>
            </w:r>
          </w:p>
        </w:tc>
        <w:tc>
          <w:tcPr>
            <w:tcW w:w="4284" w:type="dxa"/>
            <w:shd w:val="clear" w:color="auto" w:fill="auto"/>
          </w:tcPr>
          <w:p w14:paraId="2F6198B2" w14:textId="77777777" w:rsidR="0021552A" w:rsidRPr="00E332C9" w:rsidRDefault="0021552A" w:rsidP="00205F1C">
            <w:pPr>
              <w:rPr>
                <w:rFonts w:ascii="Arial" w:hAnsi="Arial" w:cs="Arial"/>
                <w:sz w:val="24"/>
                <w:szCs w:val="24"/>
              </w:rPr>
            </w:pPr>
          </w:p>
          <w:p w14:paraId="4E2BBD27" w14:textId="77777777" w:rsidR="0021552A" w:rsidRPr="00E332C9" w:rsidRDefault="0021552A" w:rsidP="00205F1C">
            <w:pPr>
              <w:rPr>
                <w:rFonts w:ascii="Arial" w:hAnsi="Arial" w:cs="Arial"/>
                <w:sz w:val="24"/>
                <w:szCs w:val="24"/>
              </w:rPr>
            </w:pPr>
            <w:r w:rsidRPr="00E332C9">
              <w:rPr>
                <w:rFonts w:ascii="Arial" w:hAnsi="Arial" w:cs="Arial"/>
                <w:sz w:val="24"/>
                <w:szCs w:val="24"/>
              </w:rPr>
              <w:t>Police Scotland</w:t>
            </w:r>
          </w:p>
        </w:tc>
      </w:tr>
    </w:tbl>
    <w:p w14:paraId="681DEB20" w14:textId="77777777" w:rsidR="00205F1C" w:rsidRPr="00077E47" w:rsidRDefault="00205F1C" w:rsidP="00205F1C">
      <w:pPr>
        <w:jc w:val="both"/>
        <w:rPr>
          <w:rFonts w:ascii="Arial" w:hAnsi="Arial"/>
          <w:sz w:val="22"/>
        </w:rPr>
      </w:pPr>
      <w:r w:rsidRPr="00077E47">
        <w:rPr>
          <w:rFonts w:ascii="Arial" w:hAnsi="Arial"/>
          <w:sz w:val="21"/>
        </w:rPr>
        <w:tab/>
      </w:r>
    </w:p>
    <w:p w14:paraId="5ED2188B" w14:textId="77777777" w:rsidR="003E41B0" w:rsidRPr="003E41B0" w:rsidRDefault="00205F1C" w:rsidP="003E41B0">
      <w:pPr>
        <w:keepNext/>
        <w:jc w:val="center"/>
        <w:outlineLvl w:val="2"/>
        <w:rPr>
          <w:rFonts w:ascii="Arial" w:hAnsi="Arial" w:cs="Arial"/>
          <w:b/>
          <w:sz w:val="28"/>
          <w:szCs w:val="28"/>
        </w:rPr>
      </w:pPr>
      <w:r>
        <w:rPr>
          <w:sz w:val="27"/>
        </w:rPr>
        <w:br w:type="page"/>
      </w:r>
      <w:r w:rsidR="00AF3862">
        <w:rPr>
          <w:rFonts w:ascii="Arial" w:hAnsi="Arial" w:cs="Arial"/>
          <w:b/>
          <w:sz w:val="28"/>
          <w:szCs w:val="28"/>
        </w:rPr>
        <w:t>20</w:t>
      </w:r>
      <w:r w:rsidR="00535A81">
        <w:rPr>
          <w:rFonts w:ascii="Arial" w:hAnsi="Arial" w:cs="Arial"/>
          <w:b/>
          <w:sz w:val="28"/>
          <w:szCs w:val="28"/>
        </w:rPr>
        <w:t>18/2019</w:t>
      </w:r>
      <w:r w:rsidR="003E41B0" w:rsidRPr="003E41B0">
        <w:rPr>
          <w:rFonts w:ascii="Arial" w:hAnsi="Arial" w:cs="Arial"/>
          <w:b/>
          <w:sz w:val="28"/>
          <w:szCs w:val="28"/>
        </w:rPr>
        <w:t xml:space="preserve"> Group Remit</w:t>
      </w:r>
    </w:p>
    <w:p w14:paraId="3D04783E" w14:textId="77777777" w:rsidR="003E41B0" w:rsidRPr="003E41B0" w:rsidRDefault="003E41B0" w:rsidP="003E41B0">
      <w:pPr>
        <w:jc w:val="center"/>
        <w:rPr>
          <w:rFonts w:ascii="Arial" w:hAnsi="Arial" w:cs="Arial"/>
          <w:b/>
          <w:sz w:val="28"/>
          <w:szCs w:val="28"/>
        </w:rPr>
      </w:pPr>
    </w:p>
    <w:p w14:paraId="6F85C401" w14:textId="77777777" w:rsidR="003E41B0" w:rsidRPr="003E41B0" w:rsidRDefault="003E41B0" w:rsidP="003E41B0">
      <w:pPr>
        <w:jc w:val="center"/>
        <w:rPr>
          <w:rFonts w:ascii="Arial" w:hAnsi="Arial" w:cs="Arial"/>
          <w:sz w:val="28"/>
          <w:szCs w:val="28"/>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5025"/>
      </w:tblGrid>
      <w:tr w:rsidR="003E41B0" w:rsidRPr="003E41B0" w14:paraId="6C574BBD" w14:textId="77777777" w:rsidTr="00300C72">
        <w:trPr>
          <w:jc w:val="center"/>
        </w:trPr>
        <w:tc>
          <w:tcPr>
            <w:tcW w:w="15309" w:type="dxa"/>
            <w:gridSpan w:val="2"/>
            <w:shd w:val="pct5" w:color="auto" w:fill="FFFFFF"/>
          </w:tcPr>
          <w:p w14:paraId="79BD4043" w14:textId="77777777" w:rsidR="003E41B0" w:rsidRPr="003E41B0" w:rsidRDefault="003E41B0" w:rsidP="003E41B0">
            <w:pPr>
              <w:rPr>
                <w:rFonts w:ascii="Arial" w:hAnsi="Arial" w:cs="Arial"/>
                <w:b/>
                <w:sz w:val="24"/>
                <w:szCs w:val="24"/>
              </w:rPr>
            </w:pPr>
            <w:r w:rsidRPr="003E41B0">
              <w:rPr>
                <w:rFonts w:ascii="Arial" w:hAnsi="Arial" w:cs="Arial"/>
                <w:b/>
                <w:sz w:val="24"/>
                <w:szCs w:val="24"/>
              </w:rPr>
              <w:t>Group Purpose:</w:t>
            </w:r>
          </w:p>
        </w:tc>
      </w:tr>
      <w:tr w:rsidR="003E41B0" w:rsidRPr="003E41B0" w14:paraId="3DBD9565" w14:textId="77777777" w:rsidTr="00300C72">
        <w:trPr>
          <w:jc w:val="center"/>
        </w:trPr>
        <w:tc>
          <w:tcPr>
            <w:tcW w:w="15309" w:type="dxa"/>
            <w:gridSpan w:val="2"/>
          </w:tcPr>
          <w:p w14:paraId="6C01862C" w14:textId="77777777" w:rsidR="003E41B0" w:rsidRPr="003E41B0" w:rsidRDefault="003E41B0" w:rsidP="003E41B0">
            <w:pPr>
              <w:rPr>
                <w:rFonts w:ascii="Arial" w:hAnsi="Arial" w:cs="Arial"/>
                <w:sz w:val="24"/>
                <w:szCs w:val="24"/>
              </w:rPr>
            </w:pPr>
            <w:r w:rsidRPr="003E41B0">
              <w:rPr>
                <w:rFonts w:ascii="Arial" w:hAnsi="Arial" w:cs="Arial"/>
                <w:sz w:val="24"/>
                <w:szCs w:val="24"/>
              </w:rPr>
              <w:t>To develop, implement and oversee the North Ayrshire Child Protection Committee Communications Strategy.</w:t>
            </w:r>
          </w:p>
          <w:p w14:paraId="11853136" w14:textId="77777777" w:rsidR="003E41B0" w:rsidRPr="003E41B0" w:rsidRDefault="003E41B0" w:rsidP="003E41B0">
            <w:pPr>
              <w:rPr>
                <w:rFonts w:ascii="Arial" w:hAnsi="Arial" w:cs="Arial"/>
                <w:sz w:val="24"/>
                <w:szCs w:val="24"/>
              </w:rPr>
            </w:pPr>
          </w:p>
        </w:tc>
      </w:tr>
      <w:tr w:rsidR="003E41B0" w:rsidRPr="003E41B0" w14:paraId="38FBCBA8" w14:textId="77777777" w:rsidTr="00300C72">
        <w:trPr>
          <w:jc w:val="center"/>
        </w:trPr>
        <w:tc>
          <w:tcPr>
            <w:tcW w:w="15309" w:type="dxa"/>
            <w:gridSpan w:val="2"/>
            <w:shd w:val="pct5" w:color="auto" w:fill="FFFFFF"/>
          </w:tcPr>
          <w:p w14:paraId="2D19270C" w14:textId="77777777" w:rsidR="003E41B0" w:rsidRPr="003E41B0" w:rsidRDefault="003E41B0" w:rsidP="003E41B0">
            <w:pPr>
              <w:rPr>
                <w:rFonts w:ascii="Arial" w:hAnsi="Arial" w:cs="Arial"/>
                <w:b/>
                <w:sz w:val="24"/>
                <w:szCs w:val="24"/>
              </w:rPr>
            </w:pPr>
            <w:r w:rsidRPr="003E41B0">
              <w:rPr>
                <w:rFonts w:ascii="Arial" w:hAnsi="Arial" w:cs="Arial"/>
                <w:b/>
                <w:sz w:val="24"/>
                <w:szCs w:val="24"/>
              </w:rPr>
              <w:t>Group Objectives:</w:t>
            </w:r>
          </w:p>
        </w:tc>
      </w:tr>
      <w:tr w:rsidR="003E41B0" w:rsidRPr="003E41B0" w14:paraId="0B81FA98" w14:textId="77777777" w:rsidTr="00300C72">
        <w:trPr>
          <w:jc w:val="center"/>
        </w:trPr>
        <w:tc>
          <w:tcPr>
            <w:tcW w:w="284" w:type="dxa"/>
          </w:tcPr>
          <w:p w14:paraId="2EC0ACC5" w14:textId="77777777" w:rsidR="003E41B0" w:rsidRPr="003E41B0" w:rsidRDefault="003E41B0" w:rsidP="003E41B0">
            <w:pPr>
              <w:rPr>
                <w:rFonts w:ascii="Arial" w:hAnsi="Arial" w:cs="Arial"/>
                <w:sz w:val="24"/>
                <w:szCs w:val="24"/>
              </w:rPr>
            </w:pPr>
            <w:r w:rsidRPr="003E41B0">
              <w:rPr>
                <w:rFonts w:ascii="Arial" w:hAnsi="Arial" w:cs="Arial"/>
                <w:sz w:val="24"/>
                <w:szCs w:val="24"/>
              </w:rPr>
              <w:t>1</w:t>
            </w:r>
          </w:p>
        </w:tc>
        <w:tc>
          <w:tcPr>
            <w:tcW w:w="15025" w:type="dxa"/>
          </w:tcPr>
          <w:p w14:paraId="30B0D902" w14:textId="77777777" w:rsidR="003E41B0" w:rsidRPr="003E41B0" w:rsidRDefault="003E41B0" w:rsidP="003E41B0">
            <w:pPr>
              <w:rPr>
                <w:rFonts w:ascii="Arial" w:hAnsi="Arial" w:cs="Arial"/>
                <w:sz w:val="24"/>
                <w:szCs w:val="24"/>
              </w:rPr>
            </w:pPr>
            <w:r w:rsidRPr="003E41B0">
              <w:rPr>
                <w:rFonts w:ascii="Arial" w:hAnsi="Arial" w:cs="Arial"/>
                <w:sz w:val="24"/>
                <w:szCs w:val="24"/>
              </w:rPr>
              <w:t>To ensure public information in relation to child protection is widely available, in a range of materials, to children, young people, families, professionals and members of the public.</w:t>
            </w:r>
          </w:p>
        </w:tc>
      </w:tr>
      <w:tr w:rsidR="003E41B0" w:rsidRPr="003E41B0" w14:paraId="15E35ACD" w14:textId="77777777" w:rsidTr="00300C72">
        <w:trPr>
          <w:jc w:val="center"/>
        </w:trPr>
        <w:tc>
          <w:tcPr>
            <w:tcW w:w="284" w:type="dxa"/>
          </w:tcPr>
          <w:p w14:paraId="14775D08" w14:textId="77777777" w:rsidR="003E41B0" w:rsidRPr="003E41B0" w:rsidRDefault="003E41B0" w:rsidP="003E41B0">
            <w:pPr>
              <w:rPr>
                <w:rFonts w:ascii="Arial" w:hAnsi="Arial" w:cs="Arial"/>
                <w:sz w:val="24"/>
                <w:szCs w:val="24"/>
              </w:rPr>
            </w:pPr>
            <w:r w:rsidRPr="003E41B0">
              <w:rPr>
                <w:rFonts w:ascii="Arial" w:hAnsi="Arial" w:cs="Arial"/>
                <w:sz w:val="24"/>
                <w:szCs w:val="24"/>
              </w:rPr>
              <w:t>2</w:t>
            </w:r>
          </w:p>
        </w:tc>
        <w:tc>
          <w:tcPr>
            <w:tcW w:w="15025" w:type="dxa"/>
          </w:tcPr>
          <w:p w14:paraId="4238BE25" w14:textId="77777777" w:rsidR="003E41B0" w:rsidRPr="003E41B0" w:rsidRDefault="003E41B0" w:rsidP="003E41B0">
            <w:pPr>
              <w:rPr>
                <w:rFonts w:ascii="Arial" w:hAnsi="Arial" w:cs="Arial"/>
                <w:sz w:val="24"/>
                <w:szCs w:val="24"/>
              </w:rPr>
            </w:pPr>
            <w:r w:rsidRPr="003E41B0">
              <w:rPr>
                <w:rFonts w:ascii="Arial" w:hAnsi="Arial" w:cs="Arial"/>
                <w:sz w:val="24"/>
                <w:szCs w:val="24"/>
              </w:rPr>
              <w:t>To ensure an ongoing public awareness campaign in relation to child protection.</w:t>
            </w:r>
          </w:p>
        </w:tc>
      </w:tr>
      <w:tr w:rsidR="003E41B0" w:rsidRPr="003E41B0" w14:paraId="6631A765" w14:textId="77777777" w:rsidTr="00300C72">
        <w:trPr>
          <w:jc w:val="center"/>
        </w:trPr>
        <w:tc>
          <w:tcPr>
            <w:tcW w:w="284" w:type="dxa"/>
          </w:tcPr>
          <w:p w14:paraId="4E1F1747" w14:textId="77777777" w:rsidR="003E41B0" w:rsidRPr="003E41B0" w:rsidRDefault="003E41B0" w:rsidP="003E41B0">
            <w:pPr>
              <w:rPr>
                <w:rFonts w:ascii="Arial" w:hAnsi="Arial" w:cs="Arial"/>
                <w:sz w:val="24"/>
                <w:szCs w:val="24"/>
              </w:rPr>
            </w:pPr>
            <w:r w:rsidRPr="003E41B0">
              <w:rPr>
                <w:rFonts w:ascii="Arial" w:hAnsi="Arial" w:cs="Arial"/>
                <w:sz w:val="24"/>
                <w:szCs w:val="24"/>
              </w:rPr>
              <w:t>3</w:t>
            </w:r>
          </w:p>
        </w:tc>
        <w:tc>
          <w:tcPr>
            <w:tcW w:w="15025" w:type="dxa"/>
          </w:tcPr>
          <w:p w14:paraId="19CCF076" w14:textId="77777777" w:rsidR="003E41B0" w:rsidRPr="003E41B0" w:rsidRDefault="003E41B0" w:rsidP="003E41B0">
            <w:pPr>
              <w:rPr>
                <w:rFonts w:ascii="Arial" w:hAnsi="Arial" w:cs="Arial"/>
                <w:sz w:val="24"/>
                <w:szCs w:val="24"/>
              </w:rPr>
            </w:pPr>
            <w:r w:rsidRPr="003E41B0">
              <w:rPr>
                <w:rFonts w:ascii="Arial" w:hAnsi="Arial" w:cs="Arial"/>
                <w:sz w:val="24"/>
                <w:szCs w:val="24"/>
              </w:rPr>
              <w:t>To promote the work of North Ayrshire Child Protection Committee.</w:t>
            </w:r>
          </w:p>
        </w:tc>
      </w:tr>
      <w:tr w:rsidR="003E41B0" w:rsidRPr="003E41B0" w14:paraId="6CC5E04B" w14:textId="77777777" w:rsidTr="00300C72">
        <w:trPr>
          <w:jc w:val="center"/>
        </w:trPr>
        <w:tc>
          <w:tcPr>
            <w:tcW w:w="284" w:type="dxa"/>
          </w:tcPr>
          <w:p w14:paraId="19EFC74D" w14:textId="77777777" w:rsidR="003E41B0" w:rsidRPr="003E41B0" w:rsidRDefault="003E41B0" w:rsidP="003E41B0">
            <w:pPr>
              <w:rPr>
                <w:rFonts w:ascii="Arial" w:hAnsi="Arial" w:cs="Arial"/>
                <w:sz w:val="24"/>
                <w:szCs w:val="24"/>
              </w:rPr>
            </w:pPr>
            <w:r w:rsidRPr="003E41B0">
              <w:rPr>
                <w:rFonts w:ascii="Arial" w:hAnsi="Arial" w:cs="Arial"/>
                <w:sz w:val="24"/>
                <w:szCs w:val="24"/>
              </w:rPr>
              <w:t>4</w:t>
            </w:r>
          </w:p>
        </w:tc>
        <w:tc>
          <w:tcPr>
            <w:tcW w:w="15025" w:type="dxa"/>
          </w:tcPr>
          <w:p w14:paraId="1EBDA73F" w14:textId="77777777" w:rsidR="003E41B0" w:rsidRPr="003E41B0" w:rsidRDefault="003E41B0" w:rsidP="003E41B0">
            <w:pPr>
              <w:rPr>
                <w:rFonts w:ascii="Arial" w:hAnsi="Arial" w:cs="Arial"/>
                <w:sz w:val="24"/>
                <w:szCs w:val="24"/>
              </w:rPr>
            </w:pPr>
            <w:r w:rsidRPr="003E41B0">
              <w:rPr>
                <w:rFonts w:ascii="Arial" w:hAnsi="Arial" w:cs="Arial"/>
                <w:sz w:val="24"/>
                <w:szCs w:val="24"/>
              </w:rPr>
              <w:t>To ensure the views of children, young people and their families are clearly evidenced in the work of North Ayrshire Child Protection Committee.</w:t>
            </w:r>
          </w:p>
        </w:tc>
      </w:tr>
      <w:tr w:rsidR="003E41B0" w:rsidRPr="003E41B0" w14:paraId="28C8812F" w14:textId="77777777" w:rsidTr="00300C72">
        <w:trPr>
          <w:cantSplit/>
          <w:jc w:val="center"/>
        </w:trPr>
        <w:tc>
          <w:tcPr>
            <w:tcW w:w="15309" w:type="dxa"/>
            <w:gridSpan w:val="2"/>
            <w:shd w:val="pct5" w:color="auto" w:fill="FFFFFF"/>
          </w:tcPr>
          <w:p w14:paraId="7E3A973A" w14:textId="77777777" w:rsidR="003E41B0" w:rsidRPr="003E41B0" w:rsidRDefault="003E41B0" w:rsidP="003E41B0">
            <w:pPr>
              <w:rPr>
                <w:rFonts w:ascii="Arial" w:hAnsi="Arial" w:cs="Arial"/>
                <w:b/>
                <w:sz w:val="24"/>
                <w:szCs w:val="24"/>
              </w:rPr>
            </w:pPr>
            <w:r w:rsidRPr="003E41B0">
              <w:rPr>
                <w:rFonts w:ascii="Arial" w:hAnsi="Arial" w:cs="Arial"/>
                <w:b/>
                <w:sz w:val="24"/>
                <w:szCs w:val="24"/>
              </w:rPr>
              <w:t>Group Tasks:</w:t>
            </w:r>
          </w:p>
        </w:tc>
      </w:tr>
      <w:tr w:rsidR="003E41B0" w:rsidRPr="003E41B0" w14:paraId="3B88B4D9" w14:textId="77777777" w:rsidTr="00300C72">
        <w:trPr>
          <w:cantSplit/>
          <w:jc w:val="center"/>
        </w:trPr>
        <w:tc>
          <w:tcPr>
            <w:tcW w:w="284" w:type="dxa"/>
          </w:tcPr>
          <w:p w14:paraId="2F10BE51" w14:textId="77777777" w:rsidR="003E41B0" w:rsidRPr="003E41B0" w:rsidRDefault="003E41B0" w:rsidP="003E41B0">
            <w:pPr>
              <w:rPr>
                <w:rFonts w:ascii="Arial" w:hAnsi="Arial" w:cs="Arial"/>
                <w:sz w:val="24"/>
                <w:szCs w:val="24"/>
              </w:rPr>
            </w:pPr>
            <w:r w:rsidRPr="003E41B0">
              <w:rPr>
                <w:rFonts w:ascii="Arial" w:hAnsi="Arial" w:cs="Arial"/>
                <w:sz w:val="24"/>
                <w:szCs w:val="24"/>
              </w:rPr>
              <w:t>1</w:t>
            </w:r>
          </w:p>
        </w:tc>
        <w:tc>
          <w:tcPr>
            <w:tcW w:w="15025" w:type="dxa"/>
          </w:tcPr>
          <w:p w14:paraId="306205E3" w14:textId="77777777" w:rsidR="003E41B0" w:rsidRPr="003E41B0" w:rsidRDefault="003E41B0" w:rsidP="003E41B0">
            <w:pPr>
              <w:rPr>
                <w:rFonts w:ascii="Arial" w:hAnsi="Arial" w:cs="Arial"/>
                <w:sz w:val="24"/>
                <w:szCs w:val="24"/>
              </w:rPr>
            </w:pPr>
            <w:r w:rsidRPr="003E41B0">
              <w:rPr>
                <w:rFonts w:ascii="Arial" w:hAnsi="Arial" w:cs="Arial"/>
                <w:sz w:val="24"/>
                <w:szCs w:val="24"/>
              </w:rPr>
              <w:t xml:space="preserve">Continue to implement </w:t>
            </w:r>
            <w:r w:rsidR="00535A81">
              <w:rPr>
                <w:rFonts w:ascii="Arial" w:hAnsi="Arial" w:cs="Arial"/>
                <w:sz w:val="24"/>
                <w:szCs w:val="24"/>
              </w:rPr>
              <w:t xml:space="preserve">the </w:t>
            </w:r>
            <w:r w:rsidRPr="003E41B0">
              <w:rPr>
                <w:rFonts w:ascii="Arial" w:hAnsi="Arial" w:cs="Arial"/>
                <w:sz w:val="24"/>
                <w:szCs w:val="24"/>
              </w:rPr>
              <w:t>NACPC Communications Strategy.</w:t>
            </w:r>
          </w:p>
        </w:tc>
      </w:tr>
      <w:tr w:rsidR="003E41B0" w:rsidRPr="003E41B0" w14:paraId="6226C720" w14:textId="77777777" w:rsidTr="00300C72">
        <w:trPr>
          <w:cantSplit/>
          <w:jc w:val="center"/>
        </w:trPr>
        <w:tc>
          <w:tcPr>
            <w:tcW w:w="284" w:type="dxa"/>
          </w:tcPr>
          <w:p w14:paraId="068ECB71" w14:textId="77777777" w:rsidR="003E41B0" w:rsidRPr="003E41B0" w:rsidRDefault="003E41B0" w:rsidP="003E41B0">
            <w:pPr>
              <w:rPr>
                <w:rFonts w:ascii="Arial" w:hAnsi="Arial" w:cs="Arial"/>
                <w:sz w:val="24"/>
                <w:szCs w:val="24"/>
              </w:rPr>
            </w:pPr>
            <w:r w:rsidRPr="003E41B0">
              <w:rPr>
                <w:rFonts w:ascii="Arial" w:hAnsi="Arial" w:cs="Arial"/>
                <w:sz w:val="24"/>
                <w:szCs w:val="24"/>
              </w:rPr>
              <w:t>2</w:t>
            </w:r>
          </w:p>
        </w:tc>
        <w:tc>
          <w:tcPr>
            <w:tcW w:w="15025" w:type="dxa"/>
          </w:tcPr>
          <w:p w14:paraId="2F1F6307" w14:textId="77777777" w:rsidR="003E41B0" w:rsidRPr="003E41B0" w:rsidRDefault="003E41B0" w:rsidP="003E41B0">
            <w:pPr>
              <w:rPr>
                <w:rFonts w:ascii="Arial" w:hAnsi="Arial" w:cs="Arial"/>
                <w:sz w:val="24"/>
                <w:szCs w:val="24"/>
              </w:rPr>
            </w:pPr>
            <w:r w:rsidRPr="003E41B0">
              <w:rPr>
                <w:rFonts w:ascii="Arial" w:hAnsi="Arial" w:cs="Arial"/>
                <w:sz w:val="24"/>
                <w:szCs w:val="24"/>
              </w:rPr>
              <w:t>To identify and utilise opportunities for promoting child protection within the local community</w:t>
            </w:r>
            <w:r w:rsidR="00535A81">
              <w:rPr>
                <w:rFonts w:ascii="Arial" w:hAnsi="Arial" w:cs="Arial"/>
                <w:sz w:val="24"/>
                <w:szCs w:val="24"/>
              </w:rPr>
              <w:t xml:space="preserve"> via a Public Engagement Plan. </w:t>
            </w:r>
          </w:p>
        </w:tc>
      </w:tr>
      <w:tr w:rsidR="003E41B0" w:rsidRPr="003E41B0" w14:paraId="5A21124B" w14:textId="77777777" w:rsidTr="00300C72">
        <w:trPr>
          <w:cantSplit/>
          <w:jc w:val="center"/>
        </w:trPr>
        <w:tc>
          <w:tcPr>
            <w:tcW w:w="284" w:type="dxa"/>
          </w:tcPr>
          <w:p w14:paraId="04B210B0" w14:textId="77777777" w:rsidR="003E41B0" w:rsidRPr="003E41B0" w:rsidRDefault="003E41B0" w:rsidP="003E41B0">
            <w:pPr>
              <w:rPr>
                <w:rFonts w:ascii="Arial" w:hAnsi="Arial" w:cs="Arial"/>
                <w:sz w:val="24"/>
                <w:szCs w:val="24"/>
              </w:rPr>
            </w:pPr>
            <w:r w:rsidRPr="003E41B0">
              <w:rPr>
                <w:rFonts w:ascii="Arial" w:hAnsi="Arial" w:cs="Arial"/>
                <w:sz w:val="24"/>
                <w:szCs w:val="24"/>
              </w:rPr>
              <w:t>3</w:t>
            </w:r>
          </w:p>
        </w:tc>
        <w:tc>
          <w:tcPr>
            <w:tcW w:w="15025" w:type="dxa"/>
          </w:tcPr>
          <w:p w14:paraId="3E36DF4B" w14:textId="77777777" w:rsidR="003E41B0" w:rsidRPr="003E41B0" w:rsidRDefault="003E41B0" w:rsidP="003E41B0">
            <w:pPr>
              <w:rPr>
                <w:rFonts w:ascii="Arial" w:hAnsi="Arial" w:cs="Arial"/>
                <w:sz w:val="24"/>
                <w:szCs w:val="24"/>
              </w:rPr>
            </w:pPr>
            <w:r w:rsidRPr="003E41B0">
              <w:rPr>
                <w:rFonts w:ascii="Arial" w:hAnsi="Arial" w:cs="Arial"/>
                <w:sz w:val="24"/>
                <w:szCs w:val="24"/>
              </w:rPr>
              <w:t>To monitor inventory of promotional materials, literature and guidance documents.</w:t>
            </w:r>
          </w:p>
        </w:tc>
      </w:tr>
      <w:tr w:rsidR="003E41B0" w:rsidRPr="003E41B0" w14:paraId="265558F2" w14:textId="77777777" w:rsidTr="00300C72">
        <w:trPr>
          <w:cantSplit/>
          <w:jc w:val="center"/>
        </w:trPr>
        <w:tc>
          <w:tcPr>
            <w:tcW w:w="284" w:type="dxa"/>
          </w:tcPr>
          <w:p w14:paraId="41C79D1D" w14:textId="77777777" w:rsidR="003E41B0" w:rsidRPr="003E41B0" w:rsidRDefault="003E41B0" w:rsidP="003E41B0">
            <w:pPr>
              <w:rPr>
                <w:rFonts w:ascii="Arial" w:hAnsi="Arial" w:cs="Arial"/>
                <w:sz w:val="24"/>
                <w:szCs w:val="24"/>
              </w:rPr>
            </w:pPr>
            <w:r w:rsidRPr="003E41B0">
              <w:rPr>
                <w:rFonts w:ascii="Arial" w:hAnsi="Arial" w:cs="Arial"/>
                <w:sz w:val="24"/>
                <w:szCs w:val="24"/>
              </w:rPr>
              <w:t>4</w:t>
            </w:r>
          </w:p>
        </w:tc>
        <w:tc>
          <w:tcPr>
            <w:tcW w:w="15025" w:type="dxa"/>
          </w:tcPr>
          <w:p w14:paraId="21E34185" w14:textId="77777777" w:rsidR="003E41B0" w:rsidRPr="003E41B0" w:rsidRDefault="003E41B0" w:rsidP="003E41B0">
            <w:pPr>
              <w:rPr>
                <w:rFonts w:ascii="Arial" w:hAnsi="Arial" w:cs="Arial"/>
                <w:sz w:val="24"/>
                <w:szCs w:val="24"/>
              </w:rPr>
            </w:pPr>
            <w:r w:rsidRPr="003E41B0">
              <w:rPr>
                <w:rFonts w:ascii="Arial" w:hAnsi="Arial" w:cs="Arial"/>
                <w:sz w:val="24"/>
                <w:szCs w:val="24"/>
              </w:rPr>
              <w:t>To regularly update and continually promote the NA CPC websites</w:t>
            </w:r>
            <w:r w:rsidR="00953769">
              <w:rPr>
                <w:rFonts w:ascii="Arial" w:hAnsi="Arial" w:cs="Arial"/>
                <w:sz w:val="24"/>
                <w:szCs w:val="24"/>
              </w:rPr>
              <w:t xml:space="preserve"> and Twitter page. </w:t>
            </w:r>
          </w:p>
        </w:tc>
      </w:tr>
      <w:tr w:rsidR="003E41B0" w:rsidRPr="003E41B0" w14:paraId="73406454" w14:textId="77777777" w:rsidTr="00300C72">
        <w:trPr>
          <w:cantSplit/>
          <w:jc w:val="center"/>
        </w:trPr>
        <w:tc>
          <w:tcPr>
            <w:tcW w:w="284" w:type="dxa"/>
          </w:tcPr>
          <w:p w14:paraId="3341F649" w14:textId="77777777" w:rsidR="003E41B0" w:rsidRPr="003E41B0" w:rsidRDefault="00535A81" w:rsidP="003E41B0">
            <w:pPr>
              <w:rPr>
                <w:rFonts w:ascii="Arial" w:hAnsi="Arial" w:cs="Arial"/>
                <w:sz w:val="24"/>
                <w:szCs w:val="24"/>
              </w:rPr>
            </w:pPr>
            <w:r>
              <w:rPr>
                <w:rFonts w:ascii="Arial" w:hAnsi="Arial" w:cs="Arial"/>
                <w:sz w:val="24"/>
                <w:szCs w:val="24"/>
              </w:rPr>
              <w:t>5</w:t>
            </w:r>
          </w:p>
        </w:tc>
        <w:tc>
          <w:tcPr>
            <w:tcW w:w="15025" w:type="dxa"/>
          </w:tcPr>
          <w:p w14:paraId="0492151B" w14:textId="77777777" w:rsidR="003E41B0" w:rsidRPr="003E41B0" w:rsidRDefault="003E41B0" w:rsidP="003E41B0">
            <w:pPr>
              <w:rPr>
                <w:rFonts w:ascii="Arial" w:hAnsi="Arial" w:cs="Arial"/>
                <w:sz w:val="24"/>
                <w:szCs w:val="24"/>
              </w:rPr>
            </w:pPr>
            <w:r w:rsidRPr="003E41B0">
              <w:rPr>
                <w:rFonts w:ascii="Arial" w:hAnsi="Arial" w:cs="Arial"/>
                <w:sz w:val="24"/>
                <w:szCs w:val="24"/>
              </w:rPr>
              <w:t>Actively consult with children and young people in relation to relevant projects.</w:t>
            </w:r>
          </w:p>
        </w:tc>
      </w:tr>
      <w:tr w:rsidR="003E41B0" w:rsidRPr="003E41B0" w14:paraId="5BEC0FF9" w14:textId="77777777" w:rsidTr="00300C72">
        <w:trPr>
          <w:cantSplit/>
          <w:jc w:val="center"/>
        </w:trPr>
        <w:tc>
          <w:tcPr>
            <w:tcW w:w="284" w:type="dxa"/>
          </w:tcPr>
          <w:p w14:paraId="0855DB36" w14:textId="77777777" w:rsidR="003E41B0" w:rsidRPr="003E41B0" w:rsidRDefault="00535A81" w:rsidP="003E41B0">
            <w:pPr>
              <w:rPr>
                <w:rFonts w:ascii="Arial" w:hAnsi="Arial" w:cs="Arial"/>
                <w:sz w:val="24"/>
                <w:szCs w:val="24"/>
              </w:rPr>
            </w:pPr>
            <w:r>
              <w:rPr>
                <w:rFonts w:ascii="Arial" w:hAnsi="Arial" w:cs="Arial"/>
                <w:sz w:val="24"/>
                <w:szCs w:val="24"/>
              </w:rPr>
              <w:t>6</w:t>
            </w:r>
          </w:p>
        </w:tc>
        <w:tc>
          <w:tcPr>
            <w:tcW w:w="15025" w:type="dxa"/>
          </w:tcPr>
          <w:p w14:paraId="60C76149" w14:textId="77777777" w:rsidR="003E41B0" w:rsidRPr="003E41B0" w:rsidRDefault="003E41B0" w:rsidP="003E41B0">
            <w:pPr>
              <w:rPr>
                <w:rFonts w:ascii="Arial" w:hAnsi="Arial" w:cs="Arial"/>
                <w:sz w:val="24"/>
                <w:szCs w:val="24"/>
              </w:rPr>
            </w:pPr>
            <w:r w:rsidRPr="003E41B0">
              <w:rPr>
                <w:rFonts w:ascii="Arial" w:hAnsi="Arial" w:cs="Arial"/>
                <w:sz w:val="24"/>
                <w:szCs w:val="24"/>
              </w:rPr>
              <w:t>Maximise the use of audio/visual products and information packs which help represent the voice of the child/young person.</w:t>
            </w:r>
          </w:p>
        </w:tc>
      </w:tr>
      <w:tr w:rsidR="003E41B0" w:rsidRPr="003E41B0" w14:paraId="63A547B7" w14:textId="77777777" w:rsidTr="00300C72">
        <w:trPr>
          <w:cantSplit/>
          <w:jc w:val="center"/>
        </w:trPr>
        <w:tc>
          <w:tcPr>
            <w:tcW w:w="284" w:type="dxa"/>
          </w:tcPr>
          <w:p w14:paraId="0A2DB73A" w14:textId="77777777" w:rsidR="003E41B0" w:rsidRPr="003E41B0" w:rsidRDefault="003E41B0" w:rsidP="003E41B0">
            <w:pPr>
              <w:rPr>
                <w:rFonts w:ascii="Arial" w:hAnsi="Arial" w:cs="Arial"/>
                <w:sz w:val="24"/>
                <w:szCs w:val="24"/>
              </w:rPr>
            </w:pPr>
            <w:r w:rsidRPr="003E41B0">
              <w:rPr>
                <w:rFonts w:ascii="Arial" w:hAnsi="Arial" w:cs="Arial"/>
                <w:sz w:val="24"/>
                <w:szCs w:val="24"/>
              </w:rPr>
              <w:t>7</w:t>
            </w:r>
          </w:p>
        </w:tc>
        <w:tc>
          <w:tcPr>
            <w:tcW w:w="15025" w:type="dxa"/>
          </w:tcPr>
          <w:p w14:paraId="16DAD18A" w14:textId="77777777" w:rsidR="003E41B0" w:rsidRPr="003E41B0" w:rsidRDefault="003E41B0" w:rsidP="003E41B0">
            <w:pPr>
              <w:rPr>
                <w:rFonts w:ascii="Arial" w:hAnsi="Arial" w:cs="Arial"/>
                <w:sz w:val="24"/>
                <w:szCs w:val="24"/>
              </w:rPr>
            </w:pPr>
            <w:r w:rsidRPr="003E41B0">
              <w:rPr>
                <w:rFonts w:ascii="Arial" w:hAnsi="Arial" w:cs="Arial"/>
                <w:sz w:val="24"/>
                <w:szCs w:val="24"/>
              </w:rPr>
              <w:t>Engage with local taxi drivers with regard</w:t>
            </w:r>
            <w:r w:rsidR="00953769">
              <w:rPr>
                <w:rFonts w:ascii="Arial" w:hAnsi="Arial" w:cs="Arial"/>
                <w:sz w:val="24"/>
                <w:szCs w:val="24"/>
              </w:rPr>
              <w:t>s</w:t>
            </w:r>
            <w:r w:rsidRPr="003E41B0">
              <w:rPr>
                <w:rFonts w:ascii="Arial" w:hAnsi="Arial" w:cs="Arial"/>
                <w:sz w:val="24"/>
                <w:szCs w:val="24"/>
              </w:rPr>
              <w:t xml:space="preserve"> to child protection awareness.</w:t>
            </w:r>
          </w:p>
        </w:tc>
      </w:tr>
      <w:tr w:rsidR="003E41B0" w:rsidRPr="003E41B0" w14:paraId="58F8D1FE" w14:textId="77777777" w:rsidTr="00300C72">
        <w:trPr>
          <w:cantSplit/>
          <w:jc w:val="center"/>
        </w:trPr>
        <w:tc>
          <w:tcPr>
            <w:tcW w:w="284" w:type="dxa"/>
          </w:tcPr>
          <w:p w14:paraId="56BD143E" w14:textId="77777777" w:rsidR="003E41B0" w:rsidRPr="003E41B0" w:rsidRDefault="003E41B0" w:rsidP="003E41B0">
            <w:pPr>
              <w:rPr>
                <w:rFonts w:ascii="Arial" w:hAnsi="Arial" w:cs="Arial"/>
                <w:sz w:val="24"/>
                <w:szCs w:val="24"/>
              </w:rPr>
            </w:pPr>
            <w:r w:rsidRPr="003E41B0">
              <w:rPr>
                <w:rFonts w:ascii="Arial" w:hAnsi="Arial" w:cs="Arial"/>
                <w:sz w:val="24"/>
                <w:szCs w:val="24"/>
              </w:rPr>
              <w:t>8</w:t>
            </w:r>
          </w:p>
        </w:tc>
        <w:tc>
          <w:tcPr>
            <w:tcW w:w="15025" w:type="dxa"/>
          </w:tcPr>
          <w:p w14:paraId="2EBE636B" w14:textId="77777777" w:rsidR="003E41B0" w:rsidRPr="003E41B0" w:rsidRDefault="003E41B0" w:rsidP="003E41B0">
            <w:pPr>
              <w:rPr>
                <w:rFonts w:ascii="Arial" w:hAnsi="Arial" w:cs="Arial"/>
                <w:sz w:val="24"/>
                <w:szCs w:val="24"/>
              </w:rPr>
            </w:pPr>
            <w:r w:rsidRPr="003E41B0">
              <w:rPr>
                <w:rFonts w:ascii="Arial" w:hAnsi="Arial" w:cs="Arial"/>
                <w:sz w:val="24"/>
                <w:szCs w:val="24"/>
              </w:rPr>
              <w:t>Utilise social media to promote key child protection messages.</w:t>
            </w:r>
          </w:p>
        </w:tc>
      </w:tr>
      <w:tr w:rsidR="003E41B0" w:rsidRPr="003E41B0" w14:paraId="0868400A" w14:textId="77777777" w:rsidTr="00300C72">
        <w:trPr>
          <w:cantSplit/>
          <w:jc w:val="center"/>
        </w:trPr>
        <w:tc>
          <w:tcPr>
            <w:tcW w:w="15309" w:type="dxa"/>
            <w:gridSpan w:val="2"/>
            <w:shd w:val="pct5" w:color="auto" w:fill="FFFFFF"/>
          </w:tcPr>
          <w:p w14:paraId="5C9CDA1C" w14:textId="77777777" w:rsidR="003E41B0" w:rsidRPr="003E41B0" w:rsidRDefault="003E41B0" w:rsidP="003E41B0">
            <w:pPr>
              <w:rPr>
                <w:rFonts w:ascii="Arial" w:hAnsi="Arial" w:cs="Arial"/>
                <w:b/>
                <w:sz w:val="24"/>
                <w:szCs w:val="24"/>
              </w:rPr>
            </w:pPr>
            <w:r w:rsidRPr="003E41B0">
              <w:rPr>
                <w:rFonts w:ascii="Arial" w:hAnsi="Arial" w:cs="Arial"/>
                <w:b/>
                <w:sz w:val="24"/>
                <w:szCs w:val="24"/>
              </w:rPr>
              <w:t>Outcomes:</w:t>
            </w:r>
          </w:p>
        </w:tc>
      </w:tr>
      <w:tr w:rsidR="003E41B0" w:rsidRPr="003E41B0" w14:paraId="0A2E3F23" w14:textId="77777777" w:rsidTr="00300C72">
        <w:trPr>
          <w:cantSplit/>
          <w:jc w:val="center"/>
        </w:trPr>
        <w:tc>
          <w:tcPr>
            <w:tcW w:w="284" w:type="dxa"/>
          </w:tcPr>
          <w:p w14:paraId="226D6746" w14:textId="77777777" w:rsidR="003E41B0" w:rsidRPr="003E41B0" w:rsidRDefault="003E41B0" w:rsidP="003E41B0">
            <w:pPr>
              <w:rPr>
                <w:rFonts w:ascii="Arial" w:hAnsi="Arial" w:cs="Arial"/>
                <w:sz w:val="24"/>
                <w:szCs w:val="24"/>
              </w:rPr>
            </w:pPr>
            <w:r w:rsidRPr="003E41B0">
              <w:rPr>
                <w:rFonts w:ascii="Arial" w:hAnsi="Arial" w:cs="Arial"/>
                <w:sz w:val="24"/>
                <w:szCs w:val="24"/>
              </w:rPr>
              <w:t>1</w:t>
            </w:r>
          </w:p>
        </w:tc>
        <w:tc>
          <w:tcPr>
            <w:tcW w:w="15025" w:type="dxa"/>
          </w:tcPr>
          <w:p w14:paraId="5A1F9F47" w14:textId="77777777" w:rsidR="003E41B0" w:rsidRPr="003E41B0" w:rsidRDefault="003E41B0" w:rsidP="003E41B0">
            <w:pPr>
              <w:rPr>
                <w:rFonts w:ascii="Arial" w:hAnsi="Arial" w:cs="Arial"/>
                <w:sz w:val="24"/>
                <w:szCs w:val="24"/>
              </w:rPr>
            </w:pPr>
            <w:r w:rsidRPr="003E41B0">
              <w:rPr>
                <w:rFonts w:ascii="Arial" w:hAnsi="Arial" w:cs="Arial"/>
                <w:sz w:val="24"/>
                <w:szCs w:val="24"/>
              </w:rPr>
              <w:t>Increased awareness of child protection across the population of North Ayrshire.</w:t>
            </w:r>
          </w:p>
        </w:tc>
      </w:tr>
      <w:tr w:rsidR="003E41B0" w:rsidRPr="003E41B0" w14:paraId="4722CAB5" w14:textId="77777777" w:rsidTr="00300C72">
        <w:trPr>
          <w:cantSplit/>
          <w:jc w:val="center"/>
        </w:trPr>
        <w:tc>
          <w:tcPr>
            <w:tcW w:w="284" w:type="dxa"/>
          </w:tcPr>
          <w:p w14:paraId="2B38DB1D" w14:textId="77777777" w:rsidR="003E41B0" w:rsidRPr="003E41B0" w:rsidRDefault="003E41B0" w:rsidP="003E41B0">
            <w:pPr>
              <w:rPr>
                <w:rFonts w:ascii="Arial" w:hAnsi="Arial" w:cs="Arial"/>
                <w:sz w:val="24"/>
                <w:szCs w:val="24"/>
              </w:rPr>
            </w:pPr>
            <w:r w:rsidRPr="003E41B0">
              <w:rPr>
                <w:rFonts w:ascii="Arial" w:hAnsi="Arial" w:cs="Arial"/>
                <w:sz w:val="24"/>
                <w:szCs w:val="24"/>
              </w:rPr>
              <w:t>2</w:t>
            </w:r>
          </w:p>
        </w:tc>
        <w:tc>
          <w:tcPr>
            <w:tcW w:w="15025" w:type="dxa"/>
          </w:tcPr>
          <w:p w14:paraId="3F3AA042" w14:textId="77777777" w:rsidR="003E41B0" w:rsidRPr="003E41B0" w:rsidRDefault="003E41B0" w:rsidP="003E41B0">
            <w:pPr>
              <w:rPr>
                <w:rFonts w:ascii="Arial" w:hAnsi="Arial" w:cs="Arial"/>
                <w:sz w:val="24"/>
                <w:szCs w:val="24"/>
              </w:rPr>
            </w:pPr>
            <w:r w:rsidRPr="003E41B0">
              <w:rPr>
                <w:rFonts w:ascii="Arial" w:hAnsi="Arial" w:cs="Arial"/>
                <w:sz w:val="24"/>
                <w:szCs w:val="24"/>
              </w:rPr>
              <w:t xml:space="preserve">NA CPC </w:t>
            </w:r>
            <w:r w:rsidR="00535A81">
              <w:rPr>
                <w:rFonts w:ascii="Arial" w:hAnsi="Arial" w:cs="Arial"/>
                <w:sz w:val="24"/>
                <w:szCs w:val="24"/>
              </w:rPr>
              <w:t xml:space="preserve">have an online presence where both members of the public and professionals can access information. </w:t>
            </w:r>
          </w:p>
        </w:tc>
      </w:tr>
      <w:tr w:rsidR="003E41B0" w:rsidRPr="003E41B0" w14:paraId="4D65F4FA" w14:textId="77777777" w:rsidTr="00300C72">
        <w:trPr>
          <w:cantSplit/>
          <w:jc w:val="center"/>
        </w:trPr>
        <w:tc>
          <w:tcPr>
            <w:tcW w:w="284" w:type="dxa"/>
          </w:tcPr>
          <w:p w14:paraId="1CC76D94" w14:textId="77777777" w:rsidR="003E41B0" w:rsidRPr="003E41B0" w:rsidRDefault="00953769" w:rsidP="003E41B0">
            <w:pPr>
              <w:rPr>
                <w:rFonts w:ascii="Arial" w:hAnsi="Arial" w:cs="Arial"/>
                <w:sz w:val="24"/>
                <w:szCs w:val="24"/>
              </w:rPr>
            </w:pPr>
            <w:r>
              <w:rPr>
                <w:rFonts w:ascii="Arial" w:hAnsi="Arial" w:cs="Arial"/>
                <w:sz w:val="24"/>
                <w:szCs w:val="24"/>
              </w:rPr>
              <w:t>3</w:t>
            </w:r>
          </w:p>
        </w:tc>
        <w:tc>
          <w:tcPr>
            <w:tcW w:w="15025" w:type="dxa"/>
          </w:tcPr>
          <w:p w14:paraId="29C388DB" w14:textId="77777777" w:rsidR="003E41B0" w:rsidRPr="003E41B0" w:rsidRDefault="003E41B0" w:rsidP="003E41B0">
            <w:pPr>
              <w:rPr>
                <w:rFonts w:ascii="Arial" w:hAnsi="Arial" w:cs="Arial"/>
                <w:sz w:val="24"/>
                <w:szCs w:val="24"/>
              </w:rPr>
            </w:pPr>
            <w:r w:rsidRPr="003E41B0">
              <w:rPr>
                <w:rFonts w:ascii="Arial" w:hAnsi="Arial" w:cs="Arial"/>
                <w:sz w:val="24"/>
                <w:szCs w:val="24"/>
              </w:rPr>
              <w:t>The perspective of children in the child protection system is better understood by practitioners and better reflected in meetings.</w:t>
            </w:r>
          </w:p>
        </w:tc>
      </w:tr>
      <w:tr w:rsidR="003E41B0" w:rsidRPr="003E41B0" w14:paraId="225E1A45" w14:textId="77777777" w:rsidTr="00300C72">
        <w:trPr>
          <w:cantSplit/>
          <w:jc w:val="center"/>
        </w:trPr>
        <w:tc>
          <w:tcPr>
            <w:tcW w:w="284" w:type="dxa"/>
          </w:tcPr>
          <w:p w14:paraId="5B73F63B" w14:textId="77777777" w:rsidR="003E41B0" w:rsidRPr="003E41B0" w:rsidRDefault="00953769" w:rsidP="003E41B0">
            <w:pPr>
              <w:rPr>
                <w:rFonts w:ascii="Arial" w:hAnsi="Arial" w:cs="Arial"/>
                <w:sz w:val="24"/>
                <w:szCs w:val="24"/>
              </w:rPr>
            </w:pPr>
            <w:r>
              <w:rPr>
                <w:rFonts w:ascii="Arial" w:hAnsi="Arial" w:cs="Arial"/>
                <w:sz w:val="24"/>
                <w:szCs w:val="24"/>
              </w:rPr>
              <w:t>4</w:t>
            </w:r>
          </w:p>
        </w:tc>
        <w:tc>
          <w:tcPr>
            <w:tcW w:w="15025" w:type="dxa"/>
          </w:tcPr>
          <w:p w14:paraId="0ABA265B" w14:textId="77777777" w:rsidR="003E41B0" w:rsidRPr="003E41B0" w:rsidRDefault="003E41B0" w:rsidP="003E41B0">
            <w:pPr>
              <w:keepNext/>
              <w:jc w:val="both"/>
              <w:outlineLvl w:val="0"/>
              <w:rPr>
                <w:rFonts w:ascii="Arial" w:hAnsi="Arial" w:cs="Arial"/>
                <w:sz w:val="24"/>
                <w:szCs w:val="24"/>
              </w:rPr>
            </w:pPr>
            <w:r w:rsidRPr="003E41B0">
              <w:rPr>
                <w:rFonts w:ascii="Arial" w:hAnsi="Arial" w:cs="Arial"/>
                <w:sz w:val="24"/>
                <w:szCs w:val="24"/>
              </w:rPr>
              <w:t>Materials are informed by the perspective of children and young people.</w:t>
            </w:r>
          </w:p>
        </w:tc>
      </w:tr>
      <w:tr w:rsidR="003E41B0" w:rsidRPr="003E41B0" w14:paraId="53A30E7F" w14:textId="77777777" w:rsidTr="00300C72">
        <w:trPr>
          <w:cantSplit/>
          <w:jc w:val="center"/>
        </w:trPr>
        <w:tc>
          <w:tcPr>
            <w:tcW w:w="284" w:type="dxa"/>
          </w:tcPr>
          <w:p w14:paraId="0F229F2A" w14:textId="77777777" w:rsidR="003E41B0" w:rsidRPr="003E41B0" w:rsidRDefault="00953769" w:rsidP="003E41B0">
            <w:pPr>
              <w:rPr>
                <w:rFonts w:ascii="Arial" w:hAnsi="Arial" w:cs="Arial"/>
                <w:sz w:val="24"/>
                <w:szCs w:val="24"/>
              </w:rPr>
            </w:pPr>
            <w:r>
              <w:rPr>
                <w:rFonts w:ascii="Arial" w:hAnsi="Arial" w:cs="Arial"/>
                <w:sz w:val="24"/>
                <w:szCs w:val="24"/>
              </w:rPr>
              <w:t>5</w:t>
            </w:r>
          </w:p>
        </w:tc>
        <w:tc>
          <w:tcPr>
            <w:tcW w:w="15025" w:type="dxa"/>
          </w:tcPr>
          <w:p w14:paraId="3E40B66B" w14:textId="77777777" w:rsidR="003E41B0" w:rsidRPr="003E41B0" w:rsidRDefault="003E41B0" w:rsidP="003E41B0">
            <w:pPr>
              <w:keepNext/>
              <w:jc w:val="both"/>
              <w:outlineLvl w:val="0"/>
              <w:rPr>
                <w:rFonts w:ascii="Arial" w:hAnsi="Arial" w:cs="Arial"/>
                <w:sz w:val="24"/>
                <w:szCs w:val="24"/>
              </w:rPr>
            </w:pPr>
            <w:r w:rsidRPr="003E41B0">
              <w:rPr>
                <w:rFonts w:ascii="Arial" w:hAnsi="Arial" w:cs="Arial"/>
                <w:sz w:val="24"/>
                <w:szCs w:val="24"/>
              </w:rPr>
              <w:t>Groups within the wider community are more engaged with protecting children.</w:t>
            </w:r>
          </w:p>
        </w:tc>
      </w:tr>
    </w:tbl>
    <w:p w14:paraId="316FFFFF" w14:textId="77777777" w:rsidR="003E41B0" w:rsidRPr="003E41B0" w:rsidRDefault="003E41B0" w:rsidP="003E41B0">
      <w:pPr>
        <w:rPr>
          <w:rFonts w:ascii="Arial" w:hAnsi="Arial" w:cs="Arial"/>
          <w:sz w:val="24"/>
        </w:rPr>
      </w:pPr>
    </w:p>
    <w:p w14:paraId="30BC95A8" w14:textId="77777777" w:rsidR="003E41B0" w:rsidRPr="003E41B0" w:rsidRDefault="003E41B0" w:rsidP="003E41B0">
      <w:pPr>
        <w:rPr>
          <w:rFonts w:ascii="Arial" w:hAnsi="Arial" w:cs="Arial"/>
          <w:sz w:val="24"/>
        </w:rPr>
      </w:pPr>
    </w:p>
    <w:p w14:paraId="4DC61477" w14:textId="77777777" w:rsidR="003E41B0" w:rsidRDefault="003E41B0" w:rsidP="00205F1C">
      <w:pPr>
        <w:pStyle w:val="Heading3"/>
        <w:jc w:val="left"/>
        <w:rPr>
          <w:sz w:val="27"/>
        </w:rPr>
      </w:pPr>
    </w:p>
    <w:p w14:paraId="430BE92E" w14:textId="77777777" w:rsidR="003E41B0" w:rsidRDefault="003E41B0" w:rsidP="00205F1C">
      <w:pPr>
        <w:pStyle w:val="Heading3"/>
        <w:jc w:val="left"/>
        <w:rPr>
          <w:sz w:val="27"/>
        </w:rPr>
      </w:pPr>
    </w:p>
    <w:p w14:paraId="3AFD5C48" w14:textId="77777777" w:rsidR="003E41B0" w:rsidRDefault="003E41B0" w:rsidP="00205F1C">
      <w:pPr>
        <w:pStyle w:val="Heading3"/>
        <w:jc w:val="left"/>
        <w:rPr>
          <w:sz w:val="27"/>
        </w:rPr>
      </w:pPr>
    </w:p>
    <w:p w14:paraId="24CA1671" w14:textId="77777777" w:rsidR="003E41B0" w:rsidRDefault="003E41B0" w:rsidP="00205F1C">
      <w:pPr>
        <w:pStyle w:val="Heading3"/>
        <w:jc w:val="left"/>
        <w:rPr>
          <w:sz w:val="27"/>
        </w:rPr>
      </w:pPr>
    </w:p>
    <w:p w14:paraId="77CBB02F" w14:textId="77777777" w:rsidR="003E41B0" w:rsidRDefault="003E41B0" w:rsidP="00205F1C">
      <w:pPr>
        <w:pStyle w:val="Heading3"/>
        <w:jc w:val="left"/>
        <w:rPr>
          <w:sz w:val="27"/>
        </w:rPr>
      </w:pPr>
    </w:p>
    <w:p w14:paraId="5C32F1AF" w14:textId="77777777" w:rsidR="00205F1C" w:rsidRPr="004E5D0A" w:rsidRDefault="002B480C" w:rsidP="007F483D">
      <w:pPr>
        <w:jc w:val="center"/>
        <w:rPr>
          <w:rFonts w:ascii="Arial" w:hAnsi="Arial"/>
          <w:b/>
          <w:sz w:val="27"/>
        </w:rPr>
      </w:pPr>
      <w:r>
        <w:rPr>
          <w:rFonts w:ascii="Arial" w:hAnsi="Arial"/>
          <w:b/>
          <w:i/>
          <w:sz w:val="27"/>
        </w:rPr>
        <w:br w:type="page"/>
      </w:r>
      <w:r w:rsidR="00205F1C" w:rsidRPr="004E5D0A">
        <w:rPr>
          <w:rFonts w:ascii="Arial" w:hAnsi="Arial"/>
          <w:b/>
          <w:sz w:val="27"/>
        </w:rPr>
        <w:t xml:space="preserve">MEMBERSHIP OF NA CPC </w:t>
      </w:r>
      <w:r w:rsidR="00AF3862" w:rsidRPr="004E5D0A">
        <w:rPr>
          <w:rFonts w:ascii="Arial" w:hAnsi="Arial"/>
          <w:b/>
          <w:sz w:val="27"/>
        </w:rPr>
        <w:t xml:space="preserve">EVALUATION </w:t>
      </w:r>
      <w:r w:rsidR="00205F1C" w:rsidRPr="004E5D0A">
        <w:rPr>
          <w:rFonts w:ascii="Arial" w:hAnsi="Arial"/>
          <w:b/>
          <w:sz w:val="27"/>
        </w:rPr>
        <w:t>SUB GROUP</w:t>
      </w:r>
      <w:r w:rsidR="004E5D0A">
        <w:rPr>
          <w:rFonts w:ascii="Arial" w:hAnsi="Arial"/>
          <w:b/>
          <w:sz w:val="27"/>
        </w:rPr>
        <w:t xml:space="preserve"> (July 2019)</w:t>
      </w:r>
    </w:p>
    <w:p w14:paraId="296EB518" w14:textId="77777777" w:rsidR="00205F1C" w:rsidRPr="004E5D0A" w:rsidRDefault="00205F1C" w:rsidP="00205F1C">
      <w:pPr>
        <w:rPr>
          <w:rFonts w:ascii="Arial" w:hAnsi="Arial"/>
          <w:b/>
          <w:sz w:val="27"/>
        </w:rPr>
      </w:pPr>
    </w:p>
    <w:p w14:paraId="1726307D" w14:textId="77777777" w:rsidR="007F483D" w:rsidRDefault="007F483D" w:rsidP="00205F1C">
      <w:pPr>
        <w:rPr>
          <w:rFonts w:ascii="Arial" w:hAnsi="Arial"/>
          <w:b/>
          <w:i/>
          <w:sz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4079"/>
        <w:gridCol w:w="4768"/>
      </w:tblGrid>
      <w:tr w:rsidR="00205F1C" w:rsidRPr="00296099" w14:paraId="32FBB729" w14:textId="77777777" w:rsidTr="00557C96">
        <w:trPr>
          <w:jc w:val="center"/>
        </w:trPr>
        <w:tc>
          <w:tcPr>
            <w:tcW w:w="2833" w:type="dxa"/>
            <w:shd w:val="clear" w:color="auto" w:fill="auto"/>
          </w:tcPr>
          <w:p w14:paraId="2F1EEBED" w14:textId="77777777" w:rsidR="00205F1C" w:rsidRPr="00296099" w:rsidRDefault="00205F1C" w:rsidP="00205F1C">
            <w:pPr>
              <w:rPr>
                <w:rFonts w:ascii="Arial" w:hAnsi="Arial"/>
                <w:b/>
                <w:sz w:val="22"/>
                <w:szCs w:val="22"/>
              </w:rPr>
            </w:pPr>
          </w:p>
          <w:p w14:paraId="504DA5A2" w14:textId="77777777" w:rsidR="00205F1C" w:rsidRPr="00296099" w:rsidRDefault="00205F1C" w:rsidP="00205F1C">
            <w:pPr>
              <w:rPr>
                <w:rFonts w:ascii="Arial" w:hAnsi="Arial"/>
                <w:b/>
                <w:sz w:val="22"/>
                <w:szCs w:val="22"/>
              </w:rPr>
            </w:pPr>
            <w:r w:rsidRPr="00296099">
              <w:rPr>
                <w:rFonts w:ascii="Arial" w:hAnsi="Arial"/>
                <w:b/>
                <w:sz w:val="22"/>
                <w:szCs w:val="22"/>
              </w:rPr>
              <w:t>NAME</w:t>
            </w:r>
          </w:p>
        </w:tc>
        <w:tc>
          <w:tcPr>
            <w:tcW w:w="4079" w:type="dxa"/>
            <w:shd w:val="clear" w:color="auto" w:fill="auto"/>
          </w:tcPr>
          <w:p w14:paraId="4DD81D14" w14:textId="77777777" w:rsidR="00205F1C" w:rsidRPr="00296099" w:rsidRDefault="00205F1C" w:rsidP="00205F1C">
            <w:pPr>
              <w:rPr>
                <w:rFonts w:ascii="Arial" w:hAnsi="Arial"/>
                <w:b/>
                <w:sz w:val="22"/>
                <w:szCs w:val="22"/>
              </w:rPr>
            </w:pPr>
          </w:p>
          <w:p w14:paraId="76E07150" w14:textId="77777777" w:rsidR="00205F1C" w:rsidRPr="00296099" w:rsidRDefault="00205F1C" w:rsidP="00205F1C">
            <w:pPr>
              <w:rPr>
                <w:rFonts w:ascii="Arial" w:hAnsi="Arial"/>
                <w:b/>
                <w:sz w:val="22"/>
                <w:szCs w:val="22"/>
              </w:rPr>
            </w:pPr>
            <w:r w:rsidRPr="00296099">
              <w:rPr>
                <w:rFonts w:ascii="Arial" w:hAnsi="Arial"/>
                <w:b/>
                <w:sz w:val="22"/>
                <w:szCs w:val="22"/>
              </w:rPr>
              <w:t>TITLE</w:t>
            </w:r>
          </w:p>
        </w:tc>
        <w:tc>
          <w:tcPr>
            <w:tcW w:w="4768" w:type="dxa"/>
            <w:shd w:val="clear" w:color="auto" w:fill="auto"/>
          </w:tcPr>
          <w:p w14:paraId="1B67FD3B" w14:textId="77777777" w:rsidR="00205F1C" w:rsidRPr="00296099" w:rsidRDefault="00205F1C" w:rsidP="00205F1C">
            <w:pPr>
              <w:rPr>
                <w:rFonts w:ascii="Arial" w:hAnsi="Arial"/>
                <w:b/>
                <w:sz w:val="22"/>
                <w:szCs w:val="22"/>
              </w:rPr>
            </w:pPr>
          </w:p>
          <w:p w14:paraId="7F6A7AF3" w14:textId="77777777" w:rsidR="00205F1C" w:rsidRPr="00296099" w:rsidRDefault="00205F1C" w:rsidP="00205F1C">
            <w:pPr>
              <w:rPr>
                <w:rFonts w:ascii="Arial" w:hAnsi="Arial"/>
                <w:b/>
                <w:sz w:val="22"/>
                <w:szCs w:val="22"/>
              </w:rPr>
            </w:pPr>
            <w:r w:rsidRPr="00296099">
              <w:rPr>
                <w:rFonts w:ascii="Arial" w:hAnsi="Arial"/>
                <w:b/>
                <w:sz w:val="22"/>
                <w:szCs w:val="22"/>
              </w:rPr>
              <w:t>ORGANISATION</w:t>
            </w:r>
          </w:p>
        </w:tc>
      </w:tr>
      <w:tr w:rsidR="00557C96" w:rsidRPr="00296099" w14:paraId="67AF464A" w14:textId="77777777" w:rsidTr="00557C96">
        <w:trPr>
          <w:jc w:val="center"/>
        </w:trPr>
        <w:tc>
          <w:tcPr>
            <w:tcW w:w="2833" w:type="dxa"/>
            <w:shd w:val="clear" w:color="auto" w:fill="auto"/>
          </w:tcPr>
          <w:p w14:paraId="7DAE7589" w14:textId="77777777" w:rsidR="00557C96" w:rsidRPr="00557C96" w:rsidRDefault="00557C96" w:rsidP="00205F1C">
            <w:pPr>
              <w:rPr>
                <w:rFonts w:ascii="Arial" w:hAnsi="Arial"/>
                <w:sz w:val="22"/>
                <w:szCs w:val="22"/>
              </w:rPr>
            </w:pPr>
          </w:p>
          <w:p w14:paraId="28DFFA36" w14:textId="77777777" w:rsidR="00557C96" w:rsidRPr="00557C96" w:rsidRDefault="00557C96" w:rsidP="00205F1C">
            <w:pPr>
              <w:rPr>
                <w:rFonts w:ascii="Arial" w:hAnsi="Arial"/>
                <w:sz w:val="22"/>
                <w:szCs w:val="22"/>
              </w:rPr>
            </w:pPr>
            <w:r w:rsidRPr="00557C96">
              <w:rPr>
                <w:rFonts w:ascii="Arial" w:hAnsi="Arial"/>
                <w:sz w:val="22"/>
                <w:szCs w:val="22"/>
              </w:rPr>
              <w:t>E</w:t>
            </w:r>
            <w:r w:rsidR="00661488">
              <w:rPr>
                <w:rFonts w:ascii="Arial" w:hAnsi="Arial"/>
                <w:sz w:val="22"/>
                <w:szCs w:val="22"/>
              </w:rPr>
              <w:t>velyn Martin (Newly Appointed Chair)</w:t>
            </w:r>
          </w:p>
        </w:tc>
        <w:tc>
          <w:tcPr>
            <w:tcW w:w="4079" w:type="dxa"/>
            <w:shd w:val="clear" w:color="auto" w:fill="auto"/>
          </w:tcPr>
          <w:p w14:paraId="338EC3C2" w14:textId="77777777" w:rsidR="00557C96" w:rsidRPr="00557C96" w:rsidRDefault="00557C96" w:rsidP="00205F1C">
            <w:pPr>
              <w:rPr>
                <w:rFonts w:ascii="Arial" w:hAnsi="Arial"/>
                <w:sz w:val="22"/>
                <w:szCs w:val="22"/>
              </w:rPr>
            </w:pPr>
          </w:p>
          <w:p w14:paraId="06F8B0AA" w14:textId="77777777" w:rsidR="004A3128" w:rsidRDefault="004A3128" w:rsidP="00205F1C">
            <w:pPr>
              <w:rPr>
                <w:rFonts w:ascii="Arial" w:hAnsi="Arial"/>
                <w:sz w:val="22"/>
                <w:szCs w:val="22"/>
              </w:rPr>
            </w:pPr>
          </w:p>
          <w:p w14:paraId="0D9E0C4E" w14:textId="77777777" w:rsidR="00557C96" w:rsidRPr="00557C96" w:rsidRDefault="00661488" w:rsidP="00205F1C">
            <w:pPr>
              <w:rPr>
                <w:rFonts w:ascii="Arial" w:hAnsi="Arial"/>
                <w:sz w:val="22"/>
                <w:szCs w:val="22"/>
              </w:rPr>
            </w:pPr>
            <w:r>
              <w:rPr>
                <w:rFonts w:ascii="Arial" w:hAnsi="Arial"/>
                <w:sz w:val="22"/>
                <w:szCs w:val="22"/>
              </w:rPr>
              <w:t>Quality and Improvement Officer</w:t>
            </w:r>
          </w:p>
        </w:tc>
        <w:tc>
          <w:tcPr>
            <w:tcW w:w="4768" w:type="dxa"/>
            <w:shd w:val="clear" w:color="auto" w:fill="auto"/>
          </w:tcPr>
          <w:p w14:paraId="034AB5B3" w14:textId="77777777" w:rsidR="00557C96" w:rsidRDefault="00557C96" w:rsidP="00205F1C">
            <w:pPr>
              <w:rPr>
                <w:rFonts w:ascii="Arial" w:hAnsi="Arial"/>
                <w:sz w:val="22"/>
                <w:szCs w:val="22"/>
              </w:rPr>
            </w:pPr>
          </w:p>
          <w:p w14:paraId="642951B1" w14:textId="77777777" w:rsidR="004A3128" w:rsidRDefault="004A3128" w:rsidP="00205F1C">
            <w:pPr>
              <w:rPr>
                <w:rFonts w:ascii="Arial" w:hAnsi="Arial"/>
                <w:sz w:val="22"/>
                <w:szCs w:val="22"/>
              </w:rPr>
            </w:pPr>
          </w:p>
          <w:p w14:paraId="202FDFF4" w14:textId="77777777" w:rsidR="004A3128" w:rsidRPr="00557C96" w:rsidRDefault="004A3128" w:rsidP="00205F1C">
            <w:pPr>
              <w:rPr>
                <w:rFonts w:ascii="Arial" w:hAnsi="Arial"/>
                <w:sz w:val="22"/>
                <w:szCs w:val="22"/>
              </w:rPr>
            </w:pPr>
            <w:r>
              <w:rPr>
                <w:rFonts w:ascii="Arial" w:hAnsi="Arial"/>
                <w:sz w:val="22"/>
                <w:szCs w:val="22"/>
              </w:rPr>
              <w:t xml:space="preserve">Education, North Ayrshire Council </w:t>
            </w:r>
          </w:p>
        </w:tc>
      </w:tr>
      <w:tr w:rsidR="00205F1C" w:rsidRPr="00296099" w14:paraId="1596D6DE" w14:textId="77777777" w:rsidTr="00557C96">
        <w:trPr>
          <w:jc w:val="center"/>
        </w:trPr>
        <w:tc>
          <w:tcPr>
            <w:tcW w:w="2833" w:type="dxa"/>
            <w:shd w:val="clear" w:color="auto" w:fill="auto"/>
          </w:tcPr>
          <w:p w14:paraId="4A287CFE" w14:textId="77777777" w:rsidR="00205F1C" w:rsidRPr="00296099" w:rsidRDefault="00205F1C" w:rsidP="00205F1C">
            <w:pPr>
              <w:rPr>
                <w:rFonts w:ascii="Arial" w:hAnsi="Arial"/>
                <w:sz w:val="22"/>
                <w:szCs w:val="22"/>
              </w:rPr>
            </w:pPr>
          </w:p>
          <w:p w14:paraId="0E4FFCA2" w14:textId="77777777" w:rsidR="008A2ECD" w:rsidRPr="00296099" w:rsidRDefault="00AF3862" w:rsidP="00205F1C">
            <w:pPr>
              <w:rPr>
                <w:rFonts w:ascii="Arial" w:hAnsi="Arial"/>
                <w:sz w:val="22"/>
                <w:szCs w:val="22"/>
              </w:rPr>
            </w:pPr>
            <w:r>
              <w:rPr>
                <w:rFonts w:ascii="Arial" w:hAnsi="Arial"/>
                <w:sz w:val="22"/>
                <w:szCs w:val="22"/>
              </w:rPr>
              <w:t>Kirsty Calderwood</w:t>
            </w:r>
          </w:p>
        </w:tc>
        <w:tc>
          <w:tcPr>
            <w:tcW w:w="4079" w:type="dxa"/>
            <w:shd w:val="clear" w:color="auto" w:fill="auto"/>
          </w:tcPr>
          <w:p w14:paraId="2D9B9CF5" w14:textId="77777777" w:rsidR="00205F1C" w:rsidRPr="00296099" w:rsidRDefault="00205F1C" w:rsidP="00205F1C">
            <w:pPr>
              <w:rPr>
                <w:rFonts w:ascii="Arial" w:hAnsi="Arial"/>
                <w:sz w:val="22"/>
                <w:szCs w:val="22"/>
              </w:rPr>
            </w:pPr>
          </w:p>
          <w:p w14:paraId="45E12F22" w14:textId="77777777" w:rsidR="00205F1C" w:rsidRPr="00296099" w:rsidRDefault="00205F1C" w:rsidP="00205F1C">
            <w:pPr>
              <w:rPr>
                <w:rFonts w:ascii="Arial" w:hAnsi="Arial"/>
                <w:sz w:val="22"/>
                <w:szCs w:val="22"/>
              </w:rPr>
            </w:pPr>
            <w:r w:rsidRPr="00296099">
              <w:rPr>
                <w:rFonts w:ascii="Arial" w:hAnsi="Arial"/>
                <w:sz w:val="22"/>
                <w:szCs w:val="22"/>
              </w:rPr>
              <w:t>Child Protection Lead Officer</w:t>
            </w:r>
          </w:p>
        </w:tc>
        <w:tc>
          <w:tcPr>
            <w:tcW w:w="4768" w:type="dxa"/>
            <w:shd w:val="clear" w:color="auto" w:fill="auto"/>
          </w:tcPr>
          <w:p w14:paraId="6AD9F3CE" w14:textId="77777777" w:rsidR="00205F1C" w:rsidRPr="00296099" w:rsidRDefault="00205F1C" w:rsidP="00205F1C">
            <w:pPr>
              <w:rPr>
                <w:rFonts w:ascii="Arial" w:hAnsi="Arial"/>
                <w:sz w:val="22"/>
                <w:szCs w:val="22"/>
              </w:rPr>
            </w:pPr>
          </w:p>
          <w:p w14:paraId="466B187A" w14:textId="77777777" w:rsidR="00205F1C" w:rsidRPr="00296099" w:rsidRDefault="00205F1C" w:rsidP="00205F1C">
            <w:pPr>
              <w:rPr>
                <w:rFonts w:ascii="Arial" w:hAnsi="Arial"/>
                <w:sz w:val="22"/>
                <w:szCs w:val="22"/>
              </w:rPr>
            </w:pPr>
            <w:r w:rsidRPr="00296099">
              <w:rPr>
                <w:rFonts w:ascii="Arial" w:hAnsi="Arial"/>
                <w:sz w:val="22"/>
                <w:szCs w:val="22"/>
              </w:rPr>
              <w:t>NA CPC</w:t>
            </w:r>
          </w:p>
        </w:tc>
      </w:tr>
      <w:tr w:rsidR="00205F1C" w:rsidRPr="00296099" w14:paraId="6B710F89" w14:textId="77777777" w:rsidTr="00557C96">
        <w:trPr>
          <w:jc w:val="center"/>
        </w:trPr>
        <w:tc>
          <w:tcPr>
            <w:tcW w:w="2833" w:type="dxa"/>
            <w:shd w:val="clear" w:color="auto" w:fill="auto"/>
          </w:tcPr>
          <w:p w14:paraId="56BDAE41" w14:textId="77777777" w:rsidR="00205F1C" w:rsidRPr="00296099" w:rsidRDefault="00205F1C" w:rsidP="00205F1C">
            <w:pPr>
              <w:rPr>
                <w:rFonts w:ascii="Arial" w:hAnsi="Arial"/>
                <w:sz w:val="22"/>
                <w:szCs w:val="22"/>
              </w:rPr>
            </w:pPr>
          </w:p>
          <w:p w14:paraId="45D2E8E0" w14:textId="77777777" w:rsidR="00205F1C" w:rsidRPr="00296099" w:rsidRDefault="00AF3862" w:rsidP="00205F1C">
            <w:pPr>
              <w:rPr>
                <w:rFonts w:ascii="Arial" w:hAnsi="Arial"/>
                <w:sz w:val="22"/>
                <w:szCs w:val="22"/>
              </w:rPr>
            </w:pPr>
            <w:r>
              <w:rPr>
                <w:rFonts w:ascii="Arial" w:hAnsi="Arial"/>
                <w:sz w:val="22"/>
                <w:szCs w:val="22"/>
              </w:rPr>
              <w:t xml:space="preserve">Frances </w:t>
            </w:r>
            <w:proofErr w:type="spellStart"/>
            <w:r>
              <w:rPr>
                <w:rFonts w:ascii="Arial" w:hAnsi="Arial"/>
                <w:sz w:val="22"/>
                <w:szCs w:val="22"/>
              </w:rPr>
              <w:t>MacIntyre</w:t>
            </w:r>
            <w:proofErr w:type="spellEnd"/>
          </w:p>
        </w:tc>
        <w:tc>
          <w:tcPr>
            <w:tcW w:w="4079" w:type="dxa"/>
            <w:shd w:val="clear" w:color="auto" w:fill="auto"/>
          </w:tcPr>
          <w:p w14:paraId="473CBD7B" w14:textId="77777777" w:rsidR="00205F1C" w:rsidRPr="00296099" w:rsidRDefault="00205F1C" w:rsidP="00205F1C">
            <w:pPr>
              <w:rPr>
                <w:rFonts w:ascii="Arial" w:hAnsi="Arial"/>
                <w:sz w:val="22"/>
                <w:szCs w:val="22"/>
              </w:rPr>
            </w:pPr>
          </w:p>
          <w:p w14:paraId="003DE4F0" w14:textId="77777777" w:rsidR="00205F1C" w:rsidRPr="00296099" w:rsidRDefault="00205F1C" w:rsidP="00205F1C">
            <w:pPr>
              <w:rPr>
                <w:rFonts w:ascii="Arial" w:hAnsi="Arial"/>
                <w:sz w:val="22"/>
                <w:szCs w:val="22"/>
              </w:rPr>
            </w:pPr>
            <w:r w:rsidRPr="00296099">
              <w:rPr>
                <w:rFonts w:ascii="Arial" w:hAnsi="Arial"/>
                <w:sz w:val="22"/>
                <w:szCs w:val="22"/>
              </w:rPr>
              <w:t>Child Protection Advisor</w:t>
            </w:r>
          </w:p>
        </w:tc>
        <w:tc>
          <w:tcPr>
            <w:tcW w:w="4768" w:type="dxa"/>
            <w:shd w:val="clear" w:color="auto" w:fill="auto"/>
          </w:tcPr>
          <w:p w14:paraId="61848914" w14:textId="77777777" w:rsidR="00205F1C" w:rsidRPr="00296099" w:rsidRDefault="00205F1C" w:rsidP="00205F1C">
            <w:pPr>
              <w:rPr>
                <w:rFonts w:ascii="Arial" w:hAnsi="Arial"/>
                <w:sz w:val="22"/>
                <w:szCs w:val="22"/>
              </w:rPr>
            </w:pPr>
          </w:p>
          <w:p w14:paraId="348B9F75" w14:textId="77777777" w:rsidR="00205F1C" w:rsidRPr="00296099" w:rsidRDefault="00205F1C" w:rsidP="00205F1C">
            <w:pPr>
              <w:rPr>
                <w:rFonts w:ascii="Arial" w:hAnsi="Arial"/>
                <w:sz w:val="22"/>
                <w:szCs w:val="22"/>
              </w:rPr>
            </w:pPr>
            <w:r w:rsidRPr="00296099">
              <w:rPr>
                <w:rFonts w:ascii="Arial" w:hAnsi="Arial"/>
                <w:sz w:val="22"/>
                <w:szCs w:val="22"/>
              </w:rPr>
              <w:t>NHS A&amp;A</w:t>
            </w:r>
          </w:p>
        </w:tc>
      </w:tr>
      <w:tr w:rsidR="00205F1C" w:rsidRPr="00296099" w14:paraId="4686A95F" w14:textId="77777777" w:rsidTr="00557C96">
        <w:trPr>
          <w:jc w:val="center"/>
        </w:trPr>
        <w:tc>
          <w:tcPr>
            <w:tcW w:w="2833" w:type="dxa"/>
            <w:shd w:val="clear" w:color="auto" w:fill="auto"/>
          </w:tcPr>
          <w:p w14:paraId="6B6DF846" w14:textId="77777777" w:rsidR="00205F1C" w:rsidRPr="00296099" w:rsidRDefault="00205F1C" w:rsidP="00205F1C">
            <w:pPr>
              <w:rPr>
                <w:rFonts w:ascii="Arial" w:hAnsi="Arial"/>
                <w:sz w:val="22"/>
                <w:szCs w:val="22"/>
              </w:rPr>
            </w:pPr>
          </w:p>
          <w:p w14:paraId="74DA78DB" w14:textId="77777777" w:rsidR="00205F1C" w:rsidRPr="00296099" w:rsidRDefault="00027FF2" w:rsidP="00205F1C">
            <w:pPr>
              <w:rPr>
                <w:rFonts w:ascii="Arial" w:hAnsi="Arial"/>
                <w:sz w:val="22"/>
                <w:szCs w:val="22"/>
              </w:rPr>
            </w:pPr>
            <w:r>
              <w:rPr>
                <w:rFonts w:ascii="Arial" w:hAnsi="Arial"/>
                <w:sz w:val="22"/>
                <w:szCs w:val="22"/>
              </w:rPr>
              <w:t>Susan Milloy</w:t>
            </w:r>
          </w:p>
        </w:tc>
        <w:tc>
          <w:tcPr>
            <w:tcW w:w="4079" w:type="dxa"/>
            <w:shd w:val="clear" w:color="auto" w:fill="auto"/>
          </w:tcPr>
          <w:p w14:paraId="7C5B6B42" w14:textId="77777777" w:rsidR="00205F1C" w:rsidRPr="00296099" w:rsidRDefault="00205F1C" w:rsidP="00205F1C">
            <w:pPr>
              <w:rPr>
                <w:rFonts w:ascii="Arial" w:hAnsi="Arial"/>
                <w:sz w:val="22"/>
                <w:szCs w:val="22"/>
              </w:rPr>
            </w:pPr>
          </w:p>
          <w:p w14:paraId="5A2EAD00" w14:textId="77777777" w:rsidR="00205F1C" w:rsidRPr="00296099" w:rsidRDefault="00205F1C" w:rsidP="00205F1C">
            <w:pPr>
              <w:rPr>
                <w:rFonts w:ascii="Arial" w:hAnsi="Arial"/>
                <w:sz w:val="22"/>
                <w:szCs w:val="22"/>
              </w:rPr>
            </w:pPr>
            <w:r w:rsidRPr="00296099">
              <w:rPr>
                <w:rFonts w:ascii="Arial" w:hAnsi="Arial"/>
                <w:sz w:val="22"/>
                <w:szCs w:val="22"/>
              </w:rPr>
              <w:t>Detective Inspector</w:t>
            </w:r>
          </w:p>
        </w:tc>
        <w:tc>
          <w:tcPr>
            <w:tcW w:w="4768" w:type="dxa"/>
            <w:shd w:val="clear" w:color="auto" w:fill="auto"/>
          </w:tcPr>
          <w:p w14:paraId="4BAFB3BD" w14:textId="77777777" w:rsidR="00205F1C" w:rsidRPr="00296099" w:rsidRDefault="00205F1C" w:rsidP="00205F1C">
            <w:pPr>
              <w:rPr>
                <w:rFonts w:ascii="Arial" w:hAnsi="Arial"/>
                <w:sz w:val="22"/>
                <w:szCs w:val="22"/>
              </w:rPr>
            </w:pPr>
          </w:p>
          <w:p w14:paraId="2E8F323A" w14:textId="77777777" w:rsidR="00205F1C" w:rsidRPr="00296099" w:rsidRDefault="002E0C13" w:rsidP="00205F1C">
            <w:pPr>
              <w:rPr>
                <w:rFonts w:ascii="Arial" w:hAnsi="Arial"/>
                <w:sz w:val="22"/>
                <w:szCs w:val="22"/>
              </w:rPr>
            </w:pPr>
            <w:r>
              <w:rPr>
                <w:rFonts w:ascii="Arial" w:hAnsi="Arial"/>
                <w:sz w:val="22"/>
                <w:szCs w:val="22"/>
              </w:rPr>
              <w:t>Police Scotland</w:t>
            </w:r>
          </w:p>
        </w:tc>
      </w:tr>
      <w:tr w:rsidR="00205F1C" w:rsidRPr="00296099" w14:paraId="550ACC88" w14:textId="77777777" w:rsidTr="00557C96">
        <w:trPr>
          <w:jc w:val="center"/>
        </w:trPr>
        <w:tc>
          <w:tcPr>
            <w:tcW w:w="2833" w:type="dxa"/>
            <w:shd w:val="clear" w:color="auto" w:fill="auto"/>
          </w:tcPr>
          <w:p w14:paraId="371C743C" w14:textId="77777777" w:rsidR="00205F1C" w:rsidRPr="00296099" w:rsidRDefault="00205F1C" w:rsidP="00205F1C">
            <w:pPr>
              <w:rPr>
                <w:rFonts w:ascii="Arial" w:hAnsi="Arial"/>
                <w:sz w:val="22"/>
                <w:szCs w:val="22"/>
              </w:rPr>
            </w:pPr>
          </w:p>
          <w:p w14:paraId="59A3E9A7" w14:textId="77777777" w:rsidR="00205F1C" w:rsidRPr="00296099" w:rsidRDefault="00AF3862" w:rsidP="00205F1C">
            <w:pPr>
              <w:rPr>
                <w:rFonts w:ascii="Arial" w:hAnsi="Arial"/>
                <w:sz w:val="22"/>
                <w:szCs w:val="22"/>
              </w:rPr>
            </w:pPr>
            <w:r>
              <w:rPr>
                <w:rFonts w:ascii="Arial" w:hAnsi="Arial"/>
                <w:sz w:val="22"/>
                <w:szCs w:val="22"/>
              </w:rPr>
              <w:t>Eleanor McLaren</w:t>
            </w:r>
          </w:p>
        </w:tc>
        <w:tc>
          <w:tcPr>
            <w:tcW w:w="4079" w:type="dxa"/>
            <w:shd w:val="clear" w:color="auto" w:fill="auto"/>
          </w:tcPr>
          <w:p w14:paraId="00478CEE" w14:textId="77777777" w:rsidR="00205F1C" w:rsidRPr="00296099" w:rsidRDefault="00205F1C" w:rsidP="00205F1C">
            <w:pPr>
              <w:rPr>
                <w:rFonts w:ascii="Arial" w:hAnsi="Arial"/>
                <w:sz w:val="22"/>
                <w:szCs w:val="22"/>
              </w:rPr>
            </w:pPr>
          </w:p>
          <w:p w14:paraId="53F63118" w14:textId="77777777" w:rsidR="00205F1C" w:rsidRPr="00296099" w:rsidRDefault="00315EB9" w:rsidP="00205F1C">
            <w:pPr>
              <w:rPr>
                <w:rFonts w:ascii="Arial" w:hAnsi="Arial"/>
                <w:sz w:val="22"/>
                <w:szCs w:val="22"/>
              </w:rPr>
            </w:pPr>
            <w:r>
              <w:rPr>
                <w:rFonts w:ascii="Arial" w:hAnsi="Arial"/>
                <w:sz w:val="22"/>
                <w:szCs w:val="22"/>
              </w:rPr>
              <w:t>Solicitor</w:t>
            </w:r>
          </w:p>
        </w:tc>
        <w:tc>
          <w:tcPr>
            <w:tcW w:w="4768" w:type="dxa"/>
            <w:shd w:val="clear" w:color="auto" w:fill="auto"/>
          </w:tcPr>
          <w:p w14:paraId="26C64D20" w14:textId="77777777" w:rsidR="00205F1C" w:rsidRPr="00296099" w:rsidRDefault="00205F1C" w:rsidP="00205F1C">
            <w:pPr>
              <w:rPr>
                <w:rFonts w:ascii="Arial" w:hAnsi="Arial"/>
                <w:sz w:val="22"/>
                <w:szCs w:val="22"/>
              </w:rPr>
            </w:pPr>
          </w:p>
          <w:p w14:paraId="2089799A" w14:textId="77777777" w:rsidR="00205F1C" w:rsidRPr="00296099" w:rsidRDefault="00205F1C" w:rsidP="00205F1C">
            <w:pPr>
              <w:rPr>
                <w:rFonts w:ascii="Arial" w:hAnsi="Arial"/>
                <w:sz w:val="22"/>
                <w:szCs w:val="22"/>
              </w:rPr>
            </w:pPr>
            <w:r w:rsidRPr="00296099">
              <w:rPr>
                <w:rFonts w:ascii="Arial" w:hAnsi="Arial"/>
                <w:sz w:val="22"/>
                <w:szCs w:val="22"/>
              </w:rPr>
              <w:t>Legal &amp; Protective Services</w:t>
            </w:r>
          </w:p>
        </w:tc>
      </w:tr>
      <w:tr w:rsidR="00205F1C" w:rsidRPr="00296099" w14:paraId="302130BC" w14:textId="77777777" w:rsidTr="00557C96">
        <w:trPr>
          <w:jc w:val="center"/>
        </w:trPr>
        <w:tc>
          <w:tcPr>
            <w:tcW w:w="2833" w:type="dxa"/>
            <w:shd w:val="clear" w:color="auto" w:fill="auto"/>
          </w:tcPr>
          <w:p w14:paraId="1A55511B" w14:textId="77777777" w:rsidR="00205F1C" w:rsidRPr="00296099" w:rsidRDefault="00205F1C" w:rsidP="00205F1C">
            <w:pPr>
              <w:rPr>
                <w:rFonts w:ascii="Arial" w:hAnsi="Arial"/>
                <w:sz w:val="22"/>
                <w:szCs w:val="22"/>
              </w:rPr>
            </w:pPr>
          </w:p>
          <w:p w14:paraId="5615282A" w14:textId="77777777" w:rsidR="00205F1C" w:rsidRPr="00296099" w:rsidRDefault="00027FF2" w:rsidP="00205F1C">
            <w:pPr>
              <w:rPr>
                <w:rFonts w:ascii="Arial" w:hAnsi="Arial"/>
                <w:sz w:val="22"/>
                <w:szCs w:val="22"/>
              </w:rPr>
            </w:pPr>
            <w:r>
              <w:rPr>
                <w:rFonts w:ascii="Arial" w:hAnsi="Arial"/>
                <w:sz w:val="22"/>
                <w:szCs w:val="22"/>
              </w:rPr>
              <w:t xml:space="preserve">Alan </w:t>
            </w:r>
            <w:proofErr w:type="spellStart"/>
            <w:r>
              <w:rPr>
                <w:rFonts w:ascii="Arial" w:hAnsi="Arial"/>
                <w:sz w:val="22"/>
                <w:szCs w:val="22"/>
              </w:rPr>
              <w:t>Mulrooney</w:t>
            </w:r>
            <w:proofErr w:type="spellEnd"/>
          </w:p>
        </w:tc>
        <w:tc>
          <w:tcPr>
            <w:tcW w:w="4079" w:type="dxa"/>
            <w:shd w:val="clear" w:color="auto" w:fill="auto"/>
          </w:tcPr>
          <w:p w14:paraId="04B2A54F" w14:textId="77777777" w:rsidR="00027FF2" w:rsidRDefault="00027FF2" w:rsidP="00205F1C">
            <w:pPr>
              <w:rPr>
                <w:rFonts w:ascii="Arial" w:hAnsi="Arial"/>
                <w:sz w:val="22"/>
                <w:szCs w:val="22"/>
              </w:rPr>
            </w:pPr>
          </w:p>
          <w:p w14:paraId="547C7734" w14:textId="77777777" w:rsidR="00205F1C" w:rsidRPr="00296099" w:rsidRDefault="00205F1C" w:rsidP="00205F1C">
            <w:pPr>
              <w:rPr>
                <w:rFonts w:ascii="Arial" w:hAnsi="Arial"/>
                <w:sz w:val="22"/>
                <w:szCs w:val="22"/>
              </w:rPr>
            </w:pPr>
            <w:r w:rsidRPr="00296099">
              <w:rPr>
                <w:rFonts w:ascii="Arial" w:hAnsi="Arial"/>
                <w:sz w:val="22"/>
                <w:szCs w:val="22"/>
              </w:rPr>
              <w:t>Reporter</w:t>
            </w:r>
            <w:r w:rsidR="00315EB9">
              <w:rPr>
                <w:rFonts w:ascii="Arial" w:hAnsi="Arial"/>
                <w:sz w:val="22"/>
                <w:szCs w:val="22"/>
              </w:rPr>
              <w:t xml:space="preserve"> Manager</w:t>
            </w:r>
          </w:p>
        </w:tc>
        <w:tc>
          <w:tcPr>
            <w:tcW w:w="4768" w:type="dxa"/>
            <w:shd w:val="clear" w:color="auto" w:fill="auto"/>
          </w:tcPr>
          <w:p w14:paraId="45F5E5E0" w14:textId="77777777" w:rsidR="003E41B0" w:rsidRDefault="003E41B0" w:rsidP="00205F1C">
            <w:pPr>
              <w:rPr>
                <w:rFonts w:ascii="Arial" w:hAnsi="Arial"/>
                <w:sz w:val="22"/>
                <w:szCs w:val="22"/>
              </w:rPr>
            </w:pPr>
          </w:p>
          <w:p w14:paraId="05809001" w14:textId="77777777" w:rsidR="00205F1C" w:rsidRPr="00296099" w:rsidRDefault="00205F1C" w:rsidP="00205F1C">
            <w:pPr>
              <w:rPr>
                <w:rFonts w:ascii="Arial" w:hAnsi="Arial"/>
                <w:sz w:val="22"/>
                <w:szCs w:val="22"/>
              </w:rPr>
            </w:pPr>
            <w:r w:rsidRPr="00296099">
              <w:rPr>
                <w:rFonts w:ascii="Arial" w:hAnsi="Arial"/>
                <w:sz w:val="22"/>
                <w:szCs w:val="22"/>
              </w:rPr>
              <w:t>Scottish Children’s Reporter A</w:t>
            </w:r>
            <w:r w:rsidR="002E0C13">
              <w:rPr>
                <w:rFonts w:ascii="Arial" w:hAnsi="Arial"/>
                <w:sz w:val="22"/>
                <w:szCs w:val="22"/>
              </w:rPr>
              <w:t>dministration</w:t>
            </w:r>
          </w:p>
        </w:tc>
      </w:tr>
      <w:tr w:rsidR="00205F1C" w:rsidRPr="00296099" w14:paraId="4AFD63BB" w14:textId="77777777" w:rsidTr="00557C96">
        <w:trPr>
          <w:jc w:val="center"/>
        </w:trPr>
        <w:tc>
          <w:tcPr>
            <w:tcW w:w="2833" w:type="dxa"/>
            <w:shd w:val="clear" w:color="auto" w:fill="auto"/>
          </w:tcPr>
          <w:p w14:paraId="045762E2" w14:textId="77777777" w:rsidR="00205F1C" w:rsidRPr="00296099" w:rsidRDefault="00205F1C" w:rsidP="00205F1C">
            <w:pPr>
              <w:rPr>
                <w:rFonts w:ascii="Arial" w:hAnsi="Arial"/>
                <w:sz w:val="22"/>
                <w:szCs w:val="22"/>
              </w:rPr>
            </w:pPr>
          </w:p>
          <w:p w14:paraId="27792FA0" w14:textId="77777777" w:rsidR="00205F1C" w:rsidRPr="00296099" w:rsidRDefault="00AF3862" w:rsidP="00205F1C">
            <w:pPr>
              <w:rPr>
                <w:rFonts w:ascii="Arial" w:hAnsi="Arial"/>
                <w:sz w:val="22"/>
                <w:szCs w:val="22"/>
              </w:rPr>
            </w:pPr>
            <w:r>
              <w:rPr>
                <w:rFonts w:ascii="Arial" w:hAnsi="Arial"/>
                <w:sz w:val="22"/>
                <w:szCs w:val="22"/>
              </w:rPr>
              <w:t>Shelagh Campbell</w:t>
            </w:r>
          </w:p>
        </w:tc>
        <w:tc>
          <w:tcPr>
            <w:tcW w:w="4079" w:type="dxa"/>
            <w:shd w:val="clear" w:color="auto" w:fill="auto"/>
          </w:tcPr>
          <w:p w14:paraId="6F24D774" w14:textId="77777777" w:rsidR="00205F1C" w:rsidRPr="00296099" w:rsidRDefault="00205F1C" w:rsidP="00205F1C">
            <w:pPr>
              <w:rPr>
                <w:rFonts w:ascii="Arial" w:hAnsi="Arial"/>
                <w:sz w:val="22"/>
                <w:szCs w:val="22"/>
              </w:rPr>
            </w:pPr>
          </w:p>
          <w:p w14:paraId="736A5E2C" w14:textId="77777777" w:rsidR="00205F1C" w:rsidRPr="00296099" w:rsidRDefault="00AF3862" w:rsidP="003F34E1">
            <w:pPr>
              <w:rPr>
                <w:rFonts w:ascii="Arial" w:hAnsi="Arial"/>
                <w:sz w:val="22"/>
                <w:szCs w:val="22"/>
              </w:rPr>
            </w:pPr>
            <w:r>
              <w:rPr>
                <w:rFonts w:ascii="Arial" w:hAnsi="Arial"/>
                <w:sz w:val="22"/>
                <w:szCs w:val="22"/>
              </w:rPr>
              <w:t xml:space="preserve">Team </w:t>
            </w:r>
            <w:r w:rsidR="00205F1C" w:rsidRPr="00296099">
              <w:rPr>
                <w:rFonts w:ascii="Arial" w:hAnsi="Arial"/>
                <w:sz w:val="22"/>
                <w:szCs w:val="22"/>
              </w:rPr>
              <w:t>Manager</w:t>
            </w:r>
            <w:r w:rsidR="00ED2C59">
              <w:rPr>
                <w:rFonts w:ascii="Arial" w:hAnsi="Arial"/>
                <w:sz w:val="22"/>
                <w:szCs w:val="22"/>
              </w:rPr>
              <w:t>, Homelessness &amp; Community Safety</w:t>
            </w:r>
          </w:p>
        </w:tc>
        <w:tc>
          <w:tcPr>
            <w:tcW w:w="4768" w:type="dxa"/>
            <w:shd w:val="clear" w:color="auto" w:fill="auto"/>
          </w:tcPr>
          <w:p w14:paraId="52ABA084" w14:textId="77777777" w:rsidR="00205F1C" w:rsidRPr="00296099" w:rsidRDefault="00205F1C" w:rsidP="00205F1C">
            <w:pPr>
              <w:rPr>
                <w:rFonts w:ascii="Arial" w:hAnsi="Arial"/>
                <w:sz w:val="22"/>
                <w:szCs w:val="22"/>
              </w:rPr>
            </w:pPr>
          </w:p>
          <w:p w14:paraId="1D39BC66" w14:textId="77777777" w:rsidR="00205F1C" w:rsidRPr="00296099" w:rsidRDefault="00205F1C" w:rsidP="00205F1C">
            <w:pPr>
              <w:rPr>
                <w:rFonts w:ascii="Arial" w:hAnsi="Arial"/>
                <w:sz w:val="22"/>
                <w:szCs w:val="22"/>
              </w:rPr>
            </w:pPr>
            <w:r w:rsidRPr="00296099">
              <w:rPr>
                <w:rFonts w:ascii="Arial" w:hAnsi="Arial"/>
                <w:sz w:val="22"/>
                <w:szCs w:val="22"/>
              </w:rPr>
              <w:t>Housing Services, NAC</w:t>
            </w:r>
          </w:p>
        </w:tc>
      </w:tr>
      <w:tr w:rsidR="00205F1C" w:rsidRPr="00296099" w14:paraId="28C5C3F3" w14:textId="77777777" w:rsidTr="00557C96">
        <w:trPr>
          <w:jc w:val="center"/>
        </w:trPr>
        <w:tc>
          <w:tcPr>
            <w:tcW w:w="2833" w:type="dxa"/>
            <w:shd w:val="clear" w:color="auto" w:fill="auto"/>
          </w:tcPr>
          <w:p w14:paraId="75E7CC21" w14:textId="77777777" w:rsidR="00205F1C" w:rsidRPr="00296099" w:rsidRDefault="00205F1C" w:rsidP="00205F1C">
            <w:pPr>
              <w:rPr>
                <w:rFonts w:ascii="Arial" w:hAnsi="Arial"/>
                <w:sz w:val="22"/>
                <w:szCs w:val="22"/>
              </w:rPr>
            </w:pPr>
          </w:p>
          <w:p w14:paraId="588F0DF7" w14:textId="77777777" w:rsidR="00205F1C" w:rsidRPr="00296099" w:rsidRDefault="00557C96" w:rsidP="00205F1C">
            <w:pPr>
              <w:rPr>
                <w:rFonts w:ascii="Arial" w:hAnsi="Arial"/>
                <w:sz w:val="22"/>
                <w:szCs w:val="22"/>
              </w:rPr>
            </w:pPr>
            <w:r>
              <w:rPr>
                <w:rFonts w:ascii="Arial" w:hAnsi="Arial"/>
                <w:sz w:val="22"/>
                <w:szCs w:val="22"/>
              </w:rPr>
              <w:t>Philip Gosnay</w:t>
            </w:r>
          </w:p>
        </w:tc>
        <w:tc>
          <w:tcPr>
            <w:tcW w:w="4079" w:type="dxa"/>
            <w:shd w:val="clear" w:color="auto" w:fill="auto"/>
          </w:tcPr>
          <w:p w14:paraId="03179FDD" w14:textId="77777777" w:rsidR="00205F1C" w:rsidRPr="00296099" w:rsidRDefault="00205F1C" w:rsidP="00205F1C">
            <w:pPr>
              <w:rPr>
                <w:rFonts w:ascii="Arial" w:hAnsi="Arial"/>
                <w:sz w:val="22"/>
                <w:szCs w:val="22"/>
              </w:rPr>
            </w:pPr>
          </w:p>
          <w:p w14:paraId="3C5CA0AD" w14:textId="77777777" w:rsidR="00205F1C" w:rsidRPr="00296099" w:rsidRDefault="00205F1C" w:rsidP="00205F1C">
            <w:pPr>
              <w:rPr>
                <w:rFonts w:ascii="Arial" w:hAnsi="Arial"/>
                <w:sz w:val="22"/>
                <w:szCs w:val="22"/>
              </w:rPr>
            </w:pPr>
            <w:r w:rsidRPr="00296099">
              <w:rPr>
                <w:rFonts w:ascii="Arial" w:hAnsi="Arial"/>
                <w:sz w:val="22"/>
                <w:szCs w:val="22"/>
              </w:rPr>
              <w:t>Senior Manager</w:t>
            </w:r>
          </w:p>
        </w:tc>
        <w:tc>
          <w:tcPr>
            <w:tcW w:w="4768" w:type="dxa"/>
            <w:shd w:val="clear" w:color="auto" w:fill="auto"/>
          </w:tcPr>
          <w:p w14:paraId="488CD9F3" w14:textId="77777777" w:rsidR="00205F1C" w:rsidRDefault="00205F1C" w:rsidP="00205F1C">
            <w:pPr>
              <w:rPr>
                <w:rFonts w:ascii="Arial" w:hAnsi="Arial"/>
                <w:sz w:val="22"/>
                <w:szCs w:val="22"/>
              </w:rPr>
            </w:pPr>
          </w:p>
          <w:p w14:paraId="5E922C99" w14:textId="77777777" w:rsidR="00557C96" w:rsidRPr="00296099" w:rsidRDefault="00557C96" w:rsidP="00205F1C">
            <w:pPr>
              <w:rPr>
                <w:rFonts w:ascii="Arial" w:hAnsi="Arial"/>
                <w:sz w:val="22"/>
                <w:szCs w:val="22"/>
              </w:rPr>
            </w:pPr>
            <w:r w:rsidRPr="00296099">
              <w:rPr>
                <w:rFonts w:ascii="Arial" w:hAnsi="Arial"/>
                <w:sz w:val="22"/>
                <w:szCs w:val="22"/>
              </w:rPr>
              <w:t>Education, N</w:t>
            </w:r>
            <w:r>
              <w:rPr>
                <w:rFonts w:ascii="Arial" w:hAnsi="Arial"/>
                <w:sz w:val="22"/>
                <w:szCs w:val="22"/>
              </w:rPr>
              <w:t xml:space="preserve">orth </w:t>
            </w:r>
            <w:r w:rsidRPr="00296099">
              <w:rPr>
                <w:rFonts w:ascii="Arial" w:hAnsi="Arial"/>
                <w:sz w:val="22"/>
                <w:szCs w:val="22"/>
              </w:rPr>
              <w:t>A</w:t>
            </w:r>
            <w:r>
              <w:rPr>
                <w:rFonts w:ascii="Arial" w:hAnsi="Arial"/>
                <w:sz w:val="22"/>
                <w:szCs w:val="22"/>
              </w:rPr>
              <w:t xml:space="preserve">yrshire </w:t>
            </w:r>
            <w:r w:rsidRPr="00296099">
              <w:rPr>
                <w:rFonts w:ascii="Arial" w:hAnsi="Arial"/>
                <w:sz w:val="22"/>
                <w:szCs w:val="22"/>
              </w:rPr>
              <w:t>C</w:t>
            </w:r>
            <w:r>
              <w:rPr>
                <w:rFonts w:ascii="Arial" w:hAnsi="Arial"/>
                <w:sz w:val="22"/>
                <w:szCs w:val="22"/>
              </w:rPr>
              <w:t>ouncil</w:t>
            </w:r>
          </w:p>
        </w:tc>
      </w:tr>
      <w:tr w:rsidR="00205F1C" w:rsidRPr="00296099" w14:paraId="48E82399" w14:textId="77777777" w:rsidTr="00557C96">
        <w:trPr>
          <w:jc w:val="center"/>
        </w:trPr>
        <w:tc>
          <w:tcPr>
            <w:tcW w:w="2833" w:type="dxa"/>
            <w:shd w:val="clear" w:color="auto" w:fill="auto"/>
          </w:tcPr>
          <w:p w14:paraId="45FAF700" w14:textId="77777777" w:rsidR="00027FF2" w:rsidRDefault="00027FF2" w:rsidP="00205F1C">
            <w:pPr>
              <w:rPr>
                <w:rFonts w:ascii="Arial" w:hAnsi="Arial"/>
                <w:sz w:val="22"/>
                <w:szCs w:val="22"/>
              </w:rPr>
            </w:pPr>
          </w:p>
          <w:p w14:paraId="47E29DE8" w14:textId="77777777" w:rsidR="00205F1C" w:rsidRPr="00296099" w:rsidRDefault="00AF3862" w:rsidP="00205F1C">
            <w:pPr>
              <w:rPr>
                <w:rFonts w:ascii="Arial" w:hAnsi="Arial"/>
                <w:sz w:val="22"/>
                <w:szCs w:val="22"/>
              </w:rPr>
            </w:pPr>
            <w:r>
              <w:rPr>
                <w:rFonts w:ascii="Arial" w:hAnsi="Arial"/>
                <w:sz w:val="22"/>
                <w:szCs w:val="22"/>
              </w:rPr>
              <w:t>Evelyn Berry</w:t>
            </w:r>
          </w:p>
        </w:tc>
        <w:tc>
          <w:tcPr>
            <w:tcW w:w="4079" w:type="dxa"/>
            <w:shd w:val="clear" w:color="auto" w:fill="auto"/>
          </w:tcPr>
          <w:p w14:paraId="5BD09E21" w14:textId="77777777" w:rsidR="00027FF2" w:rsidRDefault="00027FF2" w:rsidP="00205F1C">
            <w:pPr>
              <w:rPr>
                <w:rFonts w:ascii="Arial" w:hAnsi="Arial"/>
                <w:sz w:val="22"/>
                <w:szCs w:val="22"/>
              </w:rPr>
            </w:pPr>
          </w:p>
          <w:p w14:paraId="6D4F3173" w14:textId="77777777" w:rsidR="00205F1C" w:rsidRPr="00296099" w:rsidRDefault="00027FF2" w:rsidP="00205F1C">
            <w:pPr>
              <w:rPr>
                <w:rFonts w:ascii="Arial" w:hAnsi="Arial"/>
                <w:sz w:val="22"/>
                <w:szCs w:val="22"/>
              </w:rPr>
            </w:pPr>
            <w:r>
              <w:rPr>
                <w:rFonts w:ascii="Arial" w:hAnsi="Arial"/>
                <w:sz w:val="22"/>
                <w:szCs w:val="22"/>
              </w:rPr>
              <w:t>Clinical Team Leader</w:t>
            </w:r>
          </w:p>
        </w:tc>
        <w:tc>
          <w:tcPr>
            <w:tcW w:w="4768" w:type="dxa"/>
            <w:shd w:val="clear" w:color="auto" w:fill="auto"/>
          </w:tcPr>
          <w:p w14:paraId="12290456" w14:textId="77777777" w:rsidR="00557C96" w:rsidRDefault="00557C96" w:rsidP="00205F1C">
            <w:pPr>
              <w:rPr>
                <w:rFonts w:ascii="Arial" w:hAnsi="Arial"/>
                <w:sz w:val="22"/>
                <w:szCs w:val="22"/>
              </w:rPr>
            </w:pPr>
          </w:p>
          <w:p w14:paraId="4A981EF3" w14:textId="77777777" w:rsidR="00205F1C" w:rsidRPr="00296099" w:rsidRDefault="00557C96" w:rsidP="00205F1C">
            <w:pPr>
              <w:rPr>
                <w:rFonts w:ascii="Arial" w:hAnsi="Arial"/>
                <w:sz w:val="22"/>
                <w:szCs w:val="22"/>
              </w:rPr>
            </w:pPr>
            <w:r>
              <w:rPr>
                <w:rFonts w:ascii="Arial" w:hAnsi="Arial"/>
                <w:sz w:val="22"/>
                <w:szCs w:val="22"/>
              </w:rPr>
              <w:t>NA</w:t>
            </w:r>
            <w:r w:rsidR="001E5A85">
              <w:rPr>
                <w:rFonts w:ascii="Arial" w:hAnsi="Arial"/>
                <w:sz w:val="22"/>
                <w:szCs w:val="22"/>
              </w:rPr>
              <w:t xml:space="preserve"> Health &amp; Social Care Partnership</w:t>
            </w:r>
          </w:p>
        </w:tc>
      </w:tr>
      <w:tr w:rsidR="00BA2268" w:rsidRPr="00296099" w14:paraId="54A9FF80" w14:textId="77777777" w:rsidTr="00557C96">
        <w:trPr>
          <w:jc w:val="center"/>
        </w:trPr>
        <w:tc>
          <w:tcPr>
            <w:tcW w:w="2833" w:type="dxa"/>
            <w:shd w:val="clear" w:color="auto" w:fill="auto"/>
          </w:tcPr>
          <w:p w14:paraId="0CAA7DD3" w14:textId="77777777" w:rsidR="00BA2268" w:rsidRDefault="00BA2268" w:rsidP="00205F1C">
            <w:pPr>
              <w:rPr>
                <w:rFonts w:ascii="Arial" w:hAnsi="Arial"/>
                <w:sz w:val="22"/>
                <w:szCs w:val="22"/>
              </w:rPr>
            </w:pPr>
          </w:p>
          <w:p w14:paraId="03A9C7F2" w14:textId="77777777" w:rsidR="00BA2268" w:rsidRPr="00296099" w:rsidRDefault="00AF3862" w:rsidP="00205F1C">
            <w:pPr>
              <w:rPr>
                <w:rFonts w:ascii="Arial" w:hAnsi="Arial"/>
                <w:sz w:val="22"/>
                <w:szCs w:val="22"/>
              </w:rPr>
            </w:pPr>
            <w:r>
              <w:rPr>
                <w:rFonts w:ascii="Arial" w:hAnsi="Arial"/>
                <w:sz w:val="22"/>
                <w:szCs w:val="22"/>
              </w:rPr>
              <w:t>Ruth Davie</w:t>
            </w:r>
          </w:p>
        </w:tc>
        <w:tc>
          <w:tcPr>
            <w:tcW w:w="4079" w:type="dxa"/>
            <w:shd w:val="clear" w:color="auto" w:fill="auto"/>
          </w:tcPr>
          <w:p w14:paraId="23683C8C" w14:textId="77777777" w:rsidR="00BA2268" w:rsidRDefault="00BA2268" w:rsidP="00205F1C">
            <w:pPr>
              <w:rPr>
                <w:rFonts w:ascii="Arial" w:hAnsi="Arial"/>
                <w:sz w:val="22"/>
                <w:szCs w:val="22"/>
              </w:rPr>
            </w:pPr>
          </w:p>
          <w:p w14:paraId="70E79216" w14:textId="77777777" w:rsidR="00BA2268" w:rsidRPr="00296099" w:rsidRDefault="00557C96" w:rsidP="00205F1C">
            <w:pPr>
              <w:rPr>
                <w:rFonts w:ascii="Arial" w:hAnsi="Arial"/>
                <w:sz w:val="22"/>
                <w:szCs w:val="22"/>
              </w:rPr>
            </w:pPr>
            <w:r>
              <w:rPr>
                <w:rFonts w:ascii="Arial" w:hAnsi="Arial"/>
                <w:sz w:val="22"/>
                <w:szCs w:val="22"/>
              </w:rPr>
              <w:t>Senior Manager Practice &amp; Policy</w:t>
            </w:r>
          </w:p>
        </w:tc>
        <w:tc>
          <w:tcPr>
            <w:tcW w:w="4768" w:type="dxa"/>
            <w:shd w:val="clear" w:color="auto" w:fill="auto"/>
          </w:tcPr>
          <w:p w14:paraId="7EDC3DEA" w14:textId="77777777" w:rsidR="00557C96" w:rsidRDefault="00557C96" w:rsidP="00205F1C">
            <w:pPr>
              <w:rPr>
                <w:rFonts w:ascii="Arial" w:hAnsi="Arial"/>
                <w:sz w:val="22"/>
                <w:szCs w:val="22"/>
              </w:rPr>
            </w:pPr>
          </w:p>
          <w:p w14:paraId="624037D0" w14:textId="77777777" w:rsidR="00BA2268" w:rsidRPr="00296099" w:rsidRDefault="00557C96" w:rsidP="00205F1C">
            <w:pPr>
              <w:rPr>
                <w:rFonts w:ascii="Arial" w:hAnsi="Arial"/>
                <w:sz w:val="22"/>
                <w:szCs w:val="22"/>
              </w:rPr>
            </w:pPr>
            <w:r>
              <w:rPr>
                <w:rFonts w:ascii="Arial" w:hAnsi="Arial"/>
                <w:sz w:val="22"/>
                <w:szCs w:val="22"/>
              </w:rPr>
              <w:t>NA</w:t>
            </w:r>
            <w:r w:rsidR="001E5A85">
              <w:rPr>
                <w:rFonts w:ascii="Arial" w:hAnsi="Arial"/>
                <w:sz w:val="22"/>
                <w:szCs w:val="22"/>
              </w:rPr>
              <w:t xml:space="preserve"> Health &amp; Social Care Partnership</w:t>
            </w:r>
          </w:p>
        </w:tc>
      </w:tr>
      <w:tr w:rsidR="00027FF2" w:rsidRPr="00296099" w14:paraId="6FC5E3C6" w14:textId="77777777" w:rsidTr="00557C96">
        <w:trPr>
          <w:jc w:val="center"/>
        </w:trPr>
        <w:tc>
          <w:tcPr>
            <w:tcW w:w="2833" w:type="dxa"/>
            <w:shd w:val="clear" w:color="auto" w:fill="auto"/>
          </w:tcPr>
          <w:p w14:paraId="18BBC2A5" w14:textId="77777777" w:rsidR="00027FF2" w:rsidRDefault="00027FF2" w:rsidP="00205F1C">
            <w:pPr>
              <w:rPr>
                <w:rFonts w:ascii="Arial" w:hAnsi="Arial"/>
                <w:sz w:val="22"/>
                <w:szCs w:val="22"/>
              </w:rPr>
            </w:pPr>
          </w:p>
          <w:p w14:paraId="7626F20E" w14:textId="77777777" w:rsidR="00027FF2" w:rsidRDefault="00745D35" w:rsidP="00205F1C">
            <w:pPr>
              <w:rPr>
                <w:rFonts w:ascii="Arial" w:hAnsi="Arial"/>
                <w:sz w:val="22"/>
                <w:szCs w:val="22"/>
              </w:rPr>
            </w:pPr>
            <w:r>
              <w:rPr>
                <w:rFonts w:ascii="Arial" w:hAnsi="Arial"/>
                <w:sz w:val="22"/>
                <w:szCs w:val="22"/>
              </w:rPr>
              <w:t>Alison Linton</w:t>
            </w:r>
          </w:p>
        </w:tc>
        <w:tc>
          <w:tcPr>
            <w:tcW w:w="4079" w:type="dxa"/>
            <w:shd w:val="clear" w:color="auto" w:fill="auto"/>
          </w:tcPr>
          <w:p w14:paraId="4F20F32E" w14:textId="77777777" w:rsidR="00027FF2" w:rsidRDefault="00027FF2" w:rsidP="00205F1C">
            <w:pPr>
              <w:rPr>
                <w:rFonts w:ascii="Arial" w:hAnsi="Arial"/>
                <w:sz w:val="22"/>
                <w:szCs w:val="22"/>
              </w:rPr>
            </w:pPr>
          </w:p>
          <w:p w14:paraId="3E1DFB5C" w14:textId="77777777" w:rsidR="001E5A85" w:rsidRDefault="001E5A85" w:rsidP="00205F1C">
            <w:pPr>
              <w:rPr>
                <w:rFonts w:ascii="Arial" w:hAnsi="Arial"/>
                <w:sz w:val="22"/>
                <w:szCs w:val="22"/>
              </w:rPr>
            </w:pPr>
            <w:r>
              <w:rPr>
                <w:rFonts w:ascii="Arial" w:hAnsi="Arial"/>
                <w:sz w:val="22"/>
                <w:szCs w:val="22"/>
              </w:rPr>
              <w:t>Learning &amp; Development Coordinator</w:t>
            </w:r>
          </w:p>
        </w:tc>
        <w:tc>
          <w:tcPr>
            <w:tcW w:w="4768" w:type="dxa"/>
            <w:shd w:val="clear" w:color="auto" w:fill="auto"/>
          </w:tcPr>
          <w:p w14:paraId="1F40D57C" w14:textId="77777777" w:rsidR="00027FF2" w:rsidRDefault="00027FF2" w:rsidP="00205F1C">
            <w:pPr>
              <w:rPr>
                <w:rFonts w:ascii="Arial" w:hAnsi="Arial"/>
                <w:sz w:val="22"/>
                <w:szCs w:val="22"/>
              </w:rPr>
            </w:pPr>
          </w:p>
          <w:p w14:paraId="154AC074" w14:textId="77777777" w:rsidR="001E5A85" w:rsidRPr="00296099" w:rsidRDefault="001E5A85" w:rsidP="00205F1C">
            <w:pPr>
              <w:rPr>
                <w:rFonts w:ascii="Arial" w:hAnsi="Arial"/>
                <w:sz w:val="22"/>
                <w:szCs w:val="22"/>
              </w:rPr>
            </w:pPr>
            <w:r>
              <w:rPr>
                <w:rFonts w:ascii="Arial" w:hAnsi="Arial"/>
                <w:sz w:val="22"/>
                <w:szCs w:val="22"/>
              </w:rPr>
              <w:t>NA CPC</w:t>
            </w:r>
          </w:p>
        </w:tc>
      </w:tr>
      <w:tr w:rsidR="00027FF2" w:rsidRPr="00296099" w14:paraId="5055CCA1" w14:textId="77777777" w:rsidTr="00557C96">
        <w:trPr>
          <w:jc w:val="center"/>
        </w:trPr>
        <w:tc>
          <w:tcPr>
            <w:tcW w:w="2833" w:type="dxa"/>
            <w:shd w:val="clear" w:color="auto" w:fill="auto"/>
          </w:tcPr>
          <w:p w14:paraId="15C027A1" w14:textId="77777777" w:rsidR="00027FF2" w:rsidRDefault="00027FF2" w:rsidP="00205F1C">
            <w:pPr>
              <w:rPr>
                <w:rFonts w:ascii="Arial" w:hAnsi="Arial"/>
                <w:sz w:val="22"/>
                <w:szCs w:val="22"/>
              </w:rPr>
            </w:pPr>
          </w:p>
          <w:p w14:paraId="07BD1958" w14:textId="77777777" w:rsidR="00027FF2" w:rsidRDefault="00027FF2" w:rsidP="00205F1C">
            <w:pPr>
              <w:rPr>
                <w:rFonts w:ascii="Arial" w:hAnsi="Arial"/>
                <w:sz w:val="22"/>
                <w:szCs w:val="22"/>
              </w:rPr>
            </w:pPr>
            <w:r>
              <w:rPr>
                <w:rFonts w:ascii="Arial" w:hAnsi="Arial"/>
                <w:sz w:val="22"/>
                <w:szCs w:val="22"/>
              </w:rPr>
              <w:t>Andrew Keir</w:t>
            </w:r>
          </w:p>
        </w:tc>
        <w:tc>
          <w:tcPr>
            <w:tcW w:w="4079" w:type="dxa"/>
            <w:shd w:val="clear" w:color="auto" w:fill="auto"/>
          </w:tcPr>
          <w:p w14:paraId="7C81EDE0" w14:textId="77777777" w:rsidR="00027FF2" w:rsidRDefault="00027FF2" w:rsidP="00205F1C">
            <w:pPr>
              <w:rPr>
                <w:rFonts w:ascii="Arial" w:hAnsi="Arial"/>
                <w:sz w:val="22"/>
                <w:szCs w:val="22"/>
              </w:rPr>
            </w:pPr>
          </w:p>
          <w:p w14:paraId="1F8FB153" w14:textId="77777777" w:rsidR="001E5A85" w:rsidRDefault="001E5A85" w:rsidP="00205F1C">
            <w:pPr>
              <w:rPr>
                <w:rFonts w:ascii="Arial" w:hAnsi="Arial"/>
                <w:sz w:val="22"/>
                <w:szCs w:val="22"/>
              </w:rPr>
            </w:pPr>
            <w:r>
              <w:rPr>
                <w:rFonts w:ascii="Arial" w:hAnsi="Arial"/>
                <w:sz w:val="22"/>
                <w:szCs w:val="22"/>
              </w:rPr>
              <w:t>GIRFEC Manager</w:t>
            </w:r>
          </w:p>
        </w:tc>
        <w:tc>
          <w:tcPr>
            <w:tcW w:w="4768" w:type="dxa"/>
            <w:shd w:val="clear" w:color="auto" w:fill="auto"/>
          </w:tcPr>
          <w:p w14:paraId="669275DF" w14:textId="77777777" w:rsidR="001E5A85" w:rsidRDefault="001E5A85" w:rsidP="00205F1C">
            <w:pPr>
              <w:rPr>
                <w:rFonts w:ascii="Arial" w:hAnsi="Arial"/>
                <w:sz w:val="22"/>
                <w:szCs w:val="22"/>
              </w:rPr>
            </w:pPr>
          </w:p>
          <w:p w14:paraId="1BC0D91C" w14:textId="77777777" w:rsidR="00755AAA" w:rsidRPr="00296099" w:rsidRDefault="00755AAA" w:rsidP="00205F1C">
            <w:pPr>
              <w:rPr>
                <w:rFonts w:ascii="Arial" w:hAnsi="Arial"/>
                <w:sz w:val="22"/>
                <w:szCs w:val="22"/>
              </w:rPr>
            </w:pPr>
            <w:r>
              <w:rPr>
                <w:rFonts w:ascii="Arial" w:hAnsi="Arial"/>
                <w:sz w:val="22"/>
                <w:szCs w:val="22"/>
              </w:rPr>
              <w:t>NA Health &amp; Social Care Partnership</w:t>
            </w:r>
          </w:p>
        </w:tc>
      </w:tr>
      <w:tr w:rsidR="00027FF2" w:rsidRPr="00296099" w14:paraId="2D43D492" w14:textId="77777777" w:rsidTr="00557C96">
        <w:trPr>
          <w:jc w:val="center"/>
        </w:trPr>
        <w:tc>
          <w:tcPr>
            <w:tcW w:w="2833" w:type="dxa"/>
            <w:shd w:val="clear" w:color="auto" w:fill="auto"/>
          </w:tcPr>
          <w:p w14:paraId="069824F1" w14:textId="77777777" w:rsidR="00027FF2" w:rsidRDefault="00027FF2" w:rsidP="00205F1C">
            <w:pPr>
              <w:rPr>
                <w:rFonts w:ascii="Arial" w:hAnsi="Arial"/>
                <w:sz w:val="22"/>
                <w:szCs w:val="22"/>
              </w:rPr>
            </w:pPr>
          </w:p>
          <w:p w14:paraId="15CDECF9" w14:textId="77777777" w:rsidR="00027FF2" w:rsidRDefault="00AF3862" w:rsidP="00205F1C">
            <w:pPr>
              <w:rPr>
                <w:rFonts w:ascii="Arial" w:hAnsi="Arial"/>
                <w:sz w:val="22"/>
                <w:szCs w:val="22"/>
              </w:rPr>
            </w:pPr>
            <w:r>
              <w:rPr>
                <w:rFonts w:ascii="Arial" w:hAnsi="Arial"/>
                <w:sz w:val="22"/>
                <w:szCs w:val="22"/>
              </w:rPr>
              <w:t>Peter McArthur</w:t>
            </w:r>
          </w:p>
        </w:tc>
        <w:tc>
          <w:tcPr>
            <w:tcW w:w="4079" w:type="dxa"/>
            <w:shd w:val="clear" w:color="auto" w:fill="auto"/>
          </w:tcPr>
          <w:p w14:paraId="1808C182" w14:textId="77777777" w:rsidR="00027FF2" w:rsidRDefault="00027FF2" w:rsidP="00205F1C">
            <w:pPr>
              <w:rPr>
                <w:rFonts w:ascii="Arial" w:hAnsi="Arial"/>
                <w:sz w:val="22"/>
                <w:szCs w:val="22"/>
              </w:rPr>
            </w:pPr>
          </w:p>
          <w:p w14:paraId="22F462C8" w14:textId="77777777" w:rsidR="001E5A85" w:rsidRDefault="00AF3862" w:rsidP="00205F1C">
            <w:pPr>
              <w:rPr>
                <w:rFonts w:ascii="Arial" w:hAnsi="Arial"/>
                <w:sz w:val="22"/>
                <w:szCs w:val="22"/>
              </w:rPr>
            </w:pPr>
            <w:r>
              <w:rPr>
                <w:rFonts w:ascii="Arial" w:hAnsi="Arial"/>
                <w:sz w:val="22"/>
                <w:szCs w:val="22"/>
              </w:rPr>
              <w:t>Senior Manager, Addictions</w:t>
            </w:r>
          </w:p>
        </w:tc>
        <w:tc>
          <w:tcPr>
            <w:tcW w:w="4768" w:type="dxa"/>
            <w:shd w:val="clear" w:color="auto" w:fill="auto"/>
          </w:tcPr>
          <w:p w14:paraId="147E623C" w14:textId="77777777" w:rsidR="001E5A85" w:rsidRDefault="001E5A85" w:rsidP="00205F1C">
            <w:pPr>
              <w:rPr>
                <w:rFonts w:ascii="Arial" w:hAnsi="Arial"/>
                <w:sz w:val="22"/>
                <w:szCs w:val="22"/>
              </w:rPr>
            </w:pPr>
          </w:p>
          <w:p w14:paraId="4F8B4787" w14:textId="77777777" w:rsidR="00027FF2" w:rsidRPr="00296099" w:rsidRDefault="00AF3862" w:rsidP="00205F1C">
            <w:pPr>
              <w:rPr>
                <w:rFonts w:ascii="Arial" w:hAnsi="Arial"/>
                <w:sz w:val="22"/>
                <w:szCs w:val="22"/>
              </w:rPr>
            </w:pPr>
            <w:r>
              <w:rPr>
                <w:rFonts w:ascii="Arial" w:hAnsi="Arial"/>
                <w:sz w:val="22"/>
                <w:szCs w:val="22"/>
              </w:rPr>
              <w:t>NA Health &amp; Social Care Partnership</w:t>
            </w:r>
          </w:p>
        </w:tc>
      </w:tr>
      <w:tr w:rsidR="00413A73" w:rsidRPr="00296099" w14:paraId="5F5949B4" w14:textId="77777777" w:rsidTr="00557C96">
        <w:trPr>
          <w:jc w:val="center"/>
        </w:trPr>
        <w:tc>
          <w:tcPr>
            <w:tcW w:w="2833" w:type="dxa"/>
            <w:shd w:val="clear" w:color="auto" w:fill="auto"/>
          </w:tcPr>
          <w:p w14:paraId="1E3EA64E" w14:textId="77777777" w:rsidR="00413A73" w:rsidRDefault="00413A73" w:rsidP="00205F1C">
            <w:pPr>
              <w:rPr>
                <w:rFonts w:ascii="Arial" w:hAnsi="Arial"/>
                <w:sz w:val="22"/>
                <w:szCs w:val="22"/>
              </w:rPr>
            </w:pPr>
          </w:p>
          <w:p w14:paraId="647EB9D4" w14:textId="77777777" w:rsidR="00413A73" w:rsidRDefault="00413A73" w:rsidP="00205F1C">
            <w:pPr>
              <w:rPr>
                <w:rFonts w:ascii="Arial" w:hAnsi="Arial"/>
                <w:sz w:val="22"/>
                <w:szCs w:val="22"/>
              </w:rPr>
            </w:pPr>
            <w:r>
              <w:rPr>
                <w:rFonts w:ascii="Arial" w:hAnsi="Arial"/>
                <w:sz w:val="22"/>
                <w:szCs w:val="22"/>
              </w:rPr>
              <w:t>Gail Stirling</w:t>
            </w:r>
          </w:p>
        </w:tc>
        <w:tc>
          <w:tcPr>
            <w:tcW w:w="4079" w:type="dxa"/>
            <w:shd w:val="clear" w:color="auto" w:fill="auto"/>
          </w:tcPr>
          <w:p w14:paraId="6CABDC65" w14:textId="77777777" w:rsidR="00413A73" w:rsidRDefault="00413A73" w:rsidP="00205F1C">
            <w:pPr>
              <w:rPr>
                <w:rFonts w:ascii="Arial" w:hAnsi="Arial"/>
                <w:sz w:val="22"/>
                <w:szCs w:val="22"/>
              </w:rPr>
            </w:pPr>
          </w:p>
          <w:p w14:paraId="1832FB7D" w14:textId="77777777" w:rsidR="00413A73" w:rsidRDefault="00413A73" w:rsidP="00413A73">
            <w:pPr>
              <w:rPr>
                <w:rFonts w:ascii="Arial" w:hAnsi="Arial"/>
                <w:sz w:val="22"/>
                <w:szCs w:val="22"/>
              </w:rPr>
            </w:pPr>
            <w:r>
              <w:rPr>
                <w:rFonts w:ascii="Arial" w:hAnsi="Arial"/>
                <w:sz w:val="22"/>
                <w:szCs w:val="22"/>
              </w:rPr>
              <w:t>Team Manager</w:t>
            </w:r>
          </w:p>
        </w:tc>
        <w:tc>
          <w:tcPr>
            <w:tcW w:w="4768" w:type="dxa"/>
            <w:shd w:val="clear" w:color="auto" w:fill="auto"/>
          </w:tcPr>
          <w:p w14:paraId="76E6BA5B" w14:textId="77777777" w:rsidR="00413A73" w:rsidRDefault="00413A73" w:rsidP="00205F1C">
            <w:pPr>
              <w:rPr>
                <w:rFonts w:ascii="Arial" w:hAnsi="Arial"/>
                <w:sz w:val="22"/>
                <w:szCs w:val="22"/>
              </w:rPr>
            </w:pPr>
          </w:p>
          <w:p w14:paraId="0C882DFF" w14:textId="77777777" w:rsidR="00413A73" w:rsidRDefault="00413A73" w:rsidP="00205F1C">
            <w:pPr>
              <w:rPr>
                <w:rFonts w:ascii="Arial" w:hAnsi="Arial"/>
                <w:sz w:val="22"/>
                <w:szCs w:val="22"/>
              </w:rPr>
            </w:pPr>
            <w:r>
              <w:rPr>
                <w:rFonts w:ascii="Arial" w:hAnsi="Arial"/>
                <w:sz w:val="22"/>
                <w:szCs w:val="22"/>
              </w:rPr>
              <w:t>Richmond Fellowship Project</w:t>
            </w:r>
          </w:p>
        </w:tc>
      </w:tr>
      <w:tr w:rsidR="00413A73" w:rsidRPr="00296099" w14:paraId="3F7CEA89" w14:textId="77777777" w:rsidTr="00557C96">
        <w:trPr>
          <w:jc w:val="center"/>
        </w:trPr>
        <w:tc>
          <w:tcPr>
            <w:tcW w:w="2833" w:type="dxa"/>
            <w:shd w:val="clear" w:color="auto" w:fill="auto"/>
          </w:tcPr>
          <w:p w14:paraId="7F6D75D3" w14:textId="77777777" w:rsidR="00413A73" w:rsidRDefault="00413A73" w:rsidP="00205F1C">
            <w:pPr>
              <w:rPr>
                <w:rFonts w:ascii="Arial" w:hAnsi="Arial"/>
                <w:sz w:val="22"/>
                <w:szCs w:val="22"/>
              </w:rPr>
            </w:pPr>
          </w:p>
          <w:p w14:paraId="254E0E06" w14:textId="77777777" w:rsidR="00413A73" w:rsidRDefault="00413A73" w:rsidP="00205F1C">
            <w:pPr>
              <w:rPr>
                <w:rFonts w:ascii="Arial" w:hAnsi="Arial"/>
                <w:sz w:val="22"/>
                <w:szCs w:val="22"/>
              </w:rPr>
            </w:pPr>
            <w:r>
              <w:rPr>
                <w:rFonts w:ascii="Arial" w:hAnsi="Arial"/>
                <w:sz w:val="22"/>
                <w:szCs w:val="22"/>
              </w:rPr>
              <w:t>Dalene Sinclair</w:t>
            </w:r>
          </w:p>
        </w:tc>
        <w:tc>
          <w:tcPr>
            <w:tcW w:w="4079" w:type="dxa"/>
            <w:shd w:val="clear" w:color="auto" w:fill="auto"/>
          </w:tcPr>
          <w:p w14:paraId="3E7CC516" w14:textId="77777777" w:rsidR="00413A73" w:rsidRDefault="00413A73" w:rsidP="00205F1C">
            <w:pPr>
              <w:rPr>
                <w:rFonts w:ascii="Arial" w:hAnsi="Arial"/>
                <w:sz w:val="22"/>
                <w:szCs w:val="22"/>
              </w:rPr>
            </w:pPr>
          </w:p>
          <w:p w14:paraId="53A1ACB7" w14:textId="77777777" w:rsidR="00413A73" w:rsidRDefault="00413A73" w:rsidP="00205F1C">
            <w:pPr>
              <w:rPr>
                <w:rFonts w:ascii="Arial" w:hAnsi="Arial"/>
                <w:sz w:val="22"/>
                <w:szCs w:val="22"/>
              </w:rPr>
            </w:pPr>
            <w:r>
              <w:rPr>
                <w:rFonts w:ascii="Arial" w:hAnsi="Arial"/>
                <w:sz w:val="22"/>
                <w:szCs w:val="22"/>
              </w:rPr>
              <w:t>Senior Manager, Universal Early Years</w:t>
            </w:r>
          </w:p>
        </w:tc>
        <w:tc>
          <w:tcPr>
            <w:tcW w:w="4768" w:type="dxa"/>
            <w:shd w:val="clear" w:color="auto" w:fill="auto"/>
          </w:tcPr>
          <w:p w14:paraId="7C6BCC82" w14:textId="77777777" w:rsidR="00413A73" w:rsidRDefault="00413A73" w:rsidP="00205F1C">
            <w:pPr>
              <w:rPr>
                <w:rFonts w:ascii="Arial" w:hAnsi="Arial"/>
                <w:sz w:val="22"/>
                <w:szCs w:val="22"/>
              </w:rPr>
            </w:pPr>
          </w:p>
          <w:p w14:paraId="4E9183DF" w14:textId="77777777" w:rsidR="00413A73" w:rsidRDefault="00413A73" w:rsidP="00205F1C">
            <w:pPr>
              <w:rPr>
                <w:rFonts w:ascii="Arial" w:hAnsi="Arial"/>
                <w:sz w:val="22"/>
                <w:szCs w:val="22"/>
              </w:rPr>
            </w:pPr>
            <w:r>
              <w:rPr>
                <w:rFonts w:ascii="Arial" w:hAnsi="Arial"/>
                <w:sz w:val="22"/>
                <w:szCs w:val="22"/>
              </w:rPr>
              <w:t>NA Health &amp; Social Care Partnership</w:t>
            </w:r>
          </w:p>
        </w:tc>
      </w:tr>
      <w:tr w:rsidR="004A3128" w:rsidRPr="00296099" w14:paraId="6606E137" w14:textId="77777777" w:rsidTr="00557C96">
        <w:trPr>
          <w:jc w:val="center"/>
        </w:trPr>
        <w:tc>
          <w:tcPr>
            <w:tcW w:w="2833" w:type="dxa"/>
            <w:shd w:val="clear" w:color="auto" w:fill="auto"/>
          </w:tcPr>
          <w:p w14:paraId="363E7285" w14:textId="77777777" w:rsidR="004A3128" w:rsidRDefault="004A3128" w:rsidP="00205F1C">
            <w:pPr>
              <w:rPr>
                <w:rFonts w:ascii="Arial" w:hAnsi="Arial"/>
                <w:sz w:val="22"/>
                <w:szCs w:val="22"/>
              </w:rPr>
            </w:pPr>
          </w:p>
          <w:p w14:paraId="14BC2F9C" w14:textId="77777777" w:rsidR="004A3128" w:rsidRDefault="004A3128" w:rsidP="00205F1C">
            <w:pPr>
              <w:rPr>
                <w:rFonts w:ascii="Arial" w:hAnsi="Arial"/>
                <w:sz w:val="22"/>
                <w:szCs w:val="22"/>
              </w:rPr>
            </w:pPr>
            <w:r>
              <w:rPr>
                <w:rFonts w:ascii="Arial" w:hAnsi="Arial"/>
                <w:sz w:val="22"/>
                <w:szCs w:val="22"/>
              </w:rPr>
              <w:t>Elizabeth Stewart</w:t>
            </w:r>
          </w:p>
        </w:tc>
        <w:tc>
          <w:tcPr>
            <w:tcW w:w="4079" w:type="dxa"/>
            <w:shd w:val="clear" w:color="auto" w:fill="auto"/>
          </w:tcPr>
          <w:p w14:paraId="127B3E9A" w14:textId="77777777" w:rsidR="004A3128" w:rsidRDefault="004A3128" w:rsidP="00205F1C">
            <w:pPr>
              <w:rPr>
                <w:rFonts w:ascii="Arial" w:hAnsi="Arial"/>
                <w:sz w:val="22"/>
                <w:szCs w:val="22"/>
              </w:rPr>
            </w:pPr>
          </w:p>
          <w:p w14:paraId="1D1D6600" w14:textId="77777777" w:rsidR="004A3128" w:rsidRDefault="004A3128" w:rsidP="00205F1C">
            <w:pPr>
              <w:rPr>
                <w:rFonts w:ascii="Arial" w:hAnsi="Arial"/>
                <w:sz w:val="22"/>
                <w:szCs w:val="22"/>
              </w:rPr>
            </w:pPr>
            <w:r>
              <w:rPr>
                <w:rFonts w:ascii="Arial" w:hAnsi="Arial"/>
                <w:sz w:val="22"/>
                <w:szCs w:val="22"/>
              </w:rPr>
              <w:t>Senior Manager, Fieldwork</w:t>
            </w:r>
          </w:p>
        </w:tc>
        <w:tc>
          <w:tcPr>
            <w:tcW w:w="4768" w:type="dxa"/>
            <w:shd w:val="clear" w:color="auto" w:fill="auto"/>
          </w:tcPr>
          <w:p w14:paraId="0BDECF7E" w14:textId="77777777" w:rsidR="004A3128" w:rsidRDefault="004A3128" w:rsidP="00205F1C">
            <w:pPr>
              <w:rPr>
                <w:rFonts w:ascii="Arial" w:hAnsi="Arial"/>
                <w:sz w:val="22"/>
                <w:szCs w:val="22"/>
              </w:rPr>
            </w:pPr>
          </w:p>
          <w:p w14:paraId="7DCABECE" w14:textId="77777777" w:rsidR="004A3128" w:rsidRDefault="004A3128" w:rsidP="00205F1C">
            <w:pPr>
              <w:rPr>
                <w:rFonts w:ascii="Arial" w:hAnsi="Arial"/>
                <w:sz w:val="22"/>
                <w:szCs w:val="22"/>
              </w:rPr>
            </w:pPr>
            <w:r>
              <w:rPr>
                <w:rFonts w:ascii="Arial" w:hAnsi="Arial"/>
                <w:sz w:val="22"/>
                <w:szCs w:val="22"/>
              </w:rPr>
              <w:t>NA Health &amp; Social Care Partnership</w:t>
            </w:r>
          </w:p>
        </w:tc>
      </w:tr>
      <w:tr w:rsidR="004A3128" w:rsidRPr="00296099" w14:paraId="04127A06" w14:textId="77777777" w:rsidTr="00557C96">
        <w:trPr>
          <w:jc w:val="center"/>
        </w:trPr>
        <w:tc>
          <w:tcPr>
            <w:tcW w:w="2833" w:type="dxa"/>
            <w:shd w:val="clear" w:color="auto" w:fill="auto"/>
          </w:tcPr>
          <w:p w14:paraId="30FAE8E7" w14:textId="77777777" w:rsidR="004A3128" w:rsidRDefault="004A3128" w:rsidP="00205F1C">
            <w:pPr>
              <w:rPr>
                <w:rFonts w:ascii="Arial" w:hAnsi="Arial"/>
                <w:sz w:val="22"/>
                <w:szCs w:val="22"/>
              </w:rPr>
            </w:pPr>
          </w:p>
          <w:p w14:paraId="24C5AB4E" w14:textId="77777777" w:rsidR="004A3128" w:rsidRDefault="004A3128" w:rsidP="00205F1C">
            <w:pPr>
              <w:rPr>
                <w:rFonts w:ascii="Arial" w:hAnsi="Arial"/>
                <w:sz w:val="22"/>
                <w:szCs w:val="22"/>
              </w:rPr>
            </w:pPr>
            <w:r>
              <w:rPr>
                <w:rFonts w:ascii="Arial" w:hAnsi="Arial"/>
                <w:sz w:val="22"/>
                <w:szCs w:val="22"/>
              </w:rPr>
              <w:t xml:space="preserve">Susan Hamilton </w:t>
            </w:r>
          </w:p>
        </w:tc>
        <w:tc>
          <w:tcPr>
            <w:tcW w:w="4079" w:type="dxa"/>
            <w:shd w:val="clear" w:color="auto" w:fill="auto"/>
          </w:tcPr>
          <w:p w14:paraId="4E498A74" w14:textId="77777777" w:rsidR="004A3128" w:rsidRDefault="004A3128" w:rsidP="00205F1C">
            <w:pPr>
              <w:rPr>
                <w:rFonts w:ascii="Arial" w:hAnsi="Arial"/>
                <w:sz w:val="22"/>
                <w:szCs w:val="22"/>
              </w:rPr>
            </w:pPr>
          </w:p>
          <w:p w14:paraId="76516A0A" w14:textId="77777777" w:rsidR="004A3128" w:rsidRDefault="004A3128" w:rsidP="00205F1C">
            <w:pPr>
              <w:rPr>
                <w:rFonts w:ascii="Arial" w:hAnsi="Arial"/>
                <w:sz w:val="22"/>
                <w:szCs w:val="22"/>
              </w:rPr>
            </w:pPr>
            <w:r>
              <w:rPr>
                <w:rFonts w:ascii="Arial" w:hAnsi="Arial"/>
                <w:sz w:val="22"/>
                <w:szCs w:val="22"/>
              </w:rPr>
              <w:t>Head Teacher</w:t>
            </w:r>
          </w:p>
        </w:tc>
        <w:tc>
          <w:tcPr>
            <w:tcW w:w="4768" w:type="dxa"/>
            <w:shd w:val="clear" w:color="auto" w:fill="auto"/>
          </w:tcPr>
          <w:p w14:paraId="2C5E0309" w14:textId="77777777" w:rsidR="004A3128" w:rsidRDefault="004A3128" w:rsidP="00205F1C">
            <w:pPr>
              <w:rPr>
                <w:rFonts w:ascii="Arial" w:hAnsi="Arial"/>
                <w:sz w:val="22"/>
                <w:szCs w:val="22"/>
              </w:rPr>
            </w:pPr>
          </w:p>
          <w:p w14:paraId="2DA73E6C" w14:textId="77777777" w:rsidR="004A3128" w:rsidRDefault="004A3128" w:rsidP="00205F1C">
            <w:pPr>
              <w:rPr>
                <w:rFonts w:ascii="Arial" w:hAnsi="Arial"/>
                <w:sz w:val="22"/>
                <w:szCs w:val="22"/>
              </w:rPr>
            </w:pPr>
            <w:r>
              <w:rPr>
                <w:rFonts w:ascii="Arial" w:hAnsi="Arial"/>
                <w:sz w:val="22"/>
                <w:szCs w:val="22"/>
              </w:rPr>
              <w:t>Education, North Ayrshire Council</w:t>
            </w:r>
          </w:p>
        </w:tc>
      </w:tr>
    </w:tbl>
    <w:p w14:paraId="53DFE1EA" w14:textId="77777777" w:rsidR="00205F1C" w:rsidRDefault="00205F1C" w:rsidP="008A2ECD">
      <w:pPr>
        <w:pStyle w:val="Heading3"/>
        <w:jc w:val="left"/>
        <w:rPr>
          <w:sz w:val="24"/>
        </w:rPr>
      </w:pPr>
      <w:r>
        <w:rPr>
          <w:sz w:val="24"/>
        </w:rPr>
        <w:t xml:space="preserve">Remit </w:t>
      </w:r>
    </w:p>
    <w:p w14:paraId="4EEAAE84" w14:textId="77777777" w:rsidR="00205F1C" w:rsidRDefault="00205F1C" w:rsidP="00205F1C">
      <w:pPr>
        <w:jc w:val="both"/>
        <w:rPr>
          <w:rFonts w:ascii="Arial" w:hAnsi="Arial"/>
          <w:sz w:val="24"/>
        </w:rPr>
      </w:pPr>
    </w:p>
    <w:p w14:paraId="1C35D5FF" w14:textId="77777777" w:rsidR="00205F1C" w:rsidRDefault="00AF3862" w:rsidP="00205F1C">
      <w:pPr>
        <w:jc w:val="both"/>
        <w:rPr>
          <w:rFonts w:ascii="Arial" w:hAnsi="Arial"/>
          <w:sz w:val="23"/>
        </w:rPr>
      </w:pPr>
      <w:r>
        <w:rPr>
          <w:rFonts w:ascii="Arial" w:hAnsi="Arial"/>
          <w:b/>
          <w:sz w:val="24"/>
        </w:rPr>
        <w:t xml:space="preserve">Evaluation and Improvement </w:t>
      </w:r>
      <w:r w:rsidR="00205F1C">
        <w:rPr>
          <w:rFonts w:ascii="Arial" w:hAnsi="Arial"/>
          <w:b/>
          <w:sz w:val="24"/>
        </w:rPr>
        <w:t>Sub Group</w:t>
      </w:r>
    </w:p>
    <w:p w14:paraId="585F5B85" w14:textId="77777777" w:rsidR="00205F1C" w:rsidRDefault="00205F1C" w:rsidP="00205F1C">
      <w:pPr>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14033"/>
      </w:tblGrid>
      <w:tr w:rsidR="00205F1C" w14:paraId="04FA85B4" w14:textId="77777777" w:rsidTr="007F483D">
        <w:trPr>
          <w:jc w:val="center"/>
        </w:trPr>
        <w:tc>
          <w:tcPr>
            <w:tcW w:w="15065" w:type="dxa"/>
            <w:gridSpan w:val="2"/>
            <w:shd w:val="pct5" w:color="auto" w:fill="FFFFFF"/>
          </w:tcPr>
          <w:p w14:paraId="5D46ECE2" w14:textId="77777777" w:rsidR="00205F1C" w:rsidRDefault="00205F1C" w:rsidP="00205F1C">
            <w:pPr>
              <w:rPr>
                <w:rFonts w:ascii="Arial" w:hAnsi="Arial"/>
                <w:b/>
                <w:sz w:val="24"/>
              </w:rPr>
            </w:pPr>
            <w:r>
              <w:rPr>
                <w:rFonts w:ascii="Arial" w:hAnsi="Arial"/>
                <w:b/>
                <w:sz w:val="24"/>
              </w:rPr>
              <w:t>Group Purpose:</w:t>
            </w:r>
          </w:p>
        </w:tc>
      </w:tr>
      <w:tr w:rsidR="00205F1C" w14:paraId="73118A2E" w14:textId="77777777" w:rsidTr="007F483D">
        <w:trPr>
          <w:jc w:val="center"/>
        </w:trPr>
        <w:tc>
          <w:tcPr>
            <w:tcW w:w="15065" w:type="dxa"/>
            <w:gridSpan w:val="2"/>
          </w:tcPr>
          <w:p w14:paraId="19E7F793" w14:textId="77777777" w:rsidR="00205F1C" w:rsidRDefault="00205F1C" w:rsidP="00205F1C">
            <w:pPr>
              <w:rPr>
                <w:rFonts w:ascii="Arial" w:hAnsi="Arial"/>
                <w:sz w:val="24"/>
              </w:rPr>
            </w:pPr>
            <w:r>
              <w:rPr>
                <w:rFonts w:ascii="Arial" w:hAnsi="Arial"/>
                <w:sz w:val="24"/>
              </w:rPr>
              <w:t>To have an overview of single agency and inter-agency auditing, evaluation and quality assurance systems to ensure that robust mechanisms are in place that inform improvements to services to protect children and young people in North Ayrshire.</w:t>
            </w:r>
          </w:p>
        </w:tc>
      </w:tr>
      <w:tr w:rsidR="00205F1C" w14:paraId="26FA4FFB" w14:textId="77777777" w:rsidTr="007F483D">
        <w:trPr>
          <w:jc w:val="center"/>
        </w:trPr>
        <w:tc>
          <w:tcPr>
            <w:tcW w:w="15065" w:type="dxa"/>
            <w:gridSpan w:val="2"/>
            <w:shd w:val="pct5" w:color="auto" w:fill="FFFFFF"/>
          </w:tcPr>
          <w:p w14:paraId="02EF075E" w14:textId="77777777" w:rsidR="00205F1C" w:rsidRDefault="00205F1C" w:rsidP="00205F1C">
            <w:pPr>
              <w:rPr>
                <w:rFonts w:ascii="Arial" w:hAnsi="Arial"/>
                <w:b/>
                <w:sz w:val="24"/>
              </w:rPr>
            </w:pPr>
            <w:r>
              <w:rPr>
                <w:rFonts w:ascii="Arial" w:hAnsi="Arial"/>
                <w:b/>
                <w:sz w:val="24"/>
              </w:rPr>
              <w:t>Group Objectives:</w:t>
            </w:r>
          </w:p>
        </w:tc>
      </w:tr>
      <w:tr w:rsidR="00205F1C" w14:paraId="2204EE9A" w14:textId="77777777" w:rsidTr="007F483D">
        <w:trPr>
          <w:jc w:val="center"/>
        </w:trPr>
        <w:tc>
          <w:tcPr>
            <w:tcW w:w="1032" w:type="dxa"/>
          </w:tcPr>
          <w:p w14:paraId="6BDB17D1" w14:textId="77777777" w:rsidR="00205F1C" w:rsidRDefault="00205F1C" w:rsidP="00205F1C">
            <w:pPr>
              <w:rPr>
                <w:rFonts w:ascii="Arial" w:hAnsi="Arial"/>
                <w:sz w:val="24"/>
              </w:rPr>
            </w:pPr>
            <w:r>
              <w:rPr>
                <w:rFonts w:ascii="Arial" w:hAnsi="Arial"/>
                <w:sz w:val="24"/>
              </w:rPr>
              <w:t>1</w:t>
            </w:r>
          </w:p>
        </w:tc>
        <w:tc>
          <w:tcPr>
            <w:tcW w:w="14033" w:type="dxa"/>
          </w:tcPr>
          <w:p w14:paraId="4F2D9048" w14:textId="77777777" w:rsidR="00205F1C" w:rsidRDefault="00205F1C" w:rsidP="00205F1C">
            <w:pPr>
              <w:rPr>
                <w:rFonts w:ascii="Arial" w:hAnsi="Arial"/>
                <w:sz w:val="24"/>
              </w:rPr>
            </w:pPr>
            <w:r>
              <w:rPr>
                <w:rFonts w:ascii="Arial" w:hAnsi="Arial"/>
                <w:sz w:val="24"/>
              </w:rPr>
              <w:t xml:space="preserve">To oversee the implementation of a </w:t>
            </w:r>
            <w:proofErr w:type="spellStart"/>
            <w:r>
              <w:rPr>
                <w:rFonts w:ascii="Arial" w:hAnsi="Arial"/>
                <w:sz w:val="24"/>
              </w:rPr>
              <w:t>multi agency</w:t>
            </w:r>
            <w:proofErr w:type="spellEnd"/>
            <w:r>
              <w:rPr>
                <w:rFonts w:ascii="Arial" w:hAnsi="Arial"/>
                <w:sz w:val="24"/>
              </w:rPr>
              <w:t xml:space="preserve"> </w:t>
            </w:r>
            <w:proofErr w:type="spellStart"/>
            <w:r>
              <w:rPr>
                <w:rFonts w:ascii="Arial" w:hAnsi="Arial"/>
                <w:sz w:val="24"/>
              </w:rPr>
              <w:t>self evaluation</w:t>
            </w:r>
            <w:proofErr w:type="spellEnd"/>
            <w:r>
              <w:rPr>
                <w:rFonts w:ascii="Arial" w:hAnsi="Arial"/>
                <w:sz w:val="24"/>
              </w:rPr>
              <w:t xml:space="preserve"> strategy.</w:t>
            </w:r>
          </w:p>
        </w:tc>
      </w:tr>
      <w:tr w:rsidR="00205F1C" w14:paraId="009BA8FC" w14:textId="77777777" w:rsidTr="007F483D">
        <w:trPr>
          <w:jc w:val="center"/>
        </w:trPr>
        <w:tc>
          <w:tcPr>
            <w:tcW w:w="1032" w:type="dxa"/>
          </w:tcPr>
          <w:p w14:paraId="3242589F" w14:textId="77777777" w:rsidR="00205F1C" w:rsidRDefault="00205F1C" w:rsidP="00205F1C">
            <w:pPr>
              <w:rPr>
                <w:rFonts w:ascii="Arial" w:hAnsi="Arial"/>
                <w:sz w:val="24"/>
              </w:rPr>
            </w:pPr>
            <w:r>
              <w:rPr>
                <w:rFonts w:ascii="Arial" w:hAnsi="Arial"/>
                <w:sz w:val="24"/>
              </w:rPr>
              <w:t>2</w:t>
            </w:r>
          </w:p>
        </w:tc>
        <w:tc>
          <w:tcPr>
            <w:tcW w:w="14033" w:type="dxa"/>
          </w:tcPr>
          <w:p w14:paraId="364E9AF6" w14:textId="77777777" w:rsidR="00205F1C" w:rsidRDefault="00205F1C" w:rsidP="00205F1C">
            <w:pPr>
              <w:rPr>
                <w:rFonts w:ascii="Arial" w:hAnsi="Arial"/>
                <w:sz w:val="24"/>
              </w:rPr>
            </w:pPr>
            <w:r>
              <w:rPr>
                <w:rFonts w:ascii="Arial" w:hAnsi="Arial"/>
                <w:sz w:val="24"/>
              </w:rPr>
              <w:t>To support the continuous improvement of services to protect children and young people.</w:t>
            </w:r>
          </w:p>
        </w:tc>
      </w:tr>
      <w:tr w:rsidR="00205F1C" w14:paraId="5E330C90" w14:textId="77777777" w:rsidTr="007F483D">
        <w:trPr>
          <w:jc w:val="center"/>
        </w:trPr>
        <w:tc>
          <w:tcPr>
            <w:tcW w:w="1032" w:type="dxa"/>
            <w:tcBorders>
              <w:bottom w:val="nil"/>
            </w:tcBorders>
          </w:tcPr>
          <w:p w14:paraId="6EAE8850" w14:textId="77777777" w:rsidR="00205F1C" w:rsidRDefault="00205F1C" w:rsidP="00205F1C">
            <w:pPr>
              <w:rPr>
                <w:rFonts w:ascii="Arial" w:hAnsi="Arial"/>
                <w:sz w:val="24"/>
              </w:rPr>
            </w:pPr>
            <w:r>
              <w:rPr>
                <w:rFonts w:ascii="Arial" w:hAnsi="Arial"/>
                <w:sz w:val="24"/>
              </w:rPr>
              <w:t>3</w:t>
            </w:r>
          </w:p>
        </w:tc>
        <w:tc>
          <w:tcPr>
            <w:tcW w:w="14033" w:type="dxa"/>
            <w:tcBorders>
              <w:bottom w:val="nil"/>
            </w:tcBorders>
          </w:tcPr>
          <w:p w14:paraId="38B04AD1" w14:textId="77777777" w:rsidR="00205F1C" w:rsidRDefault="00205F1C" w:rsidP="00205F1C">
            <w:pPr>
              <w:rPr>
                <w:rFonts w:ascii="Arial" w:hAnsi="Arial"/>
                <w:sz w:val="24"/>
              </w:rPr>
            </w:pPr>
            <w:r>
              <w:rPr>
                <w:rFonts w:ascii="Arial" w:hAnsi="Arial"/>
                <w:sz w:val="24"/>
              </w:rPr>
              <w:t>To ensure application of lessons learned from Inquiries, Inspections and Initial/Significant Case Reviews</w:t>
            </w:r>
            <w:r w:rsidR="004A3128">
              <w:rPr>
                <w:rFonts w:ascii="Arial" w:hAnsi="Arial"/>
                <w:sz w:val="24"/>
              </w:rPr>
              <w:t xml:space="preserve"> (Improvement Plan)</w:t>
            </w:r>
          </w:p>
        </w:tc>
      </w:tr>
      <w:tr w:rsidR="00205F1C" w14:paraId="31E97184" w14:textId="77777777" w:rsidTr="007F483D">
        <w:trPr>
          <w:cantSplit/>
          <w:jc w:val="center"/>
        </w:trPr>
        <w:tc>
          <w:tcPr>
            <w:tcW w:w="15065" w:type="dxa"/>
            <w:gridSpan w:val="2"/>
            <w:shd w:val="pct5" w:color="auto" w:fill="FFFFFF"/>
          </w:tcPr>
          <w:p w14:paraId="6775EBF1" w14:textId="77777777" w:rsidR="00205F1C" w:rsidRDefault="00205F1C" w:rsidP="00205F1C">
            <w:pPr>
              <w:rPr>
                <w:rFonts w:ascii="Arial" w:hAnsi="Arial"/>
                <w:b/>
                <w:sz w:val="24"/>
              </w:rPr>
            </w:pPr>
            <w:r>
              <w:rPr>
                <w:rFonts w:ascii="Arial" w:hAnsi="Arial"/>
                <w:b/>
                <w:sz w:val="24"/>
              </w:rPr>
              <w:t>Group Tasks:</w:t>
            </w:r>
          </w:p>
        </w:tc>
      </w:tr>
      <w:tr w:rsidR="00205F1C" w14:paraId="298F74F5" w14:textId="77777777" w:rsidTr="007F483D">
        <w:trPr>
          <w:cantSplit/>
          <w:jc w:val="center"/>
        </w:trPr>
        <w:tc>
          <w:tcPr>
            <w:tcW w:w="1032" w:type="dxa"/>
          </w:tcPr>
          <w:p w14:paraId="63B49D2F" w14:textId="77777777" w:rsidR="00205F1C" w:rsidRDefault="00205F1C" w:rsidP="00205F1C">
            <w:pPr>
              <w:rPr>
                <w:rFonts w:ascii="Arial" w:hAnsi="Arial"/>
                <w:sz w:val="24"/>
              </w:rPr>
            </w:pPr>
            <w:r>
              <w:rPr>
                <w:rFonts w:ascii="Arial" w:hAnsi="Arial"/>
                <w:sz w:val="24"/>
              </w:rPr>
              <w:t>1</w:t>
            </w:r>
          </w:p>
        </w:tc>
        <w:tc>
          <w:tcPr>
            <w:tcW w:w="14033" w:type="dxa"/>
          </w:tcPr>
          <w:p w14:paraId="22FEF1D0" w14:textId="77777777" w:rsidR="00205F1C" w:rsidRDefault="00205F1C" w:rsidP="00205F1C">
            <w:pPr>
              <w:rPr>
                <w:rFonts w:ascii="Arial" w:hAnsi="Arial"/>
                <w:sz w:val="24"/>
              </w:rPr>
            </w:pPr>
            <w:r>
              <w:rPr>
                <w:rFonts w:ascii="Arial" w:hAnsi="Arial"/>
                <w:sz w:val="24"/>
              </w:rPr>
              <w:t xml:space="preserve">Develop and implement a </w:t>
            </w:r>
            <w:proofErr w:type="spellStart"/>
            <w:r>
              <w:rPr>
                <w:rFonts w:ascii="Arial" w:hAnsi="Arial"/>
                <w:sz w:val="24"/>
              </w:rPr>
              <w:t>multi agency</w:t>
            </w:r>
            <w:proofErr w:type="spellEnd"/>
            <w:r>
              <w:rPr>
                <w:rFonts w:ascii="Arial" w:hAnsi="Arial"/>
                <w:sz w:val="24"/>
              </w:rPr>
              <w:t xml:space="preserve"> </w:t>
            </w:r>
            <w:proofErr w:type="spellStart"/>
            <w:r>
              <w:rPr>
                <w:rFonts w:ascii="Arial" w:hAnsi="Arial"/>
                <w:sz w:val="24"/>
              </w:rPr>
              <w:t>self evaluation</w:t>
            </w:r>
            <w:proofErr w:type="spellEnd"/>
            <w:r>
              <w:rPr>
                <w:rFonts w:ascii="Arial" w:hAnsi="Arial"/>
                <w:sz w:val="24"/>
              </w:rPr>
              <w:t xml:space="preserve"> strategy.</w:t>
            </w:r>
          </w:p>
        </w:tc>
      </w:tr>
      <w:tr w:rsidR="00205F1C" w14:paraId="3F196FED" w14:textId="77777777" w:rsidTr="007F483D">
        <w:trPr>
          <w:cantSplit/>
          <w:jc w:val="center"/>
        </w:trPr>
        <w:tc>
          <w:tcPr>
            <w:tcW w:w="1032" w:type="dxa"/>
          </w:tcPr>
          <w:p w14:paraId="7F869DE9" w14:textId="77777777" w:rsidR="00205F1C" w:rsidRDefault="00205F1C" w:rsidP="00205F1C">
            <w:pPr>
              <w:rPr>
                <w:rFonts w:ascii="Arial" w:hAnsi="Arial"/>
                <w:sz w:val="24"/>
              </w:rPr>
            </w:pPr>
            <w:r>
              <w:rPr>
                <w:rFonts w:ascii="Arial" w:hAnsi="Arial"/>
                <w:sz w:val="24"/>
              </w:rPr>
              <w:t>2</w:t>
            </w:r>
          </w:p>
        </w:tc>
        <w:tc>
          <w:tcPr>
            <w:tcW w:w="14033" w:type="dxa"/>
          </w:tcPr>
          <w:p w14:paraId="6A64FBB6" w14:textId="77777777" w:rsidR="00205F1C" w:rsidRDefault="00205F1C" w:rsidP="00205F1C">
            <w:pPr>
              <w:rPr>
                <w:rFonts w:ascii="Arial" w:hAnsi="Arial"/>
                <w:sz w:val="24"/>
              </w:rPr>
            </w:pPr>
            <w:r>
              <w:rPr>
                <w:rFonts w:ascii="Arial" w:hAnsi="Arial"/>
                <w:sz w:val="24"/>
              </w:rPr>
              <w:t>Monitor improvement plan</w:t>
            </w:r>
            <w:r w:rsidR="00ED2C59">
              <w:rPr>
                <w:rFonts w:ascii="Arial" w:hAnsi="Arial"/>
                <w:sz w:val="24"/>
              </w:rPr>
              <w:t>s</w:t>
            </w:r>
            <w:r w:rsidR="004A3128">
              <w:rPr>
                <w:rFonts w:ascii="Arial" w:hAnsi="Arial"/>
                <w:sz w:val="24"/>
              </w:rPr>
              <w:t xml:space="preserve">. </w:t>
            </w:r>
          </w:p>
        </w:tc>
      </w:tr>
      <w:tr w:rsidR="00205F1C" w14:paraId="1274079B" w14:textId="77777777" w:rsidTr="007F483D">
        <w:trPr>
          <w:cantSplit/>
          <w:jc w:val="center"/>
        </w:trPr>
        <w:tc>
          <w:tcPr>
            <w:tcW w:w="1032" w:type="dxa"/>
          </w:tcPr>
          <w:p w14:paraId="4DE7A5C6" w14:textId="77777777" w:rsidR="00205F1C" w:rsidRDefault="004A3128" w:rsidP="00205F1C">
            <w:pPr>
              <w:rPr>
                <w:rFonts w:ascii="Arial" w:hAnsi="Arial"/>
                <w:sz w:val="24"/>
              </w:rPr>
            </w:pPr>
            <w:r>
              <w:rPr>
                <w:rFonts w:ascii="Arial" w:hAnsi="Arial"/>
                <w:sz w:val="24"/>
              </w:rPr>
              <w:t>3</w:t>
            </w:r>
          </w:p>
        </w:tc>
        <w:tc>
          <w:tcPr>
            <w:tcW w:w="14033" w:type="dxa"/>
          </w:tcPr>
          <w:p w14:paraId="4ACF6C21" w14:textId="77777777" w:rsidR="00205F1C" w:rsidRDefault="00205F1C" w:rsidP="00205F1C">
            <w:pPr>
              <w:rPr>
                <w:rFonts w:ascii="Arial" w:hAnsi="Arial"/>
                <w:sz w:val="24"/>
              </w:rPr>
            </w:pPr>
            <w:r>
              <w:rPr>
                <w:rFonts w:ascii="Arial" w:hAnsi="Arial"/>
                <w:sz w:val="24"/>
              </w:rPr>
              <w:t>Share single agency audit and evaluation activity with the group.</w:t>
            </w:r>
          </w:p>
        </w:tc>
      </w:tr>
      <w:tr w:rsidR="00205F1C" w14:paraId="32661222" w14:textId="77777777" w:rsidTr="007F483D">
        <w:trPr>
          <w:cantSplit/>
          <w:jc w:val="center"/>
        </w:trPr>
        <w:tc>
          <w:tcPr>
            <w:tcW w:w="1032" w:type="dxa"/>
          </w:tcPr>
          <w:p w14:paraId="08548214" w14:textId="77777777" w:rsidR="00205F1C" w:rsidRDefault="004A3128" w:rsidP="00205F1C">
            <w:pPr>
              <w:rPr>
                <w:rFonts w:ascii="Arial" w:hAnsi="Arial"/>
                <w:sz w:val="24"/>
              </w:rPr>
            </w:pPr>
            <w:r>
              <w:rPr>
                <w:rFonts w:ascii="Arial" w:hAnsi="Arial"/>
                <w:sz w:val="24"/>
              </w:rPr>
              <w:t>4</w:t>
            </w:r>
          </w:p>
        </w:tc>
        <w:tc>
          <w:tcPr>
            <w:tcW w:w="14033" w:type="dxa"/>
          </w:tcPr>
          <w:p w14:paraId="2D0EF8A8" w14:textId="77777777" w:rsidR="00205F1C" w:rsidRDefault="00205F1C" w:rsidP="00205F1C">
            <w:pPr>
              <w:rPr>
                <w:rFonts w:ascii="Arial" w:hAnsi="Arial"/>
                <w:sz w:val="24"/>
              </w:rPr>
            </w:pPr>
            <w:r>
              <w:rPr>
                <w:rFonts w:ascii="Arial" w:hAnsi="Arial"/>
                <w:sz w:val="24"/>
              </w:rPr>
              <w:t>Contribute to multi agency evaluation portfolio of evidence.</w:t>
            </w:r>
          </w:p>
        </w:tc>
      </w:tr>
      <w:tr w:rsidR="00205F1C" w14:paraId="756C1B8C" w14:textId="77777777" w:rsidTr="007F483D">
        <w:trPr>
          <w:cantSplit/>
          <w:jc w:val="center"/>
        </w:trPr>
        <w:tc>
          <w:tcPr>
            <w:tcW w:w="15065" w:type="dxa"/>
            <w:gridSpan w:val="2"/>
            <w:shd w:val="pct5" w:color="auto" w:fill="FFFFFF"/>
          </w:tcPr>
          <w:p w14:paraId="10D278AC" w14:textId="77777777" w:rsidR="00205F1C" w:rsidRDefault="00205F1C" w:rsidP="00205F1C">
            <w:pPr>
              <w:rPr>
                <w:rFonts w:ascii="Arial" w:hAnsi="Arial"/>
                <w:b/>
                <w:sz w:val="24"/>
              </w:rPr>
            </w:pPr>
            <w:r>
              <w:rPr>
                <w:rFonts w:ascii="Arial" w:hAnsi="Arial"/>
                <w:b/>
                <w:sz w:val="24"/>
              </w:rPr>
              <w:t>Outcomes:</w:t>
            </w:r>
          </w:p>
        </w:tc>
      </w:tr>
      <w:tr w:rsidR="00205F1C" w14:paraId="0B419F1B" w14:textId="77777777" w:rsidTr="007F483D">
        <w:trPr>
          <w:cantSplit/>
          <w:jc w:val="center"/>
        </w:trPr>
        <w:tc>
          <w:tcPr>
            <w:tcW w:w="1032" w:type="dxa"/>
          </w:tcPr>
          <w:p w14:paraId="4F69CB7C" w14:textId="77777777" w:rsidR="00205F1C" w:rsidRDefault="00205F1C" w:rsidP="00205F1C">
            <w:pPr>
              <w:rPr>
                <w:rFonts w:ascii="Arial" w:hAnsi="Arial"/>
                <w:sz w:val="24"/>
              </w:rPr>
            </w:pPr>
            <w:r>
              <w:rPr>
                <w:rFonts w:ascii="Arial" w:hAnsi="Arial"/>
                <w:sz w:val="24"/>
              </w:rPr>
              <w:t>1</w:t>
            </w:r>
          </w:p>
        </w:tc>
        <w:tc>
          <w:tcPr>
            <w:tcW w:w="14033" w:type="dxa"/>
          </w:tcPr>
          <w:p w14:paraId="28B0372E" w14:textId="77777777" w:rsidR="00205F1C" w:rsidRDefault="00205F1C" w:rsidP="00205F1C">
            <w:pPr>
              <w:rPr>
                <w:rFonts w:ascii="Arial" w:hAnsi="Arial"/>
                <w:sz w:val="24"/>
              </w:rPr>
            </w:pPr>
            <w:r>
              <w:rPr>
                <w:rFonts w:ascii="Arial" w:hAnsi="Arial"/>
                <w:sz w:val="24"/>
              </w:rPr>
              <w:t xml:space="preserve">Multi agency </w:t>
            </w:r>
            <w:proofErr w:type="spellStart"/>
            <w:r>
              <w:rPr>
                <w:rFonts w:ascii="Arial" w:hAnsi="Arial"/>
                <w:sz w:val="24"/>
              </w:rPr>
              <w:t>self evaluation</w:t>
            </w:r>
            <w:proofErr w:type="spellEnd"/>
            <w:r>
              <w:rPr>
                <w:rFonts w:ascii="Arial" w:hAnsi="Arial"/>
                <w:sz w:val="24"/>
              </w:rPr>
              <w:t xml:space="preserve"> strategy is implemented.</w:t>
            </w:r>
          </w:p>
        </w:tc>
      </w:tr>
      <w:tr w:rsidR="00205F1C" w14:paraId="66686BC7" w14:textId="77777777" w:rsidTr="007F483D">
        <w:trPr>
          <w:cantSplit/>
          <w:jc w:val="center"/>
        </w:trPr>
        <w:tc>
          <w:tcPr>
            <w:tcW w:w="1032" w:type="dxa"/>
          </w:tcPr>
          <w:p w14:paraId="6F81758B" w14:textId="77777777" w:rsidR="00205F1C" w:rsidRDefault="00205F1C" w:rsidP="00205F1C">
            <w:pPr>
              <w:rPr>
                <w:rFonts w:ascii="Arial" w:hAnsi="Arial"/>
                <w:sz w:val="24"/>
              </w:rPr>
            </w:pPr>
            <w:r>
              <w:rPr>
                <w:rFonts w:ascii="Arial" w:hAnsi="Arial"/>
                <w:sz w:val="24"/>
              </w:rPr>
              <w:t>2</w:t>
            </w:r>
          </w:p>
        </w:tc>
        <w:tc>
          <w:tcPr>
            <w:tcW w:w="14033" w:type="dxa"/>
          </w:tcPr>
          <w:p w14:paraId="5487522D" w14:textId="77777777" w:rsidR="00205F1C" w:rsidRDefault="00205F1C" w:rsidP="00205F1C">
            <w:pPr>
              <w:rPr>
                <w:rFonts w:ascii="Arial" w:hAnsi="Arial"/>
                <w:sz w:val="24"/>
              </w:rPr>
            </w:pPr>
            <w:r>
              <w:rPr>
                <w:rFonts w:ascii="Arial" w:hAnsi="Arial"/>
                <w:sz w:val="24"/>
              </w:rPr>
              <w:t>Services to protect children and young people in North Ayrshire are subject to a programme of continuous improvement.</w:t>
            </w:r>
          </w:p>
        </w:tc>
      </w:tr>
      <w:tr w:rsidR="00205F1C" w14:paraId="36A4C07E" w14:textId="77777777" w:rsidTr="007F483D">
        <w:trPr>
          <w:cantSplit/>
          <w:jc w:val="center"/>
        </w:trPr>
        <w:tc>
          <w:tcPr>
            <w:tcW w:w="1032" w:type="dxa"/>
          </w:tcPr>
          <w:p w14:paraId="4EFB8C8E" w14:textId="77777777" w:rsidR="00205F1C" w:rsidRDefault="00205F1C" w:rsidP="00205F1C">
            <w:pPr>
              <w:rPr>
                <w:rFonts w:ascii="Arial" w:hAnsi="Arial"/>
                <w:sz w:val="24"/>
              </w:rPr>
            </w:pPr>
            <w:r>
              <w:rPr>
                <w:rFonts w:ascii="Arial" w:hAnsi="Arial"/>
                <w:sz w:val="24"/>
              </w:rPr>
              <w:t>3</w:t>
            </w:r>
          </w:p>
        </w:tc>
        <w:tc>
          <w:tcPr>
            <w:tcW w:w="14033" w:type="dxa"/>
          </w:tcPr>
          <w:p w14:paraId="234C0691" w14:textId="77777777" w:rsidR="00205F1C" w:rsidRDefault="00205F1C" w:rsidP="00205F1C">
            <w:pPr>
              <w:rPr>
                <w:rFonts w:ascii="Arial" w:hAnsi="Arial"/>
                <w:sz w:val="24"/>
              </w:rPr>
            </w:pPr>
            <w:r>
              <w:rPr>
                <w:rFonts w:ascii="Arial" w:hAnsi="Arial"/>
                <w:sz w:val="24"/>
              </w:rPr>
              <w:t>Continuous improvement programmes are informed by messages from Inquiries, Inspections and Case Reviews.</w:t>
            </w:r>
          </w:p>
        </w:tc>
      </w:tr>
      <w:tr w:rsidR="00205F1C" w14:paraId="491BB2B4" w14:textId="77777777" w:rsidTr="007F483D">
        <w:trPr>
          <w:cantSplit/>
          <w:jc w:val="center"/>
        </w:trPr>
        <w:tc>
          <w:tcPr>
            <w:tcW w:w="1032" w:type="dxa"/>
          </w:tcPr>
          <w:p w14:paraId="6979771D" w14:textId="77777777" w:rsidR="00205F1C" w:rsidRDefault="00205F1C" w:rsidP="00205F1C">
            <w:pPr>
              <w:rPr>
                <w:rFonts w:ascii="Arial" w:hAnsi="Arial"/>
                <w:sz w:val="24"/>
              </w:rPr>
            </w:pPr>
            <w:r>
              <w:rPr>
                <w:rFonts w:ascii="Arial" w:hAnsi="Arial"/>
                <w:sz w:val="24"/>
              </w:rPr>
              <w:t>4</w:t>
            </w:r>
          </w:p>
        </w:tc>
        <w:tc>
          <w:tcPr>
            <w:tcW w:w="14033" w:type="dxa"/>
          </w:tcPr>
          <w:p w14:paraId="73DB8F77" w14:textId="77777777" w:rsidR="00205F1C" w:rsidRDefault="00205F1C" w:rsidP="00205F1C">
            <w:pPr>
              <w:rPr>
                <w:rFonts w:ascii="Arial" w:hAnsi="Arial"/>
                <w:sz w:val="24"/>
              </w:rPr>
            </w:pPr>
            <w:r>
              <w:rPr>
                <w:rFonts w:ascii="Arial" w:hAnsi="Arial"/>
                <w:sz w:val="24"/>
              </w:rPr>
              <w:t>Children get the help they need when they need it.</w:t>
            </w:r>
          </w:p>
        </w:tc>
      </w:tr>
      <w:tr w:rsidR="00205F1C" w14:paraId="119F6CDC" w14:textId="77777777" w:rsidTr="007F483D">
        <w:trPr>
          <w:cantSplit/>
          <w:jc w:val="center"/>
        </w:trPr>
        <w:tc>
          <w:tcPr>
            <w:tcW w:w="1032" w:type="dxa"/>
          </w:tcPr>
          <w:p w14:paraId="46A38193" w14:textId="77777777" w:rsidR="00205F1C" w:rsidRDefault="00205F1C" w:rsidP="00205F1C">
            <w:pPr>
              <w:rPr>
                <w:rFonts w:ascii="Arial" w:hAnsi="Arial"/>
                <w:sz w:val="24"/>
              </w:rPr>
            </w:pPr>
            <w:r>
              <w:rPr>
                <w:rFonts w:ascii="Arial" w:hAnsi="Arial"/>
                <w:sz w:val="24"/>
              </w:rPr>
              <w:t>5</w:t>
            </w:r>
          </w:p>
        </w:tc>
        <w:tc>
          <w:tcPr>
            <w:tcW w:w="14033" w:type="dxa"/>
          </w:tcPr>
          <w:p w14:paraId="09AECA9C" w14:textId="77777777" w:rsidR="00205F1C" w:rsidRDefault="00205F1C" w:rsidP="00205F1C">
            <w:pPr>
              <w:rPr>
                <w:rFonts w:ascii="Arial" w:hAnsi="Arial"/>
                <w:sz w:val="24"/>
              </w:rPr>
            </w:pPr>
            <w:r>
              <w:rPr>
                <w:rFonts w:ascii="Arial" w:hAnsi="Arial"/>
                <w:sz w:val="24"/>
              </w:rPr>
              <w:t>Children and young people in North Ayrshire receive services informed by best practice findings.</w:t>
            </w:r>
          </w:p>
        </w:tc>
      </w:tr>
    </w:tbl>
    <w:p w14:paraId="2C1FF184" w14:textId="77777777" w:rsidR="00205F1C" w:rsidRDefault="00205F1C" w:rsidP="00205F1C">
      <w:pPr>
        <w:rPr>
          <w:rFonts w:ascii="Tahoma" w:hAnsi="Tahoma"/>
          <w:sz w:val="24"/>
        </w:rPr>
      </w:pPr>
    </w:p>
    <w:p w14:paraId="60811444" w14:textId="77777777" w:rsidR="00205F1C" w:rsidRDefault="00205F1C" w:rsidP="00205F1C">
      <w:pPr>
        <w:rPr>
          <w:rFonts w:ascii="Arial" w:hAnsi="Arial"/>
        </w:rPr>
      </w:pPr>
    </w:p>
    <w:p w14:paraId="52F36133" w14:textId="77777777" w:rsidR="00205F1C" w:rsidRDefault="00205F1C" w:rsidP="00205F1C">
      <w:pPr>
        <w:rPr>
          <w:rFonts w:ascii="Arial" w:hAnsi="Arial"/>
          <w:b/>
          <w:i/>
          <w:sz w:val="27"/>
        </w:rPr>
      </w:pPr>
    </w:p>
    <w:p w14:paraId="5DE4BBF7" w14:textId="77777777" w:rsidR="00205F1C" w:rsidRDefault="00205F1C" w:rsidP="00205F1C">
      <w:pPr>
        <w:rPr>
          <w:rFonts w:ascii="Arial" w:hAnsi="Arial"/>
          <w:b/>
          <w:i/>
          <w:sz w:val="27"/>
        </w:rPr>
      </w:pPr>
    </w:p>
    <w:p w14:paraId="2B0BD5CA" w14:textId="77777777" w:rsidR="00205F1C" w:rsidRDefault="00205F1C" w:rsidP="00205F1C">
      <w:pPr>
        <w:rPr>
          <w:rFonts w:ascii="Arial" w:hAnsi="Arial"/>
          <w:b/>
          <w:i/>
          <w:sz w:val="27"/>
        </w:rPr>
      </w:pPr>
    </w:p>
    <w:p w14:paraId="00155ECF" w14:textId="77777777" w:rsidR="00205F1C" w:rsidRDefault="00205F1C" w:rsidP="00205F1C">
      <w:pPr>
        <w:rPr>
          <w:rFonts w:ascii="Arial" w:hAnsi="Arial"/>
          <w:b/>
          <w:i/>
          <w:sz w:val="27"/>
        </w:rPr>
      </w:pPr>
    </w:p>
    <w:p w14:paraId="4EE2D60F" w14:textId="77777777" w:rsidR="00205F1C" w:rsidRPr="007F483D" w:rsidRDefault="00205F1C" w:rsidP="007F483D">
      <w:pPr>
        <w:pStyle w:val="Footer"/>
        <w:tabs>
          <w:tab w:val="clear" w:pos="4153"/>
          <w:tab w:val="clear" w:pos="8306"/>
        </w:tabs>
        <w:jc w:val="center"/>
        <w:rPr>
          <w:rFonts w:ascii="Arial" w:hAnsi="Arial" w:cs="Arial"/>
          <w:b/>
        </w:rPr>
      </w:pPr>
      <w:r>
        <w:br w:type="page"/>
      </w:r>
      <w:r w:rsidRPr="007F483D">
        <w:rPr>
          <w:rFonts w:ascii="Arial" w:hAnsi="Arial" w:cs="Arial"/>
          <w:b/>
        </w:rPr>
        <w:t>MEMBERSHIP OF NA CPC MANAGEMENT INFORMATION SUB GROUP</w:t>
      </w:r>
      <w:r w:rsidR="004E5D0A">
        <w:rPr>
          <w:rFonts w:ascii="Arial" w:hAnsi="Arial" w:cs="Arial"/>
          <w:b/>
        </w:rPr>
        <w:t xml:space="preserve"> (July 2019)</w:t>
      </w:r>
    </w:p>
    <w:p w14:paraId="6F3AD364" w14:textId="77777777" w:rsidR="00205F1C" w:rsidRDefault="00205F1C" w:rsidP="00205F1C">
      <w:pPr>
        <w:rPr>
          <w:rFonts w:ascii="Arial" w:hAnsi="Arial" w:cs="Arial"/>
          <w:b/>
          <w:i/>
          <w:sz w:val="24"/>
        </w:rPr>
      </w:pPr>
    </w:p>
    <w:p w14:paraId="3ECC97EB" w14:textId="77777777" w:rsidR="007F483D" w:rsidRPr="00C249C3" w:rsidRDefault="007F483D" w:rsidP="00205F1C">
      <w:pPr>
        <w:rPr>
          <w:rFonts w:ascii="Arial" w:hAnsi="Arial" w:cs="Arial"/>
          <w:b/>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575"/>
        <w:gridCol w:w="4678"/>
      </w:tblGrid>
      <w:tr w:rsidR="00205F1C" w:rsidRPr="00296099" w14:paraId="40B2DC7B" w14:textId="77777777" w:rsidTr="00557C96">
        <w:trPr>
          <w:jc w:val="center"/>
        </w:trPr>
        <w:tc>
          <w:tcPr>
            <w:tcW w:w="2943" w:type="dxa"/>
            <w:shd w:val="clear" w:color="auto" w:fill="auto"/>
          </w:tcPr>
          <w:p w14:paraId="49ECDE20" w14:textId="77777777" w:rsidR="00205F1C" w:rsidRPr="00296099" w:rsidRDefault="00205F1C" w:rsidP="00205F1C">
            <w:pPr>
              <w:rPr>
                <w:rFonts w:ascii="Arial" w:hAnsi="Arial"/>
                <w:b/>
                <w:sz w:val="22"/>
                <w:szCs w:val="22"/>
              </w:rPr>
            </w:pPr>
          </w:p>
          <w:p w14:paraId="1F123D9B" w14:textId="77777777" w:rsidR="00205F1C" w:rsidRPr="00296099" w:rsidRDefault="00205F1C" w:rsidP="00205F1C">
            <w:pPr>
              <w:rPr>
                <w:rFonts w:ascii="Arial" w:hAnsi="Arial"/>
                <w:b/>
                <w:sz w:val="22"/>
                <w:szCs w:val="22"/>
              </w:rPr>
            </w:pPr>
            <w:r w:rsidRPr="00296099">
              <w:rPr>
                <w:rFonts w:ascii="Arial" w:hAnsi="Arial"/>
                <w:b/>
                <w:sz w:val="22"/>
                <w:szCs w:val="22"/>
              </w:rPr>
              <w:t>NAME</w:t>
            </w:r>
          </w:p>
        </w:tc>
        <w:tc>
          <w:tcPr>
            <w:tcW w:w="3575" w:type="dxa"/>
            <w:shd w:val="clear" w:color="auto" w:fill="auto"/>
          </w:tcPr>
          <w:p w14:paraId="19D21DD5" w14:textId="77777777" w:rsidR="00205F1C" w:rsidRPr="00296099" w:rsidRDefault="00205F1C" w:rsidP="00205F1C">
            <w:pPr>
              <w:rPr>
                <w:rFonts w:ascii="Arial" w:hAnsi="Arial"/>
                <w:b/>
                <w:sz w:val="22"/>
                <w:szCs w:val="22"/>
              </w:rPr>
            </w:pPr>
          </w:p>
          <w:p w14:paraId="2CCF2289" w14:textId="77777777" w:rsidR="00205F1C" w:rsidRPr="00296099" w:rsidRDefault="00205F1C" w:rsidP="00205F1C">
            <w:pPr>
              <w:rPr>
                <w:rFonts w:ascii="Arial" w:hAnsi="Arial"/>
                <w:b/>
                <w:sz w:val="22"/>
                <w:szCs w:val="22"/>
              </w:rPr>
            </w:pPr>
            <w:r w:rsidRPr="00296099">
              <w:rPr>
                <w:rFonts w:ascii="Arial" w:hAnsi="Arial"/>
                <w:b/>
                <w:sz w:val="22"/>
                <w:szCs w:val="22"/>
              </w:rPr>
              <w:t>TITLE</w:t>
            </w:r>
          </w:p>
        </w:tc>
        <w:tc>
          <w:tcPr>
            <w:tcW w:w="4678" w:type="dxa"/>
            <w:shd w:val="clear" w:color="auto" w:fill="auto"/>
          </w:tcPr>
          <w:p w14:paraId="216CB76A" w14:textId="77777777" w:rsidR="00205F1C" w:rsidRPr="00296099" w:rsidRDefault="00205F1C" w:rsidP="00205F1C">
            <w:pPr>
              <w:rPr>
                <w:rFonts w:ascii="Arial" w:hAnsi="Arial"/>
                <w:b/>
                <w:sz w:val="22"/>
                <w:szCs w:val="22"/>
              </w:rPr>
            </w:pPr>
          </w:p>
          <w:p w14:paraId="62C52896" w14:textId="77777777" w:rsidR="00205F1C" w:rsidRPr="00296099" w:rsidRDefault="00205F1C" w:rsidP="00205F1C">
            <w:pPr>
              <w:rPr>
                <w:rFonts w:ascii="Arial" w:hAnsi="Arial"/>
                <w:b/>
                <w:sz w:val="22"/>
                <w:szCs w:val="22"/>
              </w:rPr>
            </w:pPr>
            <w:r w:rsidRPr="00296099">
              <w:rPr>
                <w:rFonts w:ascii="Arial" w:hAnsi="Arial"/>
                <w:b/>
                <w:sz w:val="22"/>
                <w:szCs w:val="22"/>
              </w:rPr>
              <w:t>ORGANISATION</w:t>
            </w:r>
          </w:p>
        </w:tc>
      </w:tr>
      <w:tr w:rsidR="00205F1C" w:rsidRPr="00E332C9" w14:paraId="26803F1E" w14:textId="77777777" w:rsidTr="00557C96">
        <w:trPr>
          <w:trHeight w:val="625"/>
          <w:jc w:val="center"/>
        </w:trPr>
        <w:tc>
          <w:tcPr>
            <w:tcW w:w="2943" w:type="dxa"/>
            <w:shd w:val="clear" w:color="auto" w:fill="auto"/>
          </w:tcPr>
          <w:p w14:paraId="28C13A4B" w14:textId="77777777" w:rsidR="00C249C3" w:rsidRPr="00E332C9" w:rsidRDefault="00C249C3" w:rsidP="00205F1C">
            <w:pPr>
              <w:rPr>
                <w:rFonts w:ascii="Arial" w:hAnsi="Arial" w:cs="Arial"/>
                <w:sz w:val="24"/>
                <w:szCs w:val="24"/>
              </w:rPr>
            </w:pPr>
          </w:p>
          <w:p w14:paraId="17E62065" w14:textId="77777777" w:rsidR="008A2ECD" w:rsidRPr="00E332C9" w:rsidRDefault="00AF3862" w:rsidP="00205F1C">
            <w:pPr>
              <w:rPr>
                <w:rFonts w:ascii="Arial" w:hAnsi="Arial" w:cs="Arial"/>
                <w:sz w:val="24"/>
                <w:szCs w:val="24"/>
              </w:rPr>
            </w:pPr>
            <w:r w:rsidRPr="00E332C9">
              <w:rPr>
                <w:rFonts w:ascii="Arial" w:hAnsi="Arial" w:cs="Arial"/>
                <w:sz w:val="24"/>
                <w:szCs w:val="24"/>
              </w:rPr>
              <w:t>Donna McKee</w:t>
            </w:r>
          </w:p>
        </w:tc>
        <w:tc>
          <w:tcPr>
            <w:tcW w:w="3575" w:type="dxa"/>
            <w:shd w:val="clear" w:color="auto" w:fill="auto"/>
          </w:tcPr>
          <w:p w14:paraId="727591AA" w14:textId="77777777" w:rsidR="00205F1C" w:rsidRPr="00E332C9" w:rsidRDefault="00205F1C" w:rsidP="00205F1C">
            <w:pPr>
              <w:rPr>
                <w:rFonts w:ascii="Arial" w:hAnsi="Arial" w:cs="Arial"/>
                <w:sz w:val="24"/>
                <w:szCs w:val="24"/>
              </w:rPr>
            </w:pPr>
          </w:p>
          <w:p w14:paraId="236211D5" w14:textId="77777777" w:rsidR="00205F1C" w:rsidRPr="00E332C9" w:rsidRDefault="00AF3862" w:rsidP="00205F1C">
            <w:pPr>
              <w:rPr>
                <w:rFonts w:ascii="Arial" w:hAnsi="Arial" w:cs="Arial"/>
                <w:sz w:val="24"/>
                <w:szCs w:val="24"/>
              </w:rPr>
            </w:pPr>
            <w:r w:rsidRPr="00E332C9">
              <w:rPr>
                <w:rFonts w:ascii="Arial" w:hAnsi="Arial" w:cs="Arial"/>
                <w:sz w:val="24"/>
                <w:szCs w:val="24"/>
              </w:rPr>
              <w:t>Head of Service, Children’s Services</w:t>
            </w:r>
          </w:p>
        </w:tc>
        <w:tc>
          <w:tcPr>
            <w:tcW w:w="4678" w:type="dxa"/>
            <w:shd w:val="clear" w:color="auto" w:fill="auto"/>
          </w:tcPr>
          <w:p w14:paraId="0452E196" w14:textId="77777777" w:rsidR="00205F1C" w:rsidRPr="00E332C9" w:rsidRDefault="00205F1C" w:rsidP="00205F1C">
            <w:pPr>
              <w:rPr>
                <w:rFonts w:ascii="Arial" w:hAnsi="Arial" w:cs="Arial"/>
                <w:sz w:val="24"/>
                <w:szCs w:val="24"/>
              </w:rPr>
            </w:pPr>
          </w:p>
          <w:p w14:paraId="7AA4FCB9" w14:textId="77777777" w:rsidR="00205F1C" w:rsidRPr="00E332C9" w:rsidRDefault="00AF3862" w:rsidP="00205F1C">
            <w:pPr>
              <w:rPr>
                <w:rFonts w:ascii="Arial" w:hAnsi="Arial" w:cs="Arial"/>
                <w:sz w:val="24"/>
                <w:szCs w:val="24"/>
              </w:rPr>
            </w:pPr>
            <w:r w:rsidRPr="00E332C9">
              <w:rPr>
                <w:rFonts w:ascii="Arial" w:hAnsi="Arial" w:cs="Arial"/>
                <w:sz w:val="24"/>
                <w:szCs w:val="24"/>
              </w:rPr>
              <w:t>NA Health &amp; Social Care Partnership</w:t>
            </w:r>
          </w:p>
        </w:tc>
      </w:tr>
      <w:tr w:rsidR="00413A73" w:rsidRPr="00E332C9" w14:paraId="7A9D98D5" w14:textId="77777777" w:rsidTr="00557C96">
        <w:trPr>
          <w:trHeight w:val="625"/>
          <w:jc w:val="center"/>
        </w:trPr>
        <w:tc>
          <w:tcPr>
            <w:tcW w:w="2943" w:type="dxa"/>
            <w:shd w:val="clear" w:color="auto" w:fill="auto"/>
          </w:tcPr>
          <w:p w14:paraId="210229C2" w14:textId="77777777" w:rsidR="00413A73" w:rsidRPr="00E332C9" w:rsidRDefault="00413A73" w:rsidP="00205F1C">
            <w:pPr>
              <w:rPr>
                <w:rFonts w:ascii="Arial" w:hAnsi="Arial" w:cs="Arial"/>
                <w:sz w:val="24"/>
                <w:szCs w:val="24"/>
              </w:rPr>
            </w:pPr>
          </w:p>
          <w:p w14:paraId="6B08B25E" w14:textId="77777777" w:rsidR="00413A73" w:rsidRPr="00E332C9" w:rsidRDefault="00413A73" w:rsidP="00205F1C">
            <w:pPr>
              <w:rPr>
                <w:rFonts w:ascii="Arial" w:hAnsi="Arial" w:cs="Arial"/>
                <w:sz w:val="24"/>
                <w:szCs w:val="24"/>
              </w:rPr>
            </w:pPr>
            <w:r w:rsidRPr="00E332C9">
              <w:rPr>
                <w:rFonts w:ascii="Arial" w:hAnsi="Arial" w:cs="Arial"/>
                <w:sz w:val="24"/>
                <w:szCs w:val="24"/>
              </w:rPr>
              <w:t>Kirsty Calderwood</w:t>
            </w:r>
          </w:p>
        </w:tc>
        <w:tc>
          <w:tcPr>
            <w:tcW w:w="3575" w:type="dxa"/>
            <w:shd w:val="clear" w:color="auto" w:fill="auto"/>
          </w:tcPr>
          <w:p w14:paraId="47AFB782" w14:textId="77777777" w:rsidR="00413A73" w:rsidRPr="00E332C9" w:rsidRDefault="00413A73" w:rsidP="00205F1C">
            <w:pPr>
              <w:rPr>
                <w:rFonts w:ascii="Arial" w:hAnsi="Arial" w:cs="Arial"/>
                <w:sz w:val="24"/>
                <w:szCs w:val="24"/>
              </w:rPr>
            </w:pPr>
          </w:p>
          <w:p w14:paraId="3B1FDDB4" w14:textId="77777777" w:rsidR="00413A73" w:rsidRPr="00E332C9" w:rsidRDefault="00413A73" w:rsidP="00205F1C">
            <w:pPr>
              <w:rPr>
                <w:rFonts w:ascii="Arial" w:hAnsi="Arial" w:cs="Arial"/>
                <w:sz w:val="24"/>
                <w:szCs w:val="24"/>
              </w:rPr>
            </w:pPr>
            <w:r w:rsidRPr="00E332C9">
              <w:rPr>
                <w:rFonts w:ascii="Arial" w:hAnsi="Arial" w:cs="Arial"/>
                <w:sz w:val="24"/>
                <w:szCs w:val="24"/>
              </w:rPr>
              <w:t>CPC Lead Officer</w:t>
            </w:r>
          </w:p>
        </w:tc>
        <w:tc>
          <w:tcPr>
            <w:tcW w:w="4678" w:type="dxa"/>
            <w:shd w:val="clear" w:color="auto" w:fill="auto"/>
          </w:tcPr>
          <w:p w14:paraId="5089164F" w14:textId="77777777" w:rsidR="00413A73" w:rsidRPr="00E332C9" w:rsidRDefault="00413A73" w:rsidP="00205F1C">
            <w:pPr>
              <w:rPr>
                <w:rFonts w:ascii="Arial" w:hAnsi="Arial" w:cs="Arial"/>
                <w:sz w:val="24"/>
                <w:szCs w:val="24"/>
              </w:rPr>
            </w:pPr>
          </w:p>
          <w:p w14:paraId="3629BF53" w14:textId="77777777" w:rsidR="00413A73" w:rsidRPr="00E332C9" w:rsidRDefault="00413A73" w:rsidP="00205F1C">
            <w:pPr>
              <w:rPr>
                <w:rFonts w:ascii="Arial" w:hAnsi="Arial" w:cs="Arial"/>
                <w:sz w:val="24"/>
                <w:szCs w:val="24"/>
              </w:rPr>
            </w:pPr>
            <w:r w:rsidRPr="00E332C9">
              <w:rPr>
                <w:rFonts w:ascii="Arial" w:hAnsi="Arial" w:cs="Arial"/>
                <w:sz w:val="24"/>
                <w:szCs w:val="24"/>
              </w:rPr>
              <w:t>NA CPC</w:t>
            </w:r>
          </w:p>
        </w:tc>
      </w:tr>
      <w:tr w:rsidR="00205F1C" w:rsidRPr="00E332C9" w14:paraId="1575B8BA" w14:textId="77777777" w:rsidTr="00557C96">
        <w:trPr>
          <w:jc w:val="center"/>
        </w:trPr>
        <w:tc>
          <w:tcPr>
            <w:tcW w:w="2943" w:type="dxa"/>
            <w:shd w:val="clear" w:color="auto" w:fill="auto"/>
          </w:tcPr>
          <w:p w14:paraId="0AFD20BD" w14:textId="77777777" w:rsidR="00205F1C" w:rsidRPr="00E332C9" w:rsidRDefault="00205F1C" w:rsidP="00205F1C">
            <w:pPr>
              <w:rPr>
                <w:rFonts w:ascii="Arial" w:hAnsi="Arial" w:cs="Arial"/>
                <w:sz w:val="24"/>
                <w:szCs w:val="24"/>
              </w:rPr>
            </w:pPr>
          </w:p>
          <w:p w14:paraId="2BDDA1CB" w14:textId="77777777" w:rsidR="00205F1C" w:rsidRPr="00E332C9" w:rsidRDefault="00413A73" w:rsidP="00205F1C">
            <w:pPr>
              <w:rPr>
                <w:rFonts w:ascii="Arial" w:hAnsi="Arial" w:cs="Arial"/>
                <w:sz w:val="24"/>
                <w:szCs w:val="24"/>
              </w:rPr>
            </w:pPr>
            <w:r w:rsidRPr="00E332C9">
              <w:rPr>
                <w:rFonts w:ascii="Arial" w:hAnsi="Arial" w:cs="Arial"/>
                <w:sz w:val="24"/>
                <w:szCs w:val="24"/>
              </w:rPr>
              <w:t xml:space="preserve">Frances </w:t>
            </w:r>
            <w:proofErr w:type="spellStart"/>
            <w:r w:rsidRPr="00E332C9">
              <w:rPr>
                <w:rFonts w:ascii="Arial" w:hAnsi="Arial" w:cs="Arial"/>
                <w:sz w:val="24"/>
                <w:szCs w:val="24"/>
              </w:rPr>
              <w:t>MacIntyre</w:t>
            </w:r>
            <w:proofErr w:type="spellEnd"/>
          </w:p>
        </w:tc>
        <w:tc>
          <w:tcPr>
            <w:tcW w:w="3575" w:type="dxa"/>
            <w:shd w:val="clear" w:color="auto" w:fill="auto"/>
          </w:tcPr>
          <w:p w14:paraId="7094A5E3" w14:textId="77777777" w:rsidR="00205F1C" w:rsidRPr="00E332C9" w:rsidRDefault="00205F1C" w:rsidP="00205F1C">
            <w:pPr>
              <w:rPr>
                <w:rFonts w:ascii="Arial" w:hAnsi="Arial" w:cs="Arial"/>
                <w:sz w:val="24"/>
                <w:szCs w:val="24"/>
              </w:rPr>
            </w:pPr>
          </w:p>
          <w:p w14:paraId="11ACD7B3" w14:textId="77777777" w:rsidR="00205F1C" w:rsidRPr="00E332C9" w:rsidRDefault="00205F1C" w:rsidP="00205F1C">
            <w:pPr>
              <w:rPr>
                <w:rFonts w:ascii="Arial" w:hAnsi="Arial" w:cs="Arial"/>
                <w:sz w:val="24"/>
                <w:szCs w:val="24"/>
              </w:rPr>
            </w:pPr>
            <w:r w:rsidRPr="00E332C9">
              <w:rPr>
                <w:rFonts w:ascii="Arial" w:hAnsi="Arial" w:cs="Arial"/>
                <w:sz w:val="24"/>
                <w:szCs w:val="24"/>
              </w:rPr>
              <w:t>Child Protection Advisor</w:t>
            </w:r>
          </w:p>
        </w:tc>
        <w:tc>
          <w:tcPr>
            <w:tcW w:w="4678" w:type="dxa"/>
            <w:shd w:val="clear" w:color="auto" w:fill="auto"/>
          </w:tcPr>
          <w:p w14:paraId="2EDBA699" w14:textId="77777777" w:rsidR="00205F1C" w:rsidRPr="00E332C9" w:rsidRDefault="00205F1C" w:rsidP="00205F1C">
            <w:pPr>
              <w:rPr>
                <w:rFonts w:ascii="Arial" w:hAnsi="Arial" w:cs="Arial"/>
                <w:sz w:val="24"/>
                <w:szCs w:val="24"/>
              </w:rPr>
            </w:pPr>
          </w:p>
          <w:p w14:paraId="3B931ABE" w14:textId="77777777" w:rsidR="00205F1C" w:rsidRPr="00E332C9" w:rsidRDefault="00205F1C" w:rsidP="00205F1C">
            <w:pPr>
              <w:rPr>
                <w:rFonts w:ascii="Arial" w:hAnsi="Arial" w:cs="Arial"/>
                <w:sz w:val="24"/>
                <w:szCs w:val="24"/>
              </w:rPr>
            </w:pPr>
            <w:r w:rsidRPr="00E332C9">
              <w:rPr>
                <w:rFonts w:ascii="Arial" w:hAnsi="Arial" w:cs="Arial"/>
                <w:sz w:val="24"/>
                <w:szCs w:val="24"/>
              </w:rPr>
              <w:t>NHS A&amp;A</w:t>
            </w:r>
          </w:p>
        </w:tc>
      </w:tr>
      <w:tr w:rsidR="00205F1C" w:rsidRPr="00E332C9" w14:paraId="47EE18FE" w14:textId="77777777" w:rsidTr="00557C96">
        <w:trPr>
          <w:jc w:val="center"/>
        </w:trPr>
        <w:tc>
          <w:tcPr>
            <w:tcW w:w="2943" w:type="dxa"/>
            <w:shd w:val="clear" w:color="auto" w:fill="auto"/>
          </w:tcPr>
          <w:p w14:paraId="603C78E8" w14:textId="77777777" w:rsidR="00205F1C" w:rsidRPr="00E332C9" w:rsidRDefault="00205F1C" w:rsidP="00205F1C">
            <w:pPr>
              <w:rPr>
                <w:rFonts w:ascii="Arial" w:hAnsi="Arial" w:cs="Arial"/>
                <w:sz w:val="24"/>
                <w:szCs w:val="24"/>
              </w:rPr>
            </w:pPr>
          </w:p>
          <w:p w14:paraId="0AF7451C" w14:textId="77777777" w:rsidR="00557C96" w:rsidRPr="00E332C9" w:rsidRDefault="00557C96" w:rsidP="00205F1C">
            <w:pPr>
              <w:rPr>
                <w:rFonts w:ascii="Arial" w:hAnsi="Arial" w:cs="Arial"/>
                <w:sz w:val="24"/>
                <w:szCs w:val="24"/>
              </w:rPr>
            </w:pPr>
            <w:r w:rsidRPr="00E332C9">
              <w:rPr>
                <w:rFonts w:ascii="Arial" w:hAnsi="Arial" w:cs="Arial"/>
                <w:sz w:val="24"/>
                <w:szCs w:val="24"/>
              </w:rPr>
              <w:t>Elizabeth Stewart</w:t>
            </w:r>
          </w:p>
        </w:tc>
        <w:tc>
          <w:tcPr>
            <w:tcW w:w="3575" w:type="dxa"/>
            <w:shd w:val="clear" w:color="auto" w:fill="auto"/>
          </w:tcPr>
          <w:p w14:paraId="4B22FB11" w14:textId="77777777" w:rsidR="00205F1C" w:rsidRPr="00E332C9" w:rsidRDefault="00205F1C" w:rsidP="00205F1C">
            <w:pPr>
              <w:rPr>
                <w:rFonts w:ascii="Arial" w:hAnsi="Arial" w:cs="Arial"/>
                <w:sz w:val="24"/>
                <w:szCs w:val="24"/>
              </w:rPr>
            </w:pPr>
          </w:p>
          <w:p w14:paraId="1806A859" w14:textId="77777777" w:rsidR="00557C96" w:rsidRPr="00E332C9" w:rsidRDefault="00557C96" w:rsidP="00205F1C">
            <w:pPr>
              <w:rPr>
                <w:rFonts w:ascii="Arial" w:hAnsi="Arial" w:cs="Arial"/>
                <w:sz w:val="24"/>
                <w:szCs w:val="24"/>
              </w:rPr>
            </w:pPr>
            <w:r w:rsidRPr="00E332C9">
              <w:rPr>
                <w:rFonts w:ascii="Arial" w:hAnsi="Arial" w:cs="Arial"/>
                <w:sz w:val="24"/>
                <w:szCs w:val="24"/>
              </w:rPr>
              <w:t>Senior Manager</w:t>
            </w:r>
          </w:p>
        </w:tc>
        <w:tc>
          <w:tcPr>
            <w:tcW w:w="4678" w:type="dxa"/>
            <w:shd w:val="clear" w:color="auto" w:fill="auto"/>
          </w:tcPr>
          <w:p w14:paraId="52752AC2" w14:textId="77777777" w:rsidR="00205F1C" w:rsidRPr="00E332C9" w:rsidRDefault="00205F1C" w:rsidP="00205F1C">
            <w:pPr>
              <w:rPr>
                <w:rFonts w:ascii="Arial" w:hAnsi="Arial" w:cs="Arial"/>
                <w:sz w:val="24"/>
                <w:szCs w:val="24"/>
              </w:rPr>
            </w:pPr>
          </w:p>
          <w:p w14:paraId="73F638CD" w14:textId="77777777" w:rsidR="00557C96" w:rsidRPr="00E332C9" w:rsidRDefault="00557C96" w:rsidP="00205F1C">
            <w:pPr>
              <w:rPr>
                <w:rFonts w:ascii="Arial" w:hAnsi="Arial" w:cs="Arial"/>
                <w:sz w:val="24"/>
                <w:szCs w:val="24"/>
              </w:rPr>
            </w:pPr>
            <w:r w:rsidRPr="00E332C9">
              <w:rPr>
                <w:rFonts w:ascii="Arial" w:hAnsi="Arial" w:cs="Arial"/>
                <w:sz w:val="24"/>
                <w:szCs w:val="24"/>
              </w:rPr>
              <w:t>NA Health &amp; Social Care Partnership</w:t>
            </w:r>
          </w:p>
        </w:tc>
      </w:tr>
      <w:tr w:rsidR="00413A73" w:rsidRPr="00E332C9" w14:paraId="45126985" w14:textId="77777777" w:rsidTr="00557C96">
        <w:trPr>
          <w:jc w:val="center"/>
        </w:trPr>
        <w:tc>
          <w:tcPr>
            <w:tcW w:w="2943" w:type="dxa"/>
            <w:shd w:val="clear" w:color="auto" w:fill="auto"/>
          </w:tcPr>
          <w:p w14:paraId="1441A051" w14:textId="77777777" w:rsidR="00413A73" w:rsidRPr="00E332C9" w:rsidRDefault="00413A73" w:rsidP="00205F1C">
            <w:pPr>
              <w:rPr>
                <w:rFonts w:ascii="Arial" w:hAnsi="Arial" w:cs="Arial"/>
                <w:sz w:val="24"/>
                <w:szCs w:val="24"/>
              </w:rPr>
            </w:pPr>
          </w:p>
          <w:p w14:paraId="34B00750" w14:textId="77777777" w:rsidR="00413A73" w:rsidRPr="00E332C9" w:rsidRDefault="004E5D0A" w:rsidP="00205F1C">
            <w:pPr>
              <w:rPr>
                <w:rFonts w:ascii="Arial" w:hAnsi="Arial" w:cs="Arial"/>
                <w:sz w:val="24"/>
                <w:szCs w:val="24"/>
              </w:rPr>
            </w:pPr>
            <w:r>
              <w:rPr>
                <w:rFonts w:ascii="Arial" w:hAnsi="Arial" w:cs="Arial"/>
                <w:sz w:val="24"/>
                <w:szCs w:val="24"/>
              </w:rPr>
              <w:t xml:space="preserve">Mark Inglis </w:t>
            </w:r>
          </w:p>
        </w:tc>
        <w:tc>
          <w:tcPr>
            <w:tcW w:w="3575" w:type="dxa"/>
            <w:shd w:val="clear" w:color="auto" w:fill="auto"/>
          </w:tcPr>
          <w:p w14:paraId="60155144" w14:textId="77777777" w:rsidR="00413A73" w:rsidRPr="00E332C9" w:rsidRDefault="00413A73" w:rsidP="00205F1C">
            <w:pPr>
              <w:rPr>
                <w:rFonts w:ascii="Arial" w:hAnsi="Arial" w:cs="Arial"/>
                <w:sz w:val="24"/>
                <w:szCs w:val="24"/>
              </w:rPr>
            </w:pPr>
          </w:p>
          <w:p w14:paraId="2CDB894D" w14:textId="77777777" w:rsidR="00413A73" w:rsidRPr="00E332C9" w:rsidRDefault="00413A73" w:rsidP="00205F1C">
            <w:pPr>
              <w:rPr>
                <w:rFonts w:ascii="Arial" w:hAnsi="Arial" w:cs="Arial"/>
                <w:sz w:val="24"/>
                <w:szCs w:val="24"/>
              </w:rPr>
            </w:pPr>
            <w:r w:rsidRPr="00E332C9">
              <w:rPr>
                <w:rFonts w:ascii="Arial" w:hAnsi="Arial" w:cs="Arial"/>
                <w:sz w:val="24"/>
                <w:szCs w:val="24"/>
              </w:rPr>
              <w:t>Senior Manager</w:t>
            </w:r>
          </w:p>
        </w:tc>
        <w:tc>
          <w:tcPr>
            <w:tcW w:w="4678" w:type="dxa"/>
            <w:shd w:val="clear" w:color="auto" w:fill="auto"/>
          </w:tcPr>
          <w:p w14:paraId="7D2F2284" w14:textId="77777777" w:rsidR="00413A73" w:rsidRPr="00E332C9" w:rsidRDefault="00413A73" w:rsidP="00205F1C">
            <w:pPr>
              <w:rPr>
                <w:rFonts w:ascii="Arial" w:hAnsi="Arial" w:cs="Arial"/>
                <w:sz w:val="24"/>
                <w:szCs w:val="24"/>
              </w:rPr>
            </w:pPr>
          </w:p>
          <w:p w14:paraId="144C101A" w14:textId="77777777" w:rsidR="00413A73" w:rsidRPr="00E332C9" w:rsidRDefault="00413A73" w:rsidP="00205F1C">
            <w:pPr>
              <w:rPr>
                <w:rFonts w:ascii="Arial" w:hAnsi="Arial" w:cs="Arial"/>
                <w:sz w:val="24"/>
                <w:szCs w:val="24"/>
              </w:rPr>
            </w:pPr>
            <w:r w:rsidRPr="00E332C9">
              <w:rPr>
                <w:rFonts w:ascii="Arial" w:hAnsi="Arial" w:cs="Arial"/>
                <w:sz w:val="24"/>
                <w:szCs w:val="24"/>
              </w:rPr>
              <w:t>NA Health &amp; Social Care Partnership</w:t>
            </w:r>
          </w:p>
        </w:tc>
      </w:tr>
      <w:tr w:rsidR="00205F1C" w:rsidRPr="00E332C9" w14:paraId="573E2BB9" w14:textId="77777777" w:rsidTr="00557C96">
        <w:trPr>
          <w:jc w:val="center"/>
        </w:trPr>
        <w:tc>
          <w:tcPr>
            <w:tcW w:w="2943" w:type="dxa"/>
            <w:shd w:val="clear" w:color="auto" w:fill="auto"/>
          </w:tcPr>
          <w:p w14:paraId="6E66F65E" w14:textId="77777777" w:rsidR="00205F1C" w:rsidRPr="00E332C9" w:rsidRDefault="00205F1C" w:rsidP="00205F1C">
            <w:pPr>
              <w:rPr>
                <w:rFonts w:ascii="Arial" w:hAnsi="Arial" w:cs="Arial"/>
                <w:sz w:val="24"/>
                <w:szCs w:val="24"/>
              </w:rPr>
            </w:pPr>
          </w:p>
          <w:p w14:paraId="7F06794B" w14:textId="77777777" w:rsidR="00557C96" w:rsidRPr="00E332C9" w:rsidRDefault="00413A73" w:rsidP="00AF3862">
            <w:pPr>
              <w:rPr>
                <w:rFonts w:ascii="Arial" w:hAnsi="Arial" w:cs="Arial"/>
                <w:sz w:val="24"/>
                <w:szCs w:val="24"/>
              </w:rPr>
            </w:pPr>
            <w:r w:rsidRPr="00E332C9">
              <w:rPr>
                <w:rFonts w:ascii="Arial" w:hAnsi="Arial" w:cs="Arial"/>
                <w:sz w:val="24"/>
                <w:szCs w:val="24"/>
              </w:rPr>
              <w:t>David MacRitchie</w:t>
            </w:r>
          </w:p>
        </w:tc>
        <w:tc>
          <w:tcPr>
            <w:tcW w:w="3575" w:type="dxa"/>
            <w:shd w:val="clear" w:color="auto" w:fill="auto"/>
          </w:tcPr>
          <w:p w14:paraId="366829E8" w14:textId="77777777" w:rsidR="00205F1C" w:rsidRPr="00E332C9" w:rsidRDefault="00205F1C" w:rsidP="00205F1C">
            <w:pPr>
              <w:rPr>
                <w:rFonts w:ascii="Arial" w:hAnsi="Arial" w:cs="Arial"/>
                <w:sz w:val="24"/>
                <w:szCs w:val="24"/>
              </w:rPr>
            </w:pPr>
          </w:p>
          <w:p w14:paraId="551C8644" w14:textId="77777777" w:rsidR="00557C96" w:rsidRPr="00E332C9" w:rsidRDefault="00413A73" w:rsidP="00413A73">
            <w:pPr>
              <w:rPr>
                <w:rFonts w:ascii="Arial" w:hAnsi="Arial" w:cs="Arial"/>
                <w:sz w:val="24"/>
                <w:szCs w:val="24"/>
              </w:rPr>
            </w:pPr>
            <w:r w:rsidRPr="00E332C9">
              <w:rPr>
                <w:rFonts w:ascii="Arial" w:hAnsi="Arial" w:cs="Arial"/>
                <w:sz w:val="24"/>
                <w:szCs w:val="24"/>
              </w:rPr>
              <w:t>Chief Social Work Officer</w:t>
            </w:r>
          </w:p>
        </w:tc>
        <w:tc>
          <w:tcPr>
            <w:tcW w:w="4678" w:type="dxa"/>
            <w:shd w:val="clear" w:color="auto" w:fill="auto"/>
          </w:tcPr>
          <w:p w14:paraId="4257C881" w14:textId="77777777" w:rsidR="00205F1C" w:rsidRPr="00E332C9" w:rsidRDefault="00205F1C" w:rsidP="00205F1C">
            <w:pPr>
              <w:rPr>
                <w:rFonts w:ascii="Arial" w:hAnsi="Arial" w:cs="Arial"/>
                <w:sz w:val="24"/>
                <w:szCs w:val="24"/>
              </w:rPr>
            </w:pPr>
          </w:p>
          <w:p w14:paraId="3CB3C29F" w14:textId="77777777" w:rsidR="00557C96" w:rsidRPr="00E332C9" w:rsidRDefault="00413A73" w:rsidP="00205F1C">
            <w:pPr>
              <w:rPr>
                <w:rFonts w:ascii="Arial" w:hAnsi="Arial" w:cs="Arial"/>
                <w:sz w:val="24"/>
                <w:szCs w:val="24"/>
              </w:rPr>
            </w:pPr>
            <w:r w:rsidRPr="00E332C9">
              <w:rPr>
                <w:rFonts w:ascii="Arial" w:hAnsi="Arial" w:cs="Arial"/>
                <w:sz w:val="24"/>
                <w:szCs w:val="24"/>
              </w:rPr>
              <w:t>NA Health &amp; Social Care Partnership</w:t>
            </w:r>
          </w:p>
        </w:tc>
      </w:tr>
      <w:tr w:rsidR="00557C96" w:rsidRPr="00E332C9" w14:paraId="4AF229C1" w14:textId="77777777" w:rsidTr="00557C96">
        <w:trPr>
          <w:jc w:val="center"/>
        </w:trPr>
        <w:tc>
          <w:tcPr>
            <w:tcW w:w="2943" w:type="dxa"/>
            <w:shd w:val="clear" w:color="auto" w:fill="auto"/>
          </w:tcPr>
          <w:p w14:paraId="07202982" w14:textId="77777777" w:rsidR="00557C96" w:rsidRPr="00E332C9" w:rsidRDefault="00557C96" w:rsidP="00205F1C">
            <w:pPr>
              <w:rPr>
                <w:rFonts w:ascii="Arial" w:hAnsi="Arial" w:cs="Arial"/>
                <w:sz w:val="24"/>
                <w:szCs w:val="24"/>
              </w:rPr>
            </w:pPr>
          </w:p>
          <w:p w14:paraId="77E516C5" w14:textId="77777777" w:rsidR="00557C96" w:rsidRPr="00E332C9" w:rsidRDefault="00557C96" w:rsidP="00205F1C">
            <w:pPr>
              <w:rPr>
                <w:rFonts w:ascii="Arial" w:hAnsi="Arial" w:cs="Arial"/>
                <w:sz w:val="24"/>
                <w:szCs w:val="24"/>
              </w:rPr>
            </w:pPr>
            <w:r w:rsidRPr="00E332C9">
              <w:rPr>
                <w:rFonts w:ascii="Arial" w:hAnsi="Arial" w:cs="Arial"/>
                <w:sz w:val="24"/>
                <w:szCs w:val="24"/>
              </w:rPr>
              <w:t xml:space="preserve">Alan </w:t>
            </w:r>
            <w:proofErr w:type="spellStart"/>
            <w:r w:rsidRPr="00E332C9">
              <w:rPr>
                <w:rFonts w:ascii="Arial" w:hAnsi="Arial" w:cs="Arial"/>
                <w:sz w:val="24"/>
                <w:szCs w:val="24"/>
              </w:rPr>
              <w:t>Mulrooney</w:t>
            </w:r>
            <w:proofErr w:type="spellEnd"/>
          </w:p>
        </w:tc>
        <w:tc>
          <w:tcPr>
            <w:tcW w:w="3575" w:type="dxa"/>
            <w:shd w:val="clear" w:color="auto" w:fill="auto"/>
          </w:tcPr>
          <w:p w14:paraId="2AA78CC3" w14:textId="77777777" w:rsidR="00557C96" w:rsidRPr="00E332C9" w:rsidRDefault="00557C96" w:rsidP="00205F1C">
            <w:pPr>
              <w:rPr>
                <w:rFonts w:ascii="Arial" w:hAnsi="Arial" w:cs="Arial"/>
                <w:sz w:val="24"/>
                <w:szCs w:val="24"/>
              </w:rPr>
            </w:pPr>
          </w:p>
          <w:p w14:paraId="78CFDECA" w14:textId="77777777" w:rsidR="00557C96" w:rsidRPr="00E332C9" w:rsidRDefault="00557C96" w:rsidP="00205F1C">
            <w:pPr>
              <w:rPr>
                <w:rFonts w:ascii="Arial" w:hAnsi="Arial" w:cs="Arial"/>
                <w:sz w:val="24"/>
                <w:szCs w:val="24"/>
              </w:rPr>
            </w:pPr>
            <w:r w:rsidRPr="00E332C9">
              <w:rPr>
                <w:rFonts w:ascii="Arial" w:hAnsi="Arial" w:cs="Arial"/>
                <w:sz w:val="24"/>
                <w:szCs w:val="24"/>
              </w:rPr>
              <w:t>Reporter Manager</w:t>
            </w:r>
          </w:p>
        </w:tc>
        <w:tc>
          <w:tcPr>
            <w:tcW w:w="4678" w:type="dxa"/>
            <w:shd w:val="clear" w:color="auto" w:fill="auto"/>
          </w:tcPr>
          <w:p w14:paraId="59A2F64C" w14:textId="77777777" w:rsidR="00557C96" w:rsidRPr="00E332C9" w:rsidRDefault="00557C96" w:rsidP="00205F1C">
            <w:pPr>
              <w:rPr>
                <w:rFonts w:ascii="Arial" w:hAnsi="Arial" w:cs="Arial"/>
                <w:sz w:val="24"/>
                <w:szCs w:val="24"/>
              </w:rPr>
            </w:pPr>
          </w:p>
          <w:p w14:paraId="5BCFB8D2" w14:textId="77777777" w:rsidR="00557C96" w:rsidRPr="00E332C9" w:rsidRDefault="00557C96" w:rsidP="00205F1C">
            <w:pPr>
              <w:rPr>
                <w:rFonts w:ascii="Arial" w:hAnsi="Arial" w:cs="Arial"/>
                <w:sz w:val="24"/>
                <w:szCs w:val="24"/>
              </w:rPr>
            </w:pPr>
            <w:r w:rsidRPr="00E332C9">
              <w:rPr>
                <w:rFonts w:ascii="Arial" w:hAnsi="Arial" w:cs="Arial"/>
                <w:sz w:val="24"/>
                <w:szCs w:val="24"/>
              </w:rPr>
              <w:t>SCRA</w:t>
            </w:r>
          </w:p>
        </w:tc>
      </w:tr>
      <w:tr w:rsidR="008740CB" w:rsidRPr="00E332C9" w14:paraId="1CFF7080" w14:textId="77777777" w:rsidTr="00557C96">
        <w:trPr>
          <w:jc w:val="center"/>
        </w:trPr>
        <w:tc>
          <w:tcPr>
            <w:tcW w:w="2943" w:type="dxa"/>
            <w:shd w:val="clear" w:color="auto" w:fill="auto"/>
          </w:tcPr>
          <w:p w14:paraId="4738A64E" w14:textId="77777777" w:rsidR="008740CB" w:rsidRPr="00E332C9" w:rsidRDefault="008740CB" w:rsidP="00205F1C">
            <w:pPr>
              <w:rPr>
                <w:rFonts w:ascii="Arial" w:hAnsi="Arial" w:cs="Arial"/>
                <w:sz w:val="24"/>
                <w:szCs w:val="24"/>
              </w:rPr>
            </w:pPr>
          </w:p>
          <w:p w14:paraId="6350EC54" w14:textId="77777777" w:rsidR="008740CB" w:rsidRPr="00E332C9" w:rsidRDefault="00557C96" w:rsidP="00205F1C">
            <w:pPr>
              <w:rPr>
                <w:rFonts w:ascii="Arial" w:hAnsi="Arial" w:cs="Arial"/>
                <w:sz w:val="24"/>
                <w:szCs w:val="24"/>
              </w:rPr>
            </w:pPr>
            <w:r w:rsidRPr="00E332C9">
              <w:rPr>
                <w:rFonts w:ascii="Arial" w:hAnsi="Arial" w:cs="Arial"/>
                <w:sz w:val="24"/>
                <w:szCs w:val="24"/>
              </w:rPr>
              <w:t>Stuart Singleton</w:t>
            </w:r>
          </w:p>
        </w:tc>
        <w:tc>
          <w:tcPr>
            <w:tcW w:w="3575" w:type="dxa"/>
            <w:shd w:val="clear" w:color="auto" w:fill="auto"/>
          </w:tcPr>
          <w:p w14:paraId="3287453B" w14:textId="77777777" w:rsidR="008740CB" w:rsidRPr="00E332C9" w:rsidRDefault="008740CB" w:rsidP="00205F1C">
            <w:pPr>
              <w:rPr>
                <w:rFonts w:ascii="Arial" w:hAnsi="Arial" w:cs="Arial"/>
                <w:sz w:val="24"/>
                <w:szCs w:val="24"/>
              </w:rPr>
            </w:pPr>
          </w:p>
          <w:p w14:paraId="0A77C5CC" w14:textId="77777777" w:rsidR="008740CB" w:rsidRPr="00E332C9" w:rsidRDefault="008740CB" w:rsidP="00205F1C">
            <w:pPr>
              <w:rPr>
                <w:rFonts w:ascii="Arial" w:hAnsi="Arial" w:cs="Arial"/>
                <w:sz w:val="24"/>
                <w:szCs w:val="24"/>
              </w:rPr>
            </w:pPr>
            <w:r w:rsidRPr="00E332C9">
              <w:rPr>
                <w:rFonts w:ascii="Arial" w:hAnsi="Arial" w:cs="Arial"/>
                <w:sz w:val="24"/>
                <w:szCs w:val="24"/>
              </w:rPr>
              <w:t>Performance Officer</w:t>
            </w:r>
          </w:p>
        </w:tc>
        <w:tc>
          <w:tcPr>
            <w:tcW w:w="4678" w:type="dxa"/>
            <w:shd w:val="clear" w:color="auto" w:fill="auto"/>
          </w:tcPr>
          <w:p w14:paraId="2FEBE306" w14:textId="77777777" w:rsidR="008740CB" w:rsidRPr="00E332C9" w:rsidRDefault="008740CB" w:rsidP="00205F1C">
            <w:pPr>
              <w:rPr>
                <w:rFonts w:ascii="Arial" w:hAnsi="Arial" w:cs="Arial"/>
                <w:sz w:val="24"/>
                <w:szCs w:val="24"/>
              </w:rPr>
            </w:pPr>
          </w:p>
          <w:p w14:paraId="077134B3" w14:textId="77777777" w:rsidR="008740CB" w:rsidRPr="00E332C9" w:rsidRDefault="00557C96" w:rsidP="00205F1C">
            <w:pPr>
              <w:rPr>
                <w:rFonts w:ascii="Arial" w:hAnsi="Arial" w:cs="Arial"/>
                <w:sz w:val="24"/>
                <w:szCs w:val="24"/>
              </w:rPr>
            </w:pPr>
            <w:r w:rsidRPr="00E332C9">
              <w:rPr>
                <w:rFonts w:ascii="Arial" w:hAnsi="Arial" w:cs="Arial"/>
                <w:sz w:val="24"/>
                <w:szCs w:val="24"/>
              </w:rPr>
              <w:t>NA Health &amp; Social Care Partnership</w:t>
            </w:r>
          </w:p>
        </w:tc>
      </w:tr>
      <w:tr w:rsidR="00027FF2" w:rsidRPr="00E332C9" w14:paraId="6B27C2D5" w14:textId="77777777" w:rsidTr="00557C96">
        <w:trPr>
          <w:jc w:val="center"/>
        </w:trPr>
        <w:tc>
          <w:tcPr>
            <w:tcW w:w="2943" w:type="dxa"/>
            <w:shd w:val="clear" w:color="auto" w:fill="auto"/>
          </w:tcPr>
          <w:p w14:paraId="0E8B9E31" w14:textId="77777777" w:rsidR="00027FF2" w:rsidRPr="00E332C9" w:rsidRDefault="00027FF2" w:rsidP="00205F1C">
            <w:pPr>
              <w:rPr>
                <w:rFonts w:ascii="Arial" w:hAnsi="Arial" w:cs="Arial"/>
                <w:sz w:val="24"/>
                <w:szCs w:val="24"/>
              </w:rPr>
            </w:pPr>
          </w:p>
          <w:p w14:paraId="1D40806A" w14:textId="77777777" w:rsidR="00027FF2" w:rsidRPr="00E332C9" w:rsidRDefault="00413A73" w:rsidP="00205F1C">
            <w:pPr>
              <w:rPr>
                <w:rFonts w:ascii="Arial" w:hAnsi="Arial" w:cs="Arial"/>
                <w:sz w:val="24"/>
                <w:szCs w:val="24"/>
              </w:rPr>
            </w:pPr>
            <w:r w:rsidRPr="00E332C9">
              <w:rPr>
                <w:rFonts w:ascii="Arial" w:hAnsi="Arial" w:cs="Arial"/>
                <w:sz w:val="24"/>
                <w:szCs w:val="24"/>
              </w:rPr>
              <w:t>Johanna House</w:t>
            </w:r>
          </w:p>
        </w:tc>
        <w:tc>
          <w:tcPr>
            <w:tcW w:w="3575" w:type="dxa"/>
            <w:shd w:val="clear" w:color="auto" w:fill="auto"/>
          </w:tcPr>
          <w:p w14:paraId="4E8B2857" w14:textId="77777777" w:rsidR="00027FF2" w:rsidRPr="00E332C9" w:rsidRDefault="00027FF2" w:rsidP="00205F1C">
            <w:pPr>
              <w:rPr>
                <w:rFonts w:ascii="Arial" w:hAnsi="Arial" w:cs="Arial"/>
                <w:sz w:val="24"/>
                <w:szCs w:val="24"/>
              </w:rPr>
            </w:pPr>
          </w:p>
          <w:p w14:paraId="4B977689" w14:textId="77777777" w:rsidR="001E5A85" w:rsidRPr="00E332C9" w:rsidRDefault="00413A73" w:rsidP="00205F1C">
            <w:pPr>
              <w:rPr>
                <w:rFonts w:ascii="Arial" w:hAnsi="Arial" w:cs="Arial"/>
                <w:sz w:val="24"/>
                <w:szCs w:val="24"/>
              </w:rPr>
            </w:pPr>
            <w:r w:rsidRPr="00E332C9">
              <w:rPr>
                <w:rFonts w:ascii="Arial" w:hAnsi="Arial" w:cs="Arial"/>
                <w:sz w:val="24"/>
                <w:szCs w:val="24"/>
              </w:rPr>
              <w:t xml:space="preserve">Senior </w:t>
            </w:r>
            <w:r w:rsidR="001E5A85" w:rsidRPr="00E332C9">
              <w:rPr>
                <w:rFonts w:ascii="Arial" w:hAnsi="Arial" w:cs="Arial"/>
                <w:sz w:val="24"/>
                <w:szCs w:val="24"/>
              </w:rPr>
              <w:t>Manager</w:t>
            </w:r>
          </w:p>
        </w:tc>
        <w:tc>
          <w:tcPr>
            <w:tcW w:w="4678" w:type="dxa"/>
            <w:shd w:val="clear" w:color="auto" w:fill="auto"/>
          </w:tcPr>
          <w:p w14:paraId="0CAB32F3" w14:textId="77777777" w:rsidR="00027FF2" w:rsidRPr="00E332C9" w:rsidRDefault="00027FF2" w:rsidP="00205F1C">
            <w:pPr>
              <w:rPr>
                <w:rFonts w:ascii="Arial" w:hAnsi="Arial" w:cs="Arial"/>
                <w:sz w:val="24"/>
                <w:szCs w:val="24"/>
              </w:rPr>
            </w:pPr>
          </w:p>
          <w:p w14:paraId="1ECE4B34" w14:textId="77777777" w:rsidR="001E5A85" w:rsidRPr="00E332C9" w:rsidRDefault="00413A73" w:rsidP="00205F1C">
            <w:pPr>
              <w:rPr>
                <w:rFonts w:ascii="Arial" w:hAnsi="Arial" w:cs="Arial"/>
                <w:sz w:val="24"/>
                <w:szCs w:val="24"/>
              </w:rPr>
            </w:pPr>
            <w:r w:rsidRPr="00E332C9">
              <w:rPr>
                <w:rFonts w:ascii="Arial" w:hAnsi="Arial" w:cs="Arial"/>
                <w:sz w:val="24"/>
                <w:szCs w:val="24"/>
              </w:rPr>
              <w:t>Education</w:t>
            </w:r>
          </w:p>
        </w:tc>
      </w:tr>
      <w:tr w:rsidR="00413A73" w:rsidRPr="00E332C9" w14:paraId="5B2221C7" w14:textId="77777777" w:rsidTr="00557C96">
        <w:trPr>
          <w:jc w:val="center"/>
        </w:trPr>
        <w:tc>
          <w:tcPr>
            <w:tcW w:w="2943" w:type="dxa"/>
            <w:shd w:val="clear" w:color="auto" w:fill="auto"/>
          </w:tcPr>
          <w:p w14:paraId="6F6A6760" w14:textId="77777777" w:rsidR="00413A73" w:rsidRPr="00E332C9" w:rsidRDefault="00413A73" w:rsidP="00205F1C">
            <w:pPr>
              <w:rPr>
                <w:rFonts w:ascii="Arial" w:hAnsi="Arial" w:cs="Arial"/>
                <w:sz w:val="24"/>
                <w:szCs w:val="24"/>
              </w:rPr>
            </w:pPr>
          </w:p>
          <w:p w14:paraId="600CD3C5" w14:textId="77777777" w:rsidR="00413A73" w:rsidRPr="00E332C9" w:rsidRDefault="00413A73" w:rsidP="00205F1C">
            <w:pPr>
              <w:rPr>
                <w:rFonts w:ascii="Arial" w:hAnsi="Arial" w:cs="Arial"/>
                <w:sz w:val="24"/>
                <w:szCs w:val="24"/>
              </w:rPr>
            </w:pPr>
            <w:r w:rsidRPr="00E332C9">
              <w:rPr>
                <w:rFonts w:ascii="Arial" w:hAnsi="Arial" w:cs="Arial"/>
                <w:sz w:val="24"/>
                <w:szCs w:val="24"/>
              </w:rPr>
              <w:t>Susan Milloy</w:t>
            </w:r>
          </w:p>
        </w:tc>
        <w:tc>
          <w:tcPr>
            <w:tcW w:w="3575" w:type="dxa"/>
            <w:shd w:val="clear" w:color="auto" w:fill="auto"/>
          </w:tcPr>
          <w:p w14:paraId="67251D2E" w14:textId="77777777" w:rsidR="00413A73" w:rsidRPr="00E332C9" w:rsidRDefault="00413A73" w:rsidP="00205F1C">
            <w:pPr>
              <w:rPr>
                <w:rFonts w:ascii="Arial" w:hAnsi="Arial" w:cs="Arial"/>
                <w:sz w:val="24"/>
                <w:szCs w:val="24"/>
              </w:rPr>
            </w:pPr>
          </w:p>
          <w:p w14:paraId="15DD6E24" w14:textId="77777777" w:rsidR="00413A73" w:rsidRPr="00E332C9" w:rsidRDefault="00413A73" w:rsidP="00205F1C">
            <w:pPr>
              <w:rPr>
                <w:rFonts w:ascii="Arial" w:hAnsi="Arial" w:cs="Arial"/>
                <w:sz w:val="24"/>
                <w:szCs w:val="24"/>
              </w:rPr>
            </w:pPr>
            <w:r w:rsidRPr="00E332C9">
              <w:rPr>
                <w:rFonts w:ascii="Arial" w:hAnsi="Arial" w:cs="Arial"/>
                <w:sz w:val="24"/>
                <w:szCs w:val="24"/>
              </w:rPr>
              <w:t>Detective Inspector</w:t>
            </w:r>
          </w:p>
        </w:tc>
        <w:tc>
          <w:tcPr>
            <w:tcW w:w="4678" w:type="dxa"/>
            <w:shd w:val="clear" w:color="auto" w:fill="auto"/>
          </w:tcPr>
          <w:p w14:paraId="6AD71B4A" w14:textId="77777777" w:rsidR="00413A73" w:rsidRPr="00E332C9" w:rsidRDefault="00413A73" w:rsidP="00205F1C">
            <w:pPr>
              <w:rPr>
                <w:rFonts w:ascii="Arial" w:hAnsi="Arial" w:cs="Arial"/>
                <w:sz w:val="24"/>
                <w:szCs w:val="24"/>
              </w:rPr>
            </w:pPr>
          </w:p>
          <w:p w14:paraId="593ED945" w14:textId="77777777" w:rsidR="00413A73" w:rsidRPr="00E332C9" w:rsidRDefault="00413A73" w:rsidP="00205F1C">
            <w:pPr>
              <w:rPr>
                <w:rFonts w:ascii="Arial" w:hAnsi="Arial" w:cs="Arial"/>
                <w:sz w:val="24"/>
                <w:szCs w:val="24"/>
              </w:rPr>
            </w:pPr>
            <w:r w:rsidRPr="00E332C9">
              <w:rPr>
                <w:rFonts w:ascii="Arial" w:hAnsi="Arial" w:cs="Arial"/>
                <w:sz w:val="24"/>
                <w:szCs w:val="24"/>
              </w:rPr>
              <w:t>Police Scotland</w:t>
            </w:r>
          </w:p>
        </w:tc>
      </w:tr>
    </w:tbl>
    <w:p w14:paraId="4776B6D8" w14:textId="77777777" w:rsidR="00205F1C" w:rsidRDefault="00205F1C" w:rsidP="00205F1C">
      <w:pPr>
        <w:pStyle w:val="Heading3"/>
        <w:rPr>
          <w:sz w:val="24"/>
        </w:rPr>
      </w:pPr>
    </w:p>
    <w:p w14:paraId="3051575C" w14:textId="77777777" w:rsidR="00205F1C" w:rsidRDefault="00205F1C" w:rsidP="008A2ECD">
      <w:pPr>
        <w:pStyle w:val="Heading3"/>
        <w:jc w:val="left"/>
        <w:rPr>
          <w:sz w:val="24"/>
        </w:rPr>
      </w:pPr>
      <w:r>
        <w:rPr>
          <w:sz w:val="24"/>
        </w:rPr>
        <w:br w:type="page"/>
        <w:t xml:space="preserve">Remit </w:t>
      </w:r>
    </w:p>
    <w:p w14:paraId="3B912490" w14:textId="77777777" w:rsidR="00205F1C" w:rsidRDefault="00205F1C" w:rsidP="00205F1C">
      <w:pPr>
        <w:jc w:val="both"/>
        <w:rPr>
          <w:rFonts w:ascii="Arial" w:hAnsi="Arial"/>
          <w:sz w:val="24"/>
        </w:rPr>
      </w:pPr>
    </w:p>
    <w:p w14:paraId="4A346E5F" w14:textId="77777777" w:rsidR="00205F1C" w:rsidRDefault="00205F1C" w:rsidP="00205F1C">
      <w:pPr>
        <w:jc w:val="both"/>
        <w:rPr>
          <w:rFonts w:ascii="Arial" w:hAnsi="Arial"/>
          <w:sz w:val="24"/>
        </w:rPr>
      </w:pPr>
      <w:r>
        <w:rPr>
          <w:rFonts w:ascii="Arial" w:hAnsi="Arial"/>
          <w:b/>
          <w:sz w:val="24"/>
        </w:rPr>
        <w:t>Management Information Sub Group</w:t>
      </w:r>
    </w:p>
    <w:p w14:paraId="587B05FB" w14:textId="77777777" w:rsidR="00205F1C" w:rsidRDefault="00205F1C" w:rsidP="00205F1C">
      <w:pPr>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3891"/>
      </w:tblGrid>
      <w:tr w:rsidR="00205F1C" w14:paraId="025488D6" w14:textId="77777777" w:rsidTr="007F483D">
        <w:trPr>
          <w:jc w:val="center"/>
        </w:trPr>
        <w:tc>
          <w:tcPr>
            <w:tcW w:w="14175" w:type="dxa"/>
            <w:gridSpan w:val="2"/>
            <w:shd w:val="pct5" w:color="auto" w:fill="FFFFFF"/>
          </w:tcPr>
          <w:p w14:paraId="02A1555D" w14:textId="77777777" w:rsidR="00205F1C" w:rsidRDefault="00205F1C" w:rsidP="00205F1C">
            <w:pPr>
              <w:rPr>
                <w:rFonts w:ascii="Arial" w:hAnsi="Arial"/>
                <w:b/>
                <w:sz w:val="24"/>
              </w:rPr>
            </w:pPr>
            <w:r>
              <w:rPr>
                <w:rFonts w:ascii="Arial" w:hAnsi="Arial"/>
                <w:b/>
                <w:sz w:val="24"/>
              </w:rPr>
              <w:t>Group Purpose:</w:t>
            </w:r>
          </w:p>
        </w:tc>
      </w:tr>
      <w:tr w:rsidR="00205F1C" w14:paraId="539A2ECF" w14:textId="77777777" w:rsidTr="007F483D">
        <w:trPr>
          <w:jc w:val="center"/>
        </w:trPr>
        <w:tc>
          <w:tcPr>
            <w:tcW w:w="14175" w:type="dxa"/>
            <w:gridSpan w:val="2"/>
          </w:tcPr>
          <w:p w14:paraId="00122821" w14:textId="77777777" w:rsidR="00205F1C" w:rsidRDefault="00205F1C" w:rsidP="00205F1C">
            <w:pPr>
              <w:rPr>
                <w:rFonts w:ascii="Arial" w:hAnsi="Arial"/>
                <w:sz w:val="24"/>
              </w:rPr>
            </w:pPr>
            <w:r>
              <w:rPr>
                <w:rFonts w:ascii="Arial" w:hAnsi="Arial"/>
                <w:sz w:val="24"/>
              </w:rPr>
              <w:t xml:space="preserve">To ensure the Child Protection Committee </w:t>
            </w:r>
            <w:proofErr w:type="gramStart"/>
            <w:r>
              <w:rPr>
                <w:rFonts w:ascii="Arial" w:hAnsi="Arial"/>
                <w:sz w:val="24"/>
              </w:rPr>
              <w:t>is able to</w:t>
            </w:r>
            <w:proofErr w:type="gramEnd"/>
            <w:r>
              <w:rPr>
                <w:rFonts w:ascii="Arial" w:hAnsi="Arial"/>
                <w:sz w:val="24"/>
              </w:rPr>
              <w:t xml:space="preserve"> maintain an overview of management information from all key agencies about their work to protect children and young people.</w:t>
            </w:r>
          </w:p>
        </w:tc>
      </w:tr>
      <w:tr w:rsidR="00205F1C" w14:paraId="464B3366" w14:textId="77777777" w:rsidTr="007F483D">
        <w:trPr>
          <w:jc w:val="center"/>
        </w:trPr>
        <w:tc>
          <w:tcPr>
            <w:tcW w:w="14175" w:type="dxa"/>
            <w:gridSpan w:val="2"/>
            <w:shd w:val="pct5" w:color="auto" w:fill="FFFFFF"/>
          </w:tcPr>
          <w:p w14:paraId="5D028F95" w14:textId="77777777" w:rsidR="00205F1C" w:rsidRDefault="00205F1C" w:rsidP="00205F1C">
            <w:pPr>
              <w:rPr>
                <w:rFonts w:ascii="Arial" w:hAnsi="Arial"/>
                <w:b/>
                <w:sz w:val="24"/>
              </w:rPr>
            </w:pPr>
            <w:r>
              <w:rPr>
                <w:rFonts w:ascii="Arial" w:hAnsi="Arial"/>
                <w:b/>
                <w:sz w:val="24"/>
              </w:rPr>
              <w:t>Group Objectives:</w:t>
            </w:r>
          </w:p>
        </w:tc>
      </w:tr>
      <w:tr w:rsidR="00205F1C" w14:paraId="5F23B253" w14:textId="77777777" w:rsidTr="007F483D">
        <w:trPr>
          <w:jc w:val="center"/>
        </w:trPr>
        <w:tc>
          <w:tcPr>
            <w:tcW w:w="284" w:type="dxa"/>
          </w:tcPr>
          <w:p w14:paraId="4DFFBBF3" w14:textId="77777777" w:rsidR="00205F1C" w:rsidRDefault="00205F1C" w:rsidP="00205F1C">
            <w:pPr>
              <w:rPr>
                <w:rFonts w:ascii="Arial" w:hAnsi="Arial"/>
                <w:sz w:val="24"/>
              </w:rPr>
            </w:pPr>
            <w:r>
              <w:rPr>
                <w:rFonts w:ascii="Arial" w:hAnsi="Arial"/>
                <w:sz w:val="24"/>
              </w:rPr>
              <w:t>1</w:t>
            </w:r>
          </w:p>
        </w:tc>
        <w:tc>
          <w:tcPr>
            <w:tcW w:w="13891" w:type="dxa"/>
          </w:tcPr>
          <w:p w14:paraId="66DA48B2" w14:textId="77777777" w:rsidR="00205F1C" w:rsidRDefault="00205F1C" w:rsidP="00205F1C">
            <w:pPr>
              <w:rPr>
                <w:rFonts w:ascii="Arial" w:hAnsi="Arial"/>
                <w:sz w:val="24"/>
              </w:rPr>
            </w:pPr>
            <w:r>
              <w:rPr>
                <w:rFonts w:ascii="Arial" w:hAnsi="Arial"/>
                <w:sz w:val="24"/>
              </w:rPr>
              <w:t>To identify and take appropriate action in response to trends in relation to child protection issues in North Ayrshire</w:t>
            </w:r>
          </w:p>
        </w:tc>
      </w:tr>
      <w:tr w:rsidR="00205F1C" w14:paraId="1ABB6677" w14:textId="77777777" w:rsidTr="007F483D">
        <w:trPr>
          <w:jc w:val="center"/>
        </w:trPr>
        <w:tc>
          <w:tcPr>
            <w:tcW w:w="284" w:type="dxa"/>
          </w:tcPr>
          <w:p w14:paraId="777CF5F0" w14:textId="77777777" w:rsidR="00205F1C" w:rsidRDefault="00205F1C" w:rsidP="00205F1C">
            <w:pPr>
              <w:rPr>
                <w:rFonts w:ascii="Arial" w:hAnsi="Arial"/>
                <w:sz w:val="24"/>
              </w:rPr>
            </w:pPr>
            <w:r>
              <w:rPr>
                <w:rFonts w:ascii="Arial" w:hAnsi="Arial"/>
                <w:sz w:val="24"/>
              </w:rPr>
              <w:t>2</w:t>
            </w:r>
          </w:p>
        </w:tc>
        <w:tc>
          <w:tcPr>
            <w:tcW w:w="13891" w:type="dxa"/>
          </w:tcPr>
          <w:p w14:paraId="0FF3E596" w14:textId="77777777" w:rsidR="00205F1C" w:rsidRDefault="00205F1C" w:rsidP="00205F1C">
            <w:pPr>
              <w:rPr>
                <w:rFonts w:ascii="Arial" w:hAnsi="Arial"/>
                <w:sz w:val="24"/>
              </w:rPr>
            </w:pPr>
            <w:r>
              <w:rPr>
                <w:rFonts w:ascii="Arial" w:hAnsi="Arial"/>
                <w:sz w:val="24"/>
              </w:rPr>
              <w:t>To ensure Integrated Children’s Services Planning is informed by accurate and meaningful child protection data</w:t>
            </w:r>
          </w:p>
        </w:tc>
      </w:tr>
      <w:tr w:rsidR="00205F1C" w14:paraId="6E3F2AB8" w14:textId="77777777" w:rsidTr="007F483D">
        <w:trPr>
          <w:jc w:val="center"/>
        </w:trPr>
        <w:tc>
          <w:tcPr>
            <w:tcW w:w="284" w:type="dxa"/>
          </w:tcPr>
          <w:p w14:paraId="225694D6" w14:textId="77777777" w:rsidR="00205F1C" w:rsidRDefault="00205F1C" w:rsidP="00205F1C">
            <w:pPr>
              <w:rPr>
                <w:rFonts w:ascii="Arial" w:hAnsi="Arial"/>
                <w:sz w:val="24"/>
              </w:rPr>
            </w:pPr>
            <w:r>
              <w:rPr>
                <w:rFonts w:ascii="Arial" w:hAnsi="Arial"/>
                <w:sz w:val="24"/>
              </w:rPr>
              <w:t>3</w:t>
            </w:r>
          </w:p>
        </w:tc>
        <w:tc>
          <w:tcPr>
            <w:tcW w:w="13891" w:type="dxa"/>
          </w:tcPr>
          <w:p w14:paraId="6E9892A8" w14:textId="77777777" w:rsidR="00205F1C" w:rsidRDefault="00205F1C" w:rsidP="00205F1C">
            <w:pPr>
              <w:rPr>
                <w:rFonts w:ascii="Arial" w:hAnsi="Arial"/>
                <w:sz w:val="24"/>
              </w:rPr>
            </w:pPr>
            <w:r>
              <w:rPr>
                <w:rFonts w:ascii="Arial" w:hAnsi="Arial"/>
                <w:sz w:val="24"/>
              </w:rPr>
              <w:t>To utilise child protection management information to better protect children and young people</w:t>
            </w:r>
          </w:p>
        </w:tc>
      </w:tr>
      <w:tr w:rsidR="00205F1C" w14:paraId="03132352" w14:textId="77777777" w:rsidTr="007F483D">
        <w:trPr>
          <w:cantSplit/>
          <w:jc w:val="center"/>
        </w:trPr>
        <w:tc>
          <w:tcPr>
            <w:tcW w:w="14175" w:type="dxa"/>
            <w:gridSpan w:val="2"/>
            <w:shd w:val="pct5" w:color="auto" w:fill="FFFFFF"/>
          </w:tcPr>
          <w:p w14:paraId="0856C012" w14:textId="77777777" w:rsidR="00205F1C" w:rsidRDefault="00205F1C" w:rsidP="00205F1C">
            <w:pPr>
              <w:rPr>
                <w:rFonts w:ascii="Arial" w:hAnsi="Arial"/>
                <w:b/>
                <w:sz w:val="24"/>
              </w:rPr>
            </w:pPr>
            <w:r>
              <w:rPr>
                <w:rFonts w:ascii="Arial" w:hAnsi="Arial"/>
                <w:b/>
                <w:sz w:val="24"/>
              </w:rPr>
              <w:t>Group Tasks:</w:t>
            </w:r>
          </w:p>
        </w:tc>
      </w:tr>
      <w:tr w:rsidR="00205F1C" w14:paraId="69D0E961" w14:textId="77777777" w:rsidTr="007F483D">
        <w:trPr>
          <w:cantSplit/>
          <w:jc w:val="center"/>
        </w:trPr>
        <w:tc>
          <w:tcPr>
            <w:tcW w:w="284" w:type="dxa"/>
          </w:tcPr>
          <w:p w14:paraId="103EBDC9" w14:textId="77777777" w:rsidR="00205F1C" w:rsidRDefault="008740CB" w:rsidP="00205F1C">
            <w:pPr>
              <w:rPr>
                <w:rFonts w:ascii="Arial" w:hAnsi="Arial"/>
                <w:sz w:val="24"/>
              </w:rPr>
            </w:pPr>
            <w:r>
              <w:rPr>
                <w:rFonts w:ascii="Arial" w:hAnsi="Arial"/>
                <w:sz w:val="24"/>
              </w:rPr>
              <w:t>1</w:t>
            </w:r>
          </w:p>
        </w:tc>
        <w:tc>
          <w:tcPr>
            <w:tcW w:w="13891" w:type="dxa"/>
          </w:tcPr>
          <w:p w14:paraId="520375F4" w14:textId="77777777" w:rsidR="00205F1C" w:rsidRDefault="00205F1C" w:rsidP="00205F1C">
            <w:pPr>
              <w:rPr>
                <w:rFonts w:ascii="Arial" w:hAnsi="Arial"/>
                <w:sz w:val="24"/>
              </w:rPr>
            </w:pPr>
            <w:r>
              <w:rPr>
                <w:rFonts w:ascii="Arial" w:hAnsi="Arial"/>
                <w:sz w:val="24"/>
              </w:rPr>
              <w:t xml:space="preserve">Review the child protection </w:t>
            </w:r>
            <w:r w:rsidR="00F02893">
              <w:rPr>
                <w:rFonts w:ascii="Arial" w:hAnsi="Arial"/>
                <w:sz w:val="24"/>
              </w:rPr>
              <w:t>management reports prior to submission to NACPC</w:t>
            </w:r>
            <w:r>
              <w:rPr>
                <w:rFonts w:ascii="Arial" w:hAnsi="Arial"/>
                <w:sz w:val="24"/>
              </w:rPr>
              <w:t xml:space="preserve"> </w:t>
            </w:r>
          </w:p>
        </w:tc>
      </w:tr>
      <w:tr w:rsidR="00205F1C" w14:paraId="1D422754" w14:textId="77777777" w:rsidTr="007F483D">
        <w:trPr>
          <w:cantSplit/>
          <w:jc w:val="center"/>
        </w:trPr>
        <w:tc>
          <w:tcPr>
            <w:tcW w:w="284" w:type="dxa"/>
          </w:tcPr>
          <w:p w14:paraId="0E9622FB" w14:textId="77777777" w:rsidR="00205F1C" w:rsidRDefault="008740CB" w:rsidP="00205F1C">
            <w:pPr>
              <w:rPr>
                <w:rFonts w:ascii="Arial" w:hAnsi="Arial"/>
                <w:sz w:val="24"/>
              </w:rPr>
            </w:pPr>
            <w:r>
              <w:rPr>
                <w:rFonts w:ascii="Arial" w:hAnsi="Arial"/>
                <w:sz w:val="24"/>
              </w:rPr>
              <w:t>2</w:t>
            </w:r>
          </w:p>
        </w:tc>
        <w:tc>
          <w:tcPr>
            <w:tcW w:w="13891" w:type="dxa"/>
          </w:tcPr>
          <w:p w14:paraId="30C8AA83" w14:textId="77777777" w:rsidR="00205F1C" w:rsidRDefault="00205F1C" w:rsidP="00205F1C">
            <w:pPr>
              <w:rPr>
                <w:rFonts w:ascii="Arial" w:hAnsi="Arial"/>
                <w:sz w:val="24"/>
              </w:rPr>
            </w:pPr>
            <w:r>
              <w:rPr>
                <w:rFonts w:ascii="Arial" w:hAnsi="Arial"/>
                <w:sz w:val="24"/>
              </w:rPr>
              <w:t xml:space="preserve">Analyse the data gathered by key agencies and use to inform and shape service planning and delivery. </w:t>
            </w:r>
          </w:p>
        </w:tc>
      </w:tr>
      <w:tr w:rsidR="00205F1C" w14:paraId="1E1EF87F" w14:textId="77777777" w:rsidTr="007F483D">
        <w:trPr>
          <w:cantSplit/>
          <w:jc w:val="center"/>
        </w:trPr>
        <w:tc>
          <w:tcPr>
            <w:tcW w:w="14175" w:type="dxa"/>
            <w:gridSpan w:val="2"/>
            <w:shd w:val="pct5" w:color="auto" w:fill="FFFFFF"/>
          </w:tcPr>
          <w:p w14:paraId="0DEB7CCA" w14:textId="77777777" w:rsidR="00205F1C" w:rsidRDefault="00205F1C" w:rsidP="00205F1C">
            <w:pPr>
              <w:rPr>
                <w:rFonts w:ascii="Arial" w:hAnsi="Arial"/>
                <w:b/>
                <w:sz w:val="24"/>
              </w:rPr>
            </w:pPr>
            <w:r>
              <w:rPr>
                <w:rFonts w:ascii="Arial" w:hAnsi="Arial"/>
                <w:b/>
                <w:sz w:val="24"/>
              </w:rPr>
              <w:t>Outcomes:</w:t>
            </w:r>
          </w:p>
        </w:tc>
      </w:tr>
      <w:tr w:rsidR="00205F1C" w14:paraId="59B88270" w14:textId="77777777" w:rsidTr="007F483D">
        <w:trPr>
          <w:cantSplit/>
          <w:jc w:val="center"/>
        </w:trPr>
        <w:tc>
          <w:tcPr>
            <w:tcW w:w="284" w:type="dxa"/>
          </w:tcPr>
          <w:p w14:paraId="252FF2EF" w14:textId="77777777" w:rsidR="00205F1C" w:rsidRDefault="00205F1C" w:rsidP="00205F1C">
            <w:pPr>
              <w:rPr>
                <w:rFonts w:ascii="Arial" w:hAnsi="Arial"/>
                <w:sz w:val="24"/>
              </w:rPr>
            </w:pPr>
            <w:r>
              <w:rPr>
                <w:rFonts w:ascii="Arial" w:hAnsi="Arial"/>
                <w:sz w:val="24"/>
              </w:rPr>
              <w:t>1</w:t>
            </w:r>
          </w:p>
        </w:tc>
        <w:tc>
          <w:tcPr>
            <w:tcW w:w="13891" w:type="dxa"/>
          </w:tcPr>
          <w:p w14:paraId="3B8789A6" w14:textId="77777777" w:rsidR="00205F1C" w:rsidRDefault="00205F1C" w:rsidP="00205F1C">
            <w:pPr>
              <w:rPr>
                <w:rFonts w:ascii="Arial" w:hAnsi="Arial"/>
                <w:sz w:val="24"/>
              </w:rPr>
            </w:pPr>
            <w:r>
              <w:rPr>
                <w:rFonts w:ascii="Arial" w:hAnsi="Arial"/>
                <w:sz w:val="24"/>
              </w:rPr>
              <w:t>NACPC is fully informed about child protection trends in North Ayrshire</w:t>
            </w:r>
          </w:p>
        </w:tc>
      </w:tr>
      <w:tr w:rsidR="00205F1C" w14:paraId="52B9683E" w14:textId="77777777" w:rsidTr="007F483D">
        <w:trPr>
          <w:cantSplit/>
          <w:jc w:val="center"/>
        </w:trPr>
        <w:tc>
          <w:tcPr>
            <w:tcW w:w="284" w:type="dxa"/>
          </w:tcPr>
          <w:p w14:paraId="1670FA6D" w14:textId="77777777" w:rsidR="00205F1C" w:rsidRDefault="00205F1C" w:rsidP="00205F1C">
            <w:pPr>
              <w:rPr>
                <w:rFonts w:ascii="Arial" w:hAnsi="Arial"/>
                <w:sz w:val="24"/>
              </w:rPr>
            </w:pPr>
            <w:r>
              <w:rPr>
                <w:rFonts w:ascii="Arial" w:hAnsi="Arial"/>
                <w:sz w:val="24"/>
              </w:rPr>
              <w:t>2</w:t>
            </w:r>
          </w:p>
        </w:tc>
        <w:tc>
          <w:tcPr>
            <w:tcW w:w="13891" w:type="dxa"/>
          </w:tcPr>
          <w:p w14:paraId="0743E51E" w14:textId="77777777" w:rsidR="00205F1C" w:rsidRDefault="003E41B0" w:rsidP="00205F1C">
            <w:pPr>
              <w:rPr>
                <w:rFonts w:ascii="Arial" w:hAnsi="Arial"/>
                <w:sz w:val="24"/>
              </w:rPr>
            </w:pPr>
            <w:r>
              <w:rPr>
                <w:rFonts w:ascii="Arial" w:hAnsi="Arial"/>
                <w:sz w:val="24"/>
              </w:rPr>
              <w:t>Children’s Services Planning</w:t>
            </w:r>
            <w:r w:rsidR="00205F1C">
              <w:rPr>
                <w:rFonts w:ascii="Arial" w:hAnsi="Arial"/>
                <w:sz w:val="24"/>
              </w:rPr>
              <w:t xml:space="preserve"> are fully informed about child protection trends in North Ayrshire</w:t>
            </w:r>
          </w:p>
        </w:tc>
      </w:tr>
      <w:tr w:rsidR="00205F1C" w14:paraId="07EF89A9" w14:textId="77777777" w:rsidTr="007F483D">
        <w:trPr>
          <w:cantSplit/>
          <w:jc w:val="center"/>
        </w:trPr>
        <w:tc>
          <w:tcPr>
            <w:tcW w:w="284" w:type="dxa"/>
          </w:tcPr>
          <w:p w14:paraId="2DE10324" w14:textId="77777777" w:rsidR="00205F1C" w:rsidRDefault="00205F1C" w:rsidP="00205F1C">
            <w:pPr>
              <w:rPr>
                <w:rFonts w:ascii="Arial" w:hAnsi="Arial"/>
                <w:sz w:val="24"/>
              </w:rPr>
            </w:pPr>
            <w:r>
              <w:rPr>
                <w:rFonts w:ascii="Arial" w:hAnsi="Arial"/>
                <w:sz w:val="24"/>
              </w:rPr>
              <w:t>3</w:t>
            </w:r>
          </w:p>
        </w:tc>
        <w:tc>
          <w:tcPr>
            <w:tcW w:w="13891" w:type="dxa"/>
          </w:tcPr>
          <w:p w14:paraId="2C425625" w14:textId="77777777" w:rsidR="00205F1C" w:rsidRDefault="00205F1C" w:rsidP="00205F1C">
            <w:pPr>
              <w:rPr>
                <w:rFonts w:ascii="Arial" w:hAnsi="Arial"/>
                <w:sz w:val="24"/>
              </w:rPr>
            </w:pPr>
            <w:r>
              <w:rPr>
                <w:rFonts w:ascii="Arial" w:hAnsi="Arial"/>
                <w:sz w:val="24"/>
              </w:rPr>
              <w:t>Services for children and families in North Ayrshire meet local need</w:t>
            </w:r>
          </w:p>
        </w:tc>
      </w:tr>
    </w:tbl>
    <w:p w14:paraId="0B80BF10" w14:textId="77777777" w:rsidR="00205F1C" w:rsidRDefault="00205F1C" w:rsidP="00205F1C">
      <w:pPr>
        <w:rPr>
          <w:rFonts w:ascii="Tahoma" w:hAnsi="Tahoma"/>
          <w:sz w:val="24"/>
        </w:rPr>
      </w:pPr>
    </w:p>
    <w:p w14:paraId="652E71CC" w14:textId="77777777" w:rsidR="00205F1C" w:rsidRDefault="00205F1C" w:rsidP="00205F1C">
      <w:pPr>
        <w:pStyle w:val="Header"/>
        <w:tabs>
          <w:tab w:val="clear" w:pos="4153"/>
          <w:tab w:val="clear" w:pos="8306"/>
        </w:tabs>
        <w:rPr>
          <w:sz w:val="21"/>
        </w:rPr>
      </w:pPr>
    </w:p>
    <w:p w14:paraId="41D086A9" w14:textId="77777777" w:rsidR="00205F1C" w:rsidRDefault="00205F1C" w:rsidP="00205F1C">
      <w:pPr>
        <w:rPr>
          <w:rFonts w:ascii="Arial" w:hAnsi="Arial"/>
          <w:b/>
          <w:i/>
          <w:color w:val="800080"/>
          <w:sz w:val="27"/>
        </w:rPr>
      </w:pPr>
    </w:p>
    <w:p w14:paraId="77CADC48" w14:textId="77777777" w:rsidR="00205F1C" w:rsidRDefault="00205F1C" w:rsidP="00205F1C">
      <w:pPr>
        <w:rPr>
          <w:rFonts w:ascii="Arial" w:hAnsi="Arial"/>
          <w:b/>
          <w:i/>
          <w:color w:val="800080"/>
          <w:sz w:val="27"/>
        </w:rPr>
      </w:pPr>
    </w:p>
    <w:p w14:paraId="3C719CA9" w14:textId="77777777" w:rsidR="00205F1C" w:rsidRDefault="00205F1C" w:rsidP="00205F1C">
      <w:pPr>
        <w:rPr>
          <w:rFonts w:ascii="Arial" w:hAnsi="Arial"/>
          <w:b/>
          <w:i/>
          <w:color w:val="800080"/>
          <w:sz w:val="27"/>
        </w:rPr>
      </w:pPr>
    </w:p>
    <w:p w14:paraId="6D93C573" w14:textId="77777777" w:rsidR="00205F1C" w:rsidRDefault="00205F1C" w:rsidP="00205F1C">
      <w:pPr>
        <w:rPr>
          <w:rFonts w:ascii="Arial" w:hAnsi="Arial"/>
          <w:b/>
          <w:i/>
          <w:color w:val="800080"/>
          <w:sz w:val="27"/>
        </w:rPr>
      </w:pPr>
    </w:p>
    <w:p w14:paraId="590AC69C" w14:textId="77777777" w:rsidR="00205F1C" w:rsidRDefault="00205F1C" w:rsidP="00205F1C">
      <w:pPr>
        <w:rPr>
          <w:rFonts w:ascii="Arial" w:hAnsi="Arial"/>
          <w:b/>
          <w:i/>
          <w:color w:val="800080"/>
          <w:sz w:val="27"/>
        </w:rPr>
      </w:pPr>
    </w:p>
    <w:p w14:paraId="0D723600" w14:textId="77777777" w:rsidR="00205F1C" w:rsidRDefault="00205F1C" w:rsidP="00205F1C">
      <w:pPr>
        <w:rPr>
          <w:rFonts w:ascii="Arial" w:hAnsi="Arial"/>
          <w:b/>
          <w:i/>
          <w:color w:val="800080"/>
          <w:sz w:val="27"/>
        </w:rPr>
      </w:pPr>
    </w:p>
    <w:p w14:paraId="718E63FB" w14:textId="77777777" w:rsidR="00205F1C" w:rsidRDefault="00205F1C" w:rsidP="00205F1C">
      <w:pPr>
        <w:rPr>
          <w:rFonts w:ascii="Arial" w:hAnsi="Arial"/>
          <w:b/>
          <w:i/>
          <w:color w:val="800080"/>
          <w:sz w:val="27"/>
        </w:rPr>
      </w:pPr>
    </w:p>
    <w:p w14:paraId="7E9E870C" w14:textId="77777777" w:rsidR="00205F1C" w:rsidRDefault="00205F1C" w:rsidP="00205F1C">
      <w:pPr>
        <w:rPr>
          <w:rFonts w:ascii="Arial" w:hAnsi="Arial"/>
          <w:b/>
          <w:i/>
          <w:color w:val="800080"/>
          <w:sz w:val="27"/>
        </w:rPr>
      </w:pPr>
    </w:p>
    <w:p w14:paraId="22AFC2BC" w14:textId="77777777" w:rsidR="00205F1C" w:rsidRDefault="00205F1C" w:rsidP="00205F1C">
      <w:pPr>
        <w:rPr>
          <w:rFonts w:ascii="Arial" w:hAnsi="Arial"/>
          <w:b/>
          <w:i/>
          <w:color w:val="800080"/>
          <w:sz w:val="27"/>
        </w:rPr>
      </w:pPr>
    </w:p>
    <w:p w14:paraId="4BCE6503" w14:textId="77777777" w:rsidR="00205F1C" w:rsidRDefault="00205F1C" w:rsidP="00205F1C">
      <w:pPr>
        <w:rPr>
          <w:rFonts w:ascii="Arial" w:hAnsi="Arial"/>
          <w:b/>
          <w:i/>
          <w:color w:val="800080"/>
          <w:sz w:val="27"/>
        </w:rPr>
      </w:pPr>
    </w:p>
    <w:p w14:paraId="4805FF34" w14:textId="77777777" w:rsidR="00205F1C" w:rsidRPr="004E5D0A" w:rsidRDefault="002B480C" w:rsidP="007F483D">
      <w:pPr>
        <w:jc w:val="center"/>
        <w:rPr>
          <w:rFonts w:ascii="Arial" w:hAnsi="Arial"/>
          <w:b/>
          <w:sz w:val="27"/>
        </w:rPr>
      </w:pPr>
      <w:r>
        <w:rPr>
          <w:rFonts w:ascii="Arial" w:hAnsi="Arial"/>
          <w:b/>
          <w:i/>
          <w:sz w:val="27"/>
        </w:rPr>
        <w:br w:type="page"/>
      </w:r>
      <w:r w:rsidR="00205F1C" w:rsidRPr="004E5D0A">
        <w:rPr>
          <w:rFonts w:ascii="Arial" w:hAnsi="Arial"/>
          <w:b/>
          <w:sz w:val="27"/>
        </w:rPr>
        <w:t xml:space="preserve">MEMBERSHIP OF NA CPC </w:t>
      </w:r>
      <w:r w:rsidR="00984CE1" w:rsidRPr="004E5D0A">
        <w:rPr>
          <w:rFonts w:ascii="Arial" w:hAnsi="Arial"/>
          <w:b/>
          <w:sz w:val="27"/>
        </w:rPr>
        <w:t>LEARNING &amp; DEVELOPMENT</w:t>
      </w:r>
      <w:r w:rsidR="00205F1C" w:rsidRPr="004E5D0A">
        <w:rPr>
          <w:rFonts w:ascii="Arial" w:hAnsi="Arial"/>
          <w:b/>
          <w:sz w:val="27"/>
        </w:rPr>
        <w:t xml:space="preserve"> SUB GROUP</w:t>
      </w:r>
      <w:r w:rsidR="004E5D0A">
        <w:rPr>
          <w:rFonts w:ascii="Arial" w:hAnsi="Arial"/>
          <w:b/>
          <w:sz w:val="27"/>
        </w:rPr>
        <w:t xml:space="preserve"> (July 2019)</w:t>
      </w:r>
    </w:p>
    <w:p w14:paraId="291C42F0" w14:textId="77777777" w:rsidR="00205F1C" w:rsidRPr="004E5D0A" w:rsidRDefault="00205F1C" w:rsidP="00205F1C">
      <w:pPr>
        <w:rPr>
          <w:rFonts w:ascii="Arial" w:hAnsi="Arial"/>
          <w:b/>
          <w:sz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4127"/>
        <w:gridCol w:w="4095"/>
      </w:tblGrid>
      <w:tr w:rsidR="00205F1C" w:rsidRPr="00296099" w14:paraId="7FF989AA" w14:textId="77777777" w:rsidTr="00557C96">
        <w:trPr>
          <w:jc w:val="center"/>
        </w:trPr>
        <w:tc>
          <w:tcPr>
            <w:tcW w:w="2691" w:type="dxa"/>
            <w:shd w:val="clear" w:color="auto" w:fill="auto"/>
          </w:tcPr>
          <w:p w14:paraId="3C40AAE2" w14:textId="77777777" w:rsidR="00205F1C" w:rsidRPr="00296099" w:rsidRDefault="00205F1C" w:rsidP="00205F1C">
            <w:pPr>
              <w:rPr>
                <w:rFonts w:ascii="Arial" w:hAnsi="Arial"/>
                <w:b/>
                <w:sz w:val="22"/>
                <w:szCs w:val="22"/>
              </w:rPr>
            </w:pPr>
          </w:p>
          <w:p w14:paraId="17E874B3" w14:textId="77777777" w:rsidR="00205F1C" w:rsidRPr="00296099" w:rsidRDefault="00205F1C" w:rsidP="00205F1C">
            <w:pPr>
              <w:rPr>
                <w:rFonts w:ascii="Arial" w:hAnsi="Arial"/>
                <w:b/>
                <w:sz w:val="22"/>
                <w:szCs w:val="22"/>
              </w:rPr>
            </w:pPr>
            <w:r w:rsidRPr="00296099">
              <w:rPr>
                <w:rFonts w:ascii="Arial" w:hAnsi="Arial"/>
                <w:b/>
                <w:sz w:val="22"/>
                <w:szCs w:val="22"/>
              </w:rPr>
              <w:t>NAME</w:t>
            </w:r>
          </w:p>
        </w:tc>
        <w:tc>
          <w:tcPr>
            <w:tcW w:w="4127" w:type="dxa"/>
            <w:shd w:val="clear" w:color="auto" w:fill="auto"/>
          </w:tcPr>
          <w:p w14:paraId="4BD1AD46" w14:textId="77777777" w:rsidR="00205F1C" w:rsidRPr="00296099" w:rsidRDefault="00205F1C" w:rsidP="00205F1C">
            <w:pPr>
              <w:rPr>
                <w:rFonts w:ascii="Arial" w:hAnsi="Arial"/>
                <w:b/>
                <w:sz w:val="22"/>
                <w:szCs w:val="22"/>
              </w:rPr>
            </w:pPr>
          </w:p>
          <w:p w14:paraId="45F143C0" w14:textId="77777777" w:rsidR="00205F1C" w:rsidRPr="00296099" w:rsidRDefault="00205F1C" w:rsidP="00205F1C">
            <w:pPr>
              <w:rPr>
                <w:rFonts w:ascii="Arial" w:hAnsi="Arial"/>
                <w:b/>
                <w:sz w:val="22"/>
                <w:szCs w:val="22"/>
              </w:rPr>
            </w:pPr>
            <w:r w:rsidRPr="00296099">
              <w:rPr>
                <w:rFonts w:ascii="Arial" w:hAnsi="Arial"/>
                <w:b/>
                <w:sz w:val="22"/>
                <w:szCs w:val="22"/>
              </w:rPr>
              <w:t>TITLE</w:t>
            </w:r>
          </w:p>
        </w:tc>
        <w:tc>
          <w:tcPr>
            <w:tcW w:w="4095" w:type="dxa"/>
            <w:shd w:val="clear" w:color="auto" w:fill="auto"/>
          </w:tcPr>
          <w:p w14:paraId="53C0F71D" w14:textId="77777777" w:rsidR="00205F1C" w:rsidRPr="00296099" w:rsidRDefault="00205F1C" w:rsidP="00205F1C">
            <w:pPr>
              <w:rPr>
                <w:rFonts w:ascii="Arial" w:hAnsi="Arial"/>
                <w:b/>
                <w:sz w:val="22"/>
                <w:szCs w:val="22"/>
              </w:rPr>
            </w:pPr>
          </w:p>
          <w:p w14:paraId="2CD4EFA0" w14:textId="77777777" w:rsidR="00205F1C" w:rsidRPr="00296099" w:rsidRDefault="00205F1C" w:rsidP="00205F1C">
            <w:pPr>
              <w:rPr>
                <w:rFonts w:ascii="Arial" w:hAnsi="Arial"/>
                <w:b/>
                <w:sz w:val="22"/>
                <w:szCs w:val="22"/>
              </w:rPr>
            </w:pPr>
            <w:r w:rsidRPr="00296099">
              <w:rPr>
                <w:rFonts w:ascii="Arial" w:hAnsi="Arial"/>
                <w:b/>
                <w:sz w:val="22"/>
                <w:szCs w:val="22"/>
              </w:rPr>
              <w:t>ORGANISATION</w:t>
            </w:r>
          </w:p>
        </w:tc>
      </w:tr>
      <w:tr w:rsidR="00557C96" w:rsidRPr="00E332C9" w14:paraId="11E63EA5" w14:textId="77777777" w:rsidTr="00557C96">
        <w:trPr>
          <w:jc w:val="center"/>
        </w:trPr>
        <w:tc>
          <w:tcPr>
            <w:tcW w:w="2691" w:type="dxa"/>
            <w:shd w:val="clear" w:color="auto" w:fill="auto"/>
          </w:tcPr>
          <w:p w14:paraId="232335F9" w14:textId="77777777" w:rsidR="00557C96" w:rsidRPr="00E332C9" w:rsidRDefault="00557C96" w:rsidP="00205F1C">
            <w:pPr>
              <w:rPr>
                <w:rFonts w:ascii="Arial" w:hAnsi="Arial"/>
                <w:sz w:val="24"/>
                <w:szCs w:val="24"/>
              </w:rPr>
            </w:pPr>
          </w:p>
          <w:p w14:paraId="18DA44A3" w14:textId="77777777" w:rsidR="00557C96" w:rsidRPr="00E332C9" w:rsidRDefault="004E5D0A" w:rsidP="00205F1C">
            <w:pPr>
              <w:rPr>
                <w:rFonts w:ascii="Arial" w:hAnsi="Arial"/>
                <w:sz w:val="24"/>
                <w:szCs w:val="24"/>
              </w:rPr>
            </w:pPr>
            <w:r>
              <w:rPr>
                <w:rFonts w:ascii="Arial" w:hAnsi="Arial"/>
                <w:sz w:val="24"/>
                <w:szCs w:val="24"/>
              </w:rPr>
              <w:t>Angela Morrell</w:t>
            </w:r>
          </w:p>
        </w:tc>
        <w:tc>
          <w:tcPr>
            <w:tcW w:w="4127" w:type="dxa"/>
            <w:shd w:val="clear" w:color="auto" w:fill="auto"/>
          </w:tcPr>
          <w:p w14:paraId="0887D704" w14:textId="77777777" w:rsidR="00557C96" w:rsidRPr="00E332C9" w:rsidRDefault="00557C96" w:rsidP="00205F1C">
            <w:pPr>
              <w:rPr>
                <w:rFonts w:ascii="Arial" w:hAnsi="Arial"/>
                <w:sz w:val="24"/>
                <w:szCs w:val="24"/>
              </w:rPr>
            </w:pPr>
          </w:p>
          <w:p w14:paraId="5E5077F6" w14:textId="77777777" w:rsidR="00557C96" w:rsidRPr="00E332C9" w:rsidRDefault="00C1081F" w:rsidP="00205F1C">
            <w:pPr>
              <w:rPr>
                <w:rFonts w:ascii="Arial" w:hAnsi="Arial"/>
                <w:sz w:val="24"/>
                <w:szCs w:val="24"/>
              </w:rPr>
            </w:pPr>
            <w:r>
              <w:rPr>
                <w:rFonts w:ascii="Arial" w:hAnsi="Arial"/>
                <w:sz w:val="24"/>
                <w:szCs w:val="24"/>
              </w:rPr>
              <w:t xml:space="preserve">Senior Manager </w:t>
            </w:r>
          </w:p>
        </w:tc>
        <w:tc>
          <w:tcPr>
            <w:tcW w:w="4095" w:type="dxa"/>
            <w:shd w:val="clear" w:color="auto" w:fill="auto"/>
          </w:tcPr>
          <w:p w14:paraId="50170B75" w14:textId="77777777" w:rsidR="00557C96" w:rsidRPr="00E332C9" w:rsidRDefault="00557C96" w:rsidP="00205F1C">
            <w:pPr>
              <w:rPr>
                <w:rFonts w:ascii="Arial" w:hAnsi="Arial"/>
                <w:sz w:val="24"/>
                <w:szCs w:val="24"/>
              </w:rPr>
            </w:pPr>
          </w:p>
          <w:p w14:paraId="1F1F6158" w14:textId="77777777" w:rsidR="00557C96" w:rsidRPr="00E332C9" w:rsidRDefault="00C1081F" w:rsidP="00205F1C">
            <w:pPr>
              <w:rPr>
                <w:rFonts w:ascii="Arial" w:hAnsi="Arial"/>
                <w:sz w:val="24"/>
                <w:szCs w:val="24"/>
              </w:rPr>
            </w:pPr>
            <w:r>
              <w:rPr>
                <w:rFonts w:ascii="Arial" w:hAnsi="Arial"/>
                <w:sz w:val="24"/>
                <w:szCs w:val="24"/>
              </w:rPr>
              <w:t>Communities</w:t>
            </w:r>
          </w:p>
        </w:tc>
      </w:tr>
      <w:tr w:rsidR="00205F1C" w:rsidRPr="00E332C9" w14:paraId="7A813CC4" w14:textId="77777777" w:rsidTr="00557C96">
        <w:trPr>
          <w:jc w:val="center"/>
        </w:trPr>
        <w:tc>
          <w:tcPr>
            <w:tcW w:w="2691" w:type="dxa"/>
            <w:shd w:val="clear" w:color="auto" w:fill="auto"/>
          </w:tcPr>
          <w:p w14:paraId="48FDF2F8" w14:textId="77777777" w:rsidR="00E07B76" w:rsidRPr="00E332C9" w:rsidRDefault="00E07B76" w:rsidP="00205F1C">
            <w:pPr>
              <w:rPr>
                <w:rFonts w:ascii="Arial" w:hAnsi="Arial"/>
                <w:sz w:val="24"/>
                <w:szCs w:val="24"/>
              </w:rPr>
            </w:pPr>
          </w:p>
          <w:p w14:paraId="515EE251" w14:textId="77777777" w:rsidR="008A2ECD" w:rsidRPr="00E332C9" w:rsidRDefault="004E5D0A" w:rsidP="00205F1C">
            <w:pPr>
              <w:rPr>
                <w:rFonts w:ascii="Arial" w:hAnsi="Arial"/>
                <w:sz w:val="24"/>
                <w:szCs w:val="24"/>
              </w:rPr>
            </w:pPr>
            <w:r>
              <w:rPr>
                <w:rFonts w:ascii="Arial" w:hAnsi="Arial"/>
                <w:sz w:val="24"/>
                <w:szCs w:val="24"/>
              </w:rPr>
              <w:t>Alison Linton</w:t>
            </w:r>
          </w:p>
        </w:tc>
        <w:tc>
          <w:tcPr>
            <w:tcW w:w="4127" w:type="dxa"/>
            <w:shd w:val="clear" w:color="auto" w:fill="auto"/>
          </w:tcPr>
          <w:p w14:paraId="401D2F8B" w14:textId="77777777" w:rsidR="00557C96" w:rsidRPr="00E332C9" w:rsidRDefault="00557C96" w:rsidP="00205F1C">
            <w:pPr>
              <w:rPr>
                <w:rFonts w:ascii="Arial" w:hAnsi="Arial"/>
                <w:sz w:val="24"/>
                <w:szCs w:val="24"/>
              </w:rPr>
            </w:pPr>
          </w:p>
          <w:p w14:paraId="3AB5B379" w14:textId="77777777" w:rsidR="00205F1C" w:rsidRPr="00E332C9" w:rsidRDefault="00205F1C" w:rsidP="00205F1C">
            <w:pPr>
              <w:rPr>
                <w:rFonts w:ascii="Arial" w:hAnsi="Arial"/>
                <w:sz w:val="24"/>
                <w:szCs w:val="24"/>
              </w:rPr>
            </w:pPr>
            <w:r w:rsidRPr="00E332C9">
              <w:rPr>
                <w:rFonts w:ascii="Arial" w:hAnsi="Arial"/>
                <w:sz w:val="24"/>
                <w:szCs w:val="24"/>
              </w:rPr>
              <w:t xml:space="preserve">Learning </w:t>
            </w:r>
            <w:r w:rsidR="00984CE1" w:rsidRPr="00E332C9">
              <w:rPr>
                <w:rFonts w:ascii="Arial" w:hAnsi="Arial"/>
                <w:sz w:val="24"/>
                <w:szCs w:val="24"/>
              </w:rPr>
              <w:t>&amp; Development Co-o</w:t>
            </w:r>
            <w:r w:rsidRPr="00E332C9">
              <w:rPr>
                <w:rFonts w:ascii="Arial" w:hAnsi="Arial"/>
                <w:sz w:val="24"/>
                <w:szCs w:val="24"/>
              </w:rPr>
              <w:t>rdinator</w:t>
            </w:r>
          </w:p>
        </w:tc>
        <w:tc>
          <w:tcPr>
            <w:tcW w:w="4095" w:type="dxa"/>
            <w:shd w:val="clear" w:color="auto" w:fill="auto"/>
          </w:tcPr>
          <w:p w14:paraId="67B309D6" w14:textId="77777777" w:rsidR="00205F1C" w:rsidRPr="00E332C9" w:rsidRDefault="00205F1C" w:rsidP="00205F1C">
            <w:pPr>
              <w:rPr>
                <w:rFonts w:ascii="Arial" w:hAnsi="Arial"/>
                <w:sz w:val="24"/>
                <w:szCs w:val="24"/>
              </w:rPr>
            </w:pPr>
          </w:p>
          <w:p w14:paraId="5A8D51A0" w14:textId="77777777" w:rsidR="00205F1C" w:rsidRPr="00E332C9" w:rsidRDefault="00205F1C" w:rsidP="00205F1C">
            <w:pPr>
              <w:rPr>
                <w:rFonts w:ascii="Arial" w:hAnsi="Arial"/>
                <w:sz w:val="24"/>
                <w:szCs w:val="24"/>
              </w:rPr>
            </w:pPr>
            <w:r w:rsidRPr="00E332C9">
              <w:rPr>
                <w:rFonts w:ascii="Arial" w:hAnsi="Arial"/>
                <w:sz w:val="24"/>
                <w:szCs w:val="24"/>
              </w:rPr>
              <w:t>NA CPC</w:t>
            </w:r>
          </w:p>
        </w:tc>
      </w:tr>
      <w:tr w:rsidR="00205F1C" w:rsidRPr="00E332C9" w14:paraId="79756CC9" w14:textId="77777777" w:rsidTr="00557C96">
        <w:trPr>
          <w:jc w:val="center"/>
        </w:trPr>
        <w:tc>
          <w:tcPr>
            <w:tcW w:w="2691" w:type="dxa"/>
            <w:shd w:val="clear" w:color="auto" w:fill="auto"/>
          </w:tcPr>
          <w:p w14:paraId="4B051CA5" w14:textId="77777777" w:rsidR="00205F1C" w:rsidRPr="00E332C9" w:rsidRDefault="00205F1C" w:rsidP="00205F1C">
            <w:pPr>
              <w:rPr>
                <w:rFonts w:ascii="Arial" w:hAnsi="Arial"/>
                <w:sz w:val="24"/>
                <w:szCs w:val="24"/>
              </w:rPr>
            </w:pPr>
          </w:p>
          <w:p w14:paraId="1E28C015" w14:textId="77777777" w:rsidR="00205F1C" w:rsidRPr="00E332C9" w:rsidRDefault="00413A73" w:rsidP="00205F1C">
            <w:pPr>
              <w:rPr>
                <w:rFonts w:ascii="Arial" w:hAnsi="Arial"/>
                <w:sz w:val="24"/>
                <w:szCs w:val="24"/>
              </w:rPr>
            </w:pPr>
            <w:r w:rsidRPr="00E332C9">
              <w:rPr>
                <w:rFonts w:ascii="Arial" w:hAnsi="Arial"/>
                <w:sz w:val="24"/>
                <w:szCs w:val="24"/>
              </w:rPr>
              <w:t xml:space="preserve">Frances </w:t>
            </w:r>
            <w:proofErr w:type="spellStart"/>
            <w:r w:rsidRPr="00E332C9">
              <w:rPr>
                <w:rFonts w:ascii="Arial" w:hAnsi="Arial"/>
                <w:sz w:val="24"/>
                <w:szCs w:val="24"/>
              </w:rPr>
              <w:t>MacIntyre</w:t>
            </w:r>
            <w:proofErr w:type="spellEnd"/>
          </w:p>
        </w:tc>
        <w:tc>
          <w:tcPr>
            <w:tcW w:w="4127" w:type="dxa"/>
            <w:shd w:val="clear" w:color="auto" w:fill="auto"/>
          </w:tcPr>
          <w:p w14:paraId="1C5DACD0" w14:textId="77777777" w:rsidR="00205F1C" w:rsidRPr="00E332C9" w:rsidRDefault="00205F1C" w:rsidP="00205F1C">
            <w:pPr>
              <w:rPr>
                <w:rFonts w:ascii="Arial" w:hAnsi="Arial"/>
                <w:sz w:val="24"/>
                <w:szCs w:val="24"/>
              </w:rPr>
            </w:pPr>
          </w:p>
          <w:p w14:paraId="50BB7078" w14:textId="77777777" w:rsidR="00205F1C" w:rsidRPr="00E332C9" w:rsidRDefault="00205F1C" w:rsidP="00205F1C">
            <w:pPr>
              <w:rPr>
                <w:rFonts w:ascii="Arial" w:hAnsi="Arial"/>
                <w:sz w:val="24"/>
                <w:szCs w:val="24"/>
              </w:rPr>
            </w:pPr>
            <w:r w:rsidRPr="00E332C9">
              <w:rPr>
                <w:rFonts w:ascii="Arial" w:hAnsi="Arial"/>
                <w:sz w:val="24"/>
                <w:szCs w:val="24"/>
              </w:rPr>
              <w:t>Child Protection Advisor</w:t>
            </w:r>
          </w:p>
        </w:tc>
        <w:tc>
          <w:tcPr>
            <w:tcW w:w="4095" w:type="dxa"/>
            <w:shd w:val="clear" w:color="auto" w:fill="auto"/>
          </w:tcPr>
          <w:p w14:paraId="41D67B51" w14:textId="77777777" w:rsidR="00205F1C" w:rsidRPr="00E332C9" w:rsidRDefault="00205F1C" w:rsidP="00205F1C">
            <w:pPr>
              <w:rPr>
                <w:rFonts w:ascii="Arial" w:hAnsi="Arial"/>
                <w:sz w:val="24"/>
                <w:szCs w:val="24"/>
              </w:rPr>
            </w:pPr>
          </w:p>
          <w:p w14:paraId="5C45B674" w14:textId="77777777" w:rsidR="00205F1C" w:rsidRPr="00E332C9" w:rsidRDefault="00205F1C" w:rsidP="00205F1C">
            <w:pPr>
              <w:rPr>
                <w:rFonts w:ascii="Arial" w:hAnsi="Arial"/>
                <w:sz w:val="24"/>
                <w:szCs w:val="24"/>
              </w:rPr>
            </w:pPr>
            <w:r w:rsidRPr="00E332C9">
              <w:rPr>
                <w:rFonts w:ascii="Arial" w:hAnsi="Arial"/>
                <w:sz w:val="24"/>
                <w:szCs w:val="24"/>
              </w:rPr>
              <w:t>NHS A&amp;A</w:t>
            </w:r>
          </w:p>
        </w:tc>
      </w:tr>
      <w:tr w:rsidR="00205F1C" w:rsidRPr="00E332C9" w14:paraId="58C4FFE5" w14:textId="77777777" w:rsidTr="00557C96">
        <w:trPr>
          <w:jc w:val="center"/>
        </w:trPr>
        <w:tc>
          <w:tcPr>
            <w:tcW w:w="2691" w:type="dxa"/>
            <w:shd w:val="clear" w:color="auto" w:fill="auto"/>
          </w:tcPr>
          <w:p w14:paraId="28DB4365" w14:textId="77777777" w:rsidR="00205F1C" w:rsidRPr="00E332C9" w:rsidRDefault="00205F1C" w:rsidP="00205F1C">
            <w:pPr>
              <w:rPr>
                <w:rFonts w:ascii="Arial" w:hAnsi="Arial"/>
                <w:sz w:val="24"/>
                <w:szCs w:val="24"/>
              </w:rPr>
            </w:pPr>
          </w:p>
          <w:p w14:paraId="7EB55493" w14:textId="77777777" w:rsidR="00205F1C" w:rsidRPr="00E332C9" w:rsidRDefault="00557C96" w:rsidP="001E5A85">
            <w:pPr>
              <w:rPr>
                <w:rFonts w:ascii="Arial" w:hAnsi="Arial"/>
                <w:sz w:val="24"/>
                <w:szCs w:val="24"/>
              </w:rPr>
            </w:pPr>
            <w:r w:rsidRPr="00E332C9">
              <w:rPr>
                <w:rFonts w:ascii="Arial" w:hAnsi="Arial"/>
                <w:sz w:val="24"/>
                <w:szCs w:val="24"/>
              </w:rPr>
              <w:t>Eilidh Wilson</w:t>
            </w:r>
          </w:p>
        </w:tc>
        <w:tc>
          <w:tcPr>
            <w:tcW w:w="4127" w:type="dxa"/>
            <w:shd w:val="clear" w:color="auto" w:fill="auto"/>
          </w:tcPr>
          <w:p w14:paraId="0D7A9845" w14:textId="77777777" w:rsidR="00205F1C" w:rsidRPr="00E332C9" w:rsidRDefault="00205F1C" w:rsidP="00205F1C">
            <w:pPr>
              <w:rPr>
                <w:rFonts w:ascii="Arial" w:hAnsi="Arial"/>
                <w:sz w:val="24"/>
                <w:szCs w:val="24"/>
              </w:rPr>
            </w:pPr>
          </w:p>
          <w:p w14:paraId="33305520" w14:textId="77777777" w:rsidR="00205F1C" w:rsidRPr="00E332C9" w:rsidRDefault="00E07B76" w:rsidP="00205F1C">
            <w:pPr>
              <w:rPr>
                <w:rFonts w:ascii="Arial" w:hAnsi="Arial"/>
                <w:sz w:val="24"/>
                <w:szCs w:val="24"/>
              </w:rPr>
            </w:pPr>
            <w:r w:rsidRPr="00E332C9">
              <w:rPr>
                <w:rFonts w:ascii="Arial" w:hAnsi="Arial"/>
                <w:sz w:val="24"/>
                <w:szCs w:val="24"/>
              </w:rPr>
              <w:t>Locality</w:t>
            </w:r>
            <w:r w:rsidR="00205F1C" w:rsidRPr="00E332C9">
              <w:rPr>
                <w:rFonts w:ascii="Arial" w:hAnsi="Arial"/>
                <w:sz w:val="24"/>
                <w:szCs w:val="24"/>
              </w:rPr>
              <w:t xml:space="preserve"> Reporter</w:t>
            </w:r>
            <w:r w:rsidRPr="00E332C9">
              <w:rPr>
                <w:rFonts w:ascii="Arial" w:hAnsi="Arial"/>
                <w:sz w:val="24"/>
                <w:szCs w:val="24"/>
              </w:rPr>
              <w:t xml:space="preserve"> Manager</w:t>
            </w:r>
          </w:p>
        </w:tc>
        <w:tc>
          <w:tcPr>
            <w:tcW w:w="4095" w:type="dxa"/>
            <w:shd w:val="clear" w:color="auto" w:fill="auto"/>
          </w:tcPr>
          <w:p w14:paraId="603E8018" w14:textId="77777777" w:rsidR="00205F1C" w:rsidRPr="00E332C9" w:rsidRDefault="00205F1C" w:rsidP="00205F1C">
            <w:pPr>
              <w:rPr>
                <w:rFonts w:ascii="Arial" w:hAnsi="Arial"/>
                <w:sz w:val="24"/>
                <w:szCs w:val="24"/>
              </w:rPr>
            </w:pPr>
            <w:r w:rsidRPr="00E332C9">
              <w:rPr>
                <w:rFonts w:ascii="Arial" w:hAnsi="Arial"/>
                <w:sz w:val="24"/>
                <w:szCs w:val="24"/>
              </w:rPr>
              <w:t xml:space="preserve">Scottish Children’s Reporter </w:t>
            </w:r>
            <w:r w:rsidR="00E07B76" w:rsidRPr="00E332C9">
              <w:rPr>
                <w:rFonts w:ascii="Arial" w:hAnsi="Arial"/>
                <w:sz w:val="24"/>
                <w:szCs w:val="24"/>
              </w:rPr>
              <w:t>Administration</w:t>
            </w:r>
          </w:p>
        </w:tc>
      </w:tr>
      <w:tr w:rsidR="00205F1C" w:rsidRPr="00E332C9" w14:paraId="48587073" w14:textId="77777777" w:rsidTr="00557C96">
        <w:trPr>
          <w:jc w:val="center"/>
        </w:trPr>
        <w:tc>
          <w:tcPr>
            <w:tcW w:w="2691" w:type="dxa"/>
            <w:shd w:val="clear" w:color="auto" w:fill="auto"/>
          </w:tcPr>
          <w:p w14:paraId="1899D29B" w14:textId="77777777" w:rsidR="00205F1C" w:rsidRPr="00E332C9" w:rsidRDefault="00205F1C" w:rsidP="00205F1C">
            <w:pPr>
              <w:rPr>
                <w:rFonts w:ascii="Arial" w:hAnsi="Arial"/>
                <w:sz w:val="24"/>
                <w:szCs w:val="24"/>
              </w:rPr>
            </w:pPr>
          </w:p>
          <w:p w14:paraId="603132B0" w14:textId="77777777" w:rsidR="00205F1C" w:rsidRPr="00E332C9" w:rsidRDefault="00413A73" w:rsidP="00205F1C">
            <w:pPr>
              <w:rPr>
                <w:rFonts w:ascii="Arial" w:hAnsi="Arial"/>
                <w:sz w:val="24"/>
                <w:szCs w:val="24"/>
              </w:rPr>
            </w:pPr>
            <w:r w:rsidRPr="00E332C9">
              <w:rPr>
                <w:rFonts w:ascii="Arial" w:hAnsi="Arial"/>
                <w:sz w:val="24"/>
                <w:szCs w:val="24"/>
              </w:rPr>
              <w:t>Lesley Higgins</w:t>
            </w:r>
          </w:p>
        </w:tc>
        <w:tc>
          <w:tcPr>
            <w:tcW w:w="4127" w:type="dxa"/>
            <w:shd w:val="clear" w:color="auto" w:fill="auto"/>
          </w:tcPr>
          <w:p w14:paraId="5A72747C" w14:textId="77777777" w:rsidR="00205F1C" w:rsidRPr="00E332C9" w:rsidRDefault="00205F1C" w:rsidP="00205F1C">
            <w:pPr>
              <w:rPr>
                <w:rFonts w:ascii="Arial" w:hAnsi="Arial"/>
                <w:sz w:val="24"/>
                <w:szCs w:val="24"/>
              </w:rPr>
            </w:pPr>
          </w:p>
          <w:p w14:paraId="73EB9E1F" w14:textId="77777777" w:rsidR="00205F1C" w:rsidRPr="00E332C9" w:rsidRDefault="00E07B76" w:rsidP="00205F1C">
            <w:pPr>
              <w:rPr>
                <w:rFonts w:ascii="Arial" w:hAnsi="Arial"/>
                <w:sz w:val="24"/>
                <w:szCs w:val="24"/>
              </w:rPr>
            </w:pPr>
            <w:r w:rsidRPr="00E332C9">
              <w:rPr>
                <w:rFonts w:ascii="Arial" w:hAnsi="Arial"/>
                <w:sz w:val="24"/>
                <w:szCs w:val="24"/>
              </w:rPr>
              <w:t>Learning &amp; Developmen</w:t>
            </w:r>
            <w:r w:rsidR="00413A73" w:rsidRPr="00E332C9">
              <w:rPr>
                <w:rFonts w:ascii="Arial" w:hAnsi="Arial"/>
                <w:sz w:val="24"/>
                <w:szCs w:val="24"/>
              </w:rPr>
              <w:t>t Manager</w:t>
            </w:r>
          </w:p>
        </w:tc>
        <w:tc>
          <w:tcPr>
            <w:tcW w:w="4095" w:type="dxa"/>
            <w:shd w:val="clear" w:color="auto" w:fill="auto"/>
          </w:tcPr>
          <w:p w14:paraId="311E0CBD" w14:textId="77777777" w:rsidR="00205F1C" w:rsidRPr="00E332C9" w:rsidRDefault="00205F1C" w:rsidP="00205F1C">
            <w:pPr>
              <w:rPr>
                <w:rFonts w:ascii="Arial" w:hAnsi="Arial"/>
                <w:sz w:val="24"/>
                <w:szCs w:val="24"/>
              </w:rPr>
            </w:pPr>
          </w:p>
          <w:p w14:paraId="68DB83B4" w14:textId="77777777" w:rsidR="00205F1C" w:rsidRPr="00E332C9" w:rsidRDefault="00413A73" w:rsidP="00205F1C">
            <w:pPr>
              <w:rPr>
                <w:rFonts w:ascii="Arial" w:hAnsi="Arial"/>
                <w:sz w:val="24"/>
                <w:szCs w:val="24"/>
              </w:rPr>
            </w:pPr>
            <w:r w:rsidRPr="00E332C9">
              <w:rPr>
                <w:rFonts w:ascii="Arial" w:hAnsi="Arial"/>
                <w:sz w:val="24"/>
                <w:szCs w:val="24"/>
              </w:rPr>
              <w:t>NA Health &amp; Social Care Partnership</w:t>
            </w:r>
          </w:p>
        </w:tc>
      </w:tr>
      <w:tr w:rsidR="00205F1C" w:rsidRPr="00E332C9" w14:paraId="788E29DC" w14:textId="77777777" w:rsidTr="00557C96">
        <w:trPr>
          <w:jc w:val="center"/>
        </w:trPr>
        <w:tc>
          <w:tcPr>
            <w:tcW w:w="2691" w:type="dxa"/>
            <w:shd w:val="clear" w:color="auto" w:fill="auto"/>
          </w:tcPr>
          <w:p w14:paraId="03DEC060" w14:textId="77777777" w:rsidR="00205F1C" w:rsidRPr="00E332C9" w:rsidRDefault="00205F1C" w:rsidP="00205F1C">
            <w:pPr>
              <w:rPr>
                <w:rFonts w:ascii="Arial" w:hAnsi="Arial"/>
                <w:sz w:val="24"/>
                <w:szCs w:val="24"/>
              </w:rPr>
            </w:pPr>
          </w:p>
          <w:p w14:paraId="1386D920" w14:textId="77777777" w:rsidR="00205F1C" w:rsidRPr="00E332C9" w:rsidRDefault="00557C96" w:rsidP="00205F1C">
            <w:pPr>
              <w:rPr>
                <w:rFonts w:ascii="Arial" w:hAnsi="Arial"/>
                <w:sz w:val="24"/>
                <w:szCs w:val="24"/>
              </w:rPr>
            </w:pPr>
            <w:r w:rsidRPr="00E332C9">
              <w:rPr>
                <w:rFonts w:ascii="Arial" w:hAnsi="Arial"/>
                <w:sz w:val="24"/>
                <w:szCs w:val="24"/>
              </w:rPr>
              <w:t>Alison Allan</w:t>
            </w:r>
          </w:p>
        </w:tc>
        <w:tc>
          <w:tcPr>
            <w:tcW w:w="4127" w:type="dxa"/>
            <w:shd w:val="clear" w:color="auto" w:fill="auto"/>
          </w:tcPr>
          <w:p w14:paraId="37446795" w14:textId="77777777" w:rsidR="00205F1C" w:rsidRPr="00E332C9" w:rsidRDefault="00205F1C" w:rsidP="00205F1C">
            <w:pPr>
              <w:rPr>
                <w:rFonts w:ascii="Arial" w:hAnsi="Arial"/>
                <w:sz w:val="24"/>
                <w:szCs w:val="24"/>
              </w:rPr>
            </w:pPr>
          </w:p>
          <w:p w14:paraId="5646997E" w14:textId="77777777" w:rsidR="00205F1C" w:rsidRPr="00E332C9" w:rsidRDefault="00557C96" w:rsidP="00205F1C">
            <w:pPr>
              <w:rPr>
                <w:rFonts w:ascii="Arial" w:hAnsi="Arial"/>
                <w:sz w:val="24"/>
                <w:szCs w:val="24"/>
              </w:rPr>
            </w:pPr>
            <w:r w:rsidRPr="00E332C9">
              <w:rPr>
                <w:rFonts w:ascii="Arial" w:hAnsi="Arial"/>
                <w:sz w:val="24"/>
                <w:szCs w:val="24"/>
              </w:rPr>
              <w:t>Senior Manager</w:t>
            </w:r>
          </w:p>
        </w:tc>
        <w:tc>
          <w:tcPr>
            <w:tcW w:w="4095" w:type="dxa"/>
            <w:shd w:val="clear" w:color="auto" w:fill="auto"/>
          </w:tcPr>
          <w:p w14:paraId="6D7B52DC" w14:textId="77777777" w:rsidR="00205F1C" w:rsidRPr="00E332C9" w:rsidRDefault="00205F1C" w:rsidP="00205F1C">
            <w:pPr>
              <w:rPr>
                <w:rFonts w:ascii="Arial" w:hAnsi="Arial"/>
                <w:sz w:val="24"/>
                <w:szCs w:val="24"/>
              </w:rPr>
            </w:pPr>
          </w:p>
          <w:p w14:paraId="2F26A4D4" w14:textId="77777777" w:rsidR="00205F1C" w:rsidRPr="00E332C9" w:rsidRDefault="00557C96" w:rsidP="00557C96">
            <w:pPr>
              <w:rPr>
                <w:rFonts w:ascii="Arial" w:hAnsi="Arial"/>
                <w:sz w:val="24"/>
                <w:szCs w:val="24"/>
              </w:rPr>
            </w:pPr>
            <w:r w:rsidRPr="00E332C9">
              <w:rPr>
                <w:rFonts w:ascii="Arial" w:hAnsi="Arial"/>
                <w:sz w:val="24"/>
                <w:szCs w:val="24"/>
              </w:rPr>
              <w:t>Education, North Ayrshire Council</w:t>
            </w:r>
          </w:p>
        </w:tc>
      </w:tr>
      <w:tr w:rsidR="00B64B0A" w:rsidRPr="00E332C9" w14:paraId="12A76CE5" w14:textId="77777777" w:rsidTr="00557C96">
        <w:trPr>
          <w:jc w:val="center"/>
        </w:trPr>
        <w:tc>
          <w:tcPr>
            <w:tcW w:w="2691" w:type="dxa"/>
            <w:shd w:val="clear" w:color="auto" w:fill="auto"/>
          </w:tcPr>
          <w:p w14:paraId="00E8DCC1" w14:textId="77777777" w:rsidR="00B64B0A" w:rsidRPr="00E332C9" w:rsidRDefault="00B64B0A" w:rsidP="00205F1C">
            <w:pPr>
              <w:rPr>
                <w:rFonts w:ascii="Arial" w:hAnsi="Arial"/>
                <w:sz w:val="24"/>
                <w:szCs w:val="24"/>
              </w:rPr>
            </w:pPr>
          </w:p>
          <w:p w14:paraId="00698719" w14:textId="77777777" w:rsidR="00B64B0A" w:rsidRPr="00E332C9" w:rsidRDefault="00C1081F" w:rsidP="00205F1C">
            <w:pPr>
              <w:rPr>
                <w:rFonts w:ascii="Arial" w:hAnsi="Arial"/>
                <w:sz w:val="24"/>
                <w:szCs w:val="24"/>
              </w:rPr>
            </w:pPr>
            <w:r>
              <w:rPr>
                <w:rFonts w:ascii="Arial" w:hAnsi="Arial"/>
                <w:sz w:val="24"/>
                <w:szCs w:val="24"/>
              </w:rPr>
              <w:t>Leanna Grant</w:t>
            </w:r>
          </w:p>
        </w:tc>
        <w:tc>
          <w:tcPr>
            <w:tcW w:w="4127" w:type="dxa"/>
            <w:shd w:val="clear" w:color="auto" w:fill="auto"/>
          </w:tcPr>
          <w:p w14:paraId="6B707949" w14:textId="77777777" w:rsidR="00B64B0A" w:rsidRPr="00E332C9" w:rsidRDefault="00B64B0A" w:rsidP="00205F1C">
            <w:pPr>
              <w:rPr>
                <w:rFonts w:ascii="Arial" w:hAnsi="Arial"/>
                <w:sz w:val="24"/>
                <w:szCs w:val="24"/>
              </w:rPr>
            </w:pPr>
          </w:p>
          <w:p w14:paraId="54E9DB7E" w14:textId="77777777" w:rsidR="00B64B0A" w:rsidRPr="00E332C9" w:rsidRDefault="00C1081F" w:rsidP="00205F1C">
            <w:pPr>
              <w:rPr>
                <w:rFonts w:ascii="Arial" w:hAnsi="Arial"/>
                <w:sz w:val="24"/>
                <w:szCs w:val="24"/>
              </w:rPr>
            </w:pPr>
            <w:r>
              <w:rPr>
                <w:rFonts w:ascii="Arial" w:hAnsi="Arial"/>
                <w:sz w:val="24"/>
                <w:szCs w:val="24"/>
              </w:rPr>
              <w:t xml:space="preserve">Youth Worker </w:t>
            </w:r>
          </w:p>
        </w:tc>
        <w:tc>
          <w:tcPr>
            <w:tcW w:w="4095" w:type="dxa"/>
            <w:shd w:val="clear" w:color="auto" w:fill="auto"/>
          </w:tcPr>
          <w:p w14:paraId="2A96496A" w14:textId="77777777" w:rsidR="00B64B0A" w:rsidRPr="00E332C9" w:rsidRDefault="00B64B0A" w:rsidP="00205F1C">
            <w:pPr>
              <w:rPr>
                <w:rFonts w:ascii="Arial" w:hAnsi="Arial"/>
                <w:sz w:val="24"/>
                <w:szCs w:val="24"/>
              </w:rPr>
            </w:pPr>
          </w:p>
          <w:p w14:paraId="628B3CC6" w14:textId="77777777" w:rsidR="00B64B0A" w:rsidRPr="00E332C9" w:rsidRDefault="00B64B0A" w:rsidP="00205F1C">
            <w:pPr>
              <w:rPr>
                <w:rFonts w:ascii="Arial" w:hAnsi="Arial"/>
                <w:sz w:val="24"/>
                <w:szCs w:val="24"/>
              </w:rPr>
            </w:pPr>
            <w:r w:rsidRPr="00E332C9">
              <w:rPr>
                <w:rFonts w:ascii="Arial" w:hAnsi="Arial"/>
                <w:sz w:val="24"/>
                <w:szCs w:val="24"/>
              </w:rPr>
              <w:t>Children 1st</w:t>
            </w:r>
          </w:p>
        </w:tc>
      </w:tr>
      <w:tr w:rsidR="00C1081F" w:rsidRPr="00E332C9" w14:paraId="179033CF" w14:textId="77777777" w:rsidTr="00557C96">
        <w:trPr>
          <w:jc w:val="center"/>
        </w:trPr>
        <w:tc>
          <w:tcPr>
            <w:tcW w:w="2691" w:type="dxa"/>
            <w:shd w:val="clear" w:color="auto" w:fill="auto"/>
          </w:tcPr>
          <w:p w14:paraId="3C09556C" w14:textId="77777777" w:rsidR="00C1081F" w:rsidRDefault="00C1081F" w:rsidP="00205F1C">
            <w:pPr>
              <w:rPr>
                <w:rFonts w:ascii="Arial" w:hAnsi="Arial"/>
                <w:sz w:val="24"/>
                <w:szCs w:val="24"/>
              </w:rPr>
            </w:pPr>
          </w:p>
          <w:p w14:paraId="4D1EEDF8" w14:textId="77777777" w:rsidR="00C1081F" w:rsidRPr="00E332C9" w:rsidRDefault="00C1081F" w:rsidP="00205F1C">
            <w:pPr>
              <w:rPr>
                <w:rFonts w:ascii="Arial" w:hAnsi="Arial"/>
                <w:sz w:val="24"/>
                <w:szCs w:val="24"/>
              </w:rPr>
            </w:pPr>
            <w:r>
              <w:rPr>
                <w:rFonts w:ascii="Arial" w:hAnsi="Arial"/>
                <w:sz w:val="24"/>
                <w:szCs w:val="24"/>
              </w:rPr>
              <w:t xml:space="preserve">Robert McGilvery </w:t>
            </w:r>
          </w:p>
        </w:tc>
        <w:tc>
          <w:tcPr>
            <w:tcW w:w="4127" w:type="dxa"/>
            <w:shd w:val="clear" w:color="auto" w:fill="auto"/>
          </w:tcPr>
          <w:p w14:paraId="369C25DA" w14:textId="77777777" w:rsidR="00C1081F" w:rsidRDefault="00C1081F" w:rsidP="00205F1C">
            <w:pPr>
              <w:rPr>
                <w:rFonts w:ascii="Arial" w:hAnsi="Arial"/>
                <w:sz w:val="24"/>
                <w:szCs w:val="24"/>
              </w:rPr>
            </w:pPr>
          </w:p>
          <w:p w14:paraId="1F64DF1C" w14:textId="77777777" w:rsidR="00C1081F" w:rsidRPr="00E332C9" w:rsidRDefault="00C1081F" w:rsidP="00205F1C">
            <w:pPr>
              <w:rPr>
                <w:rFonts w:ascii="Arial" w:hAnsi="Arial"/>
                <w:sz w:val="24"/>
                <w:szCs w:val="24"/>
              </w:rPr>
            </w:pPr>
            <w:r>
              <w:rPr>
                <w:rFonts w:ascii="Arial" w:hAnsi="Arial"/>
                <w:sz w:val="24"/>
                <w:szCs w:val="24"/>
              </w:rPr>
              <w:t xml:space="preserve">Senior Housing Operations Manager </w:t>
            </w:r>
          </w:p>
        </w:tc>
        <w:tc>
          <w:tcPr>
            <w:tcW w:w="4095" w:type="dxa"/>
            <w:shd w:val="clear" w:color="auto" w:fill="auto"/>
          </w:tcPr>
          <w:p w14:paraId="7BCFF083" w14:textId="77777777" w:rsidR="00C1081F" w:rsidRDefault="00C1081F" w:rsidP="00205F1C">
            <w:pPr>
              <w:rPr>
                <w:rFonts w:ascii="Arial" w:hAnsi="Arial"/>
                <w:sz w:val="24"/>
                <w:szCs w:val="24"/>
              </w:rPr>
            </w:pPr>
          </w:p>
          <w:p w14:paraId="734ACC65" w14:textId="77777777" w:rsidR="00C1081F" w:rsidRPr="00E332C9" w:rsidRDefault="00C1081F" w:rsidP="00205F1C">
            <w:pPr>
              <w:rPr>
                <w:rFonts w:ascii="Arial" w:hAnsi="Arial"/>
                <w:sz w:val="24"/>
                <w:szCs w:val="24"/>
              </w:rPr>
            </w:pPr>
            <w:r>
              <w:rPr>
                <w:rFonts w:ascii="Arial" w:hAnsi="Arial"/>
                <w:sz w:val="24"/>
                <w:szCs w:val="24"/>
              </w:rPr>
              <w:t xml:space="preserve">Housing, North Ayrshire Council </w:t>
            </w:r>
          </w:p>
        </w:tc>
      </w:tr>
    </w:tbl>
    <w:p w14:paraId="12203C15" w14:textId="77777777" w:rsidR="00205F1C" w:rsidRDefault="00205F1C" w:rsidP="00205F1C">
      <w:pPr>
        <w:rPr>
          <w:rFonts w:ascii="Arial" w:hAnsi="Arial"/>
          <w:sz w:val="21"/>
        </w:rPr>
      </w:pPr>
    </w:p>
    <w:p w14:paraId="79ADA7B9" w14:textId="77777777" w:rsidR="00205F1C" w:rsidRDefault="00205F1C" w:rsidP="008A2ECD">
      <w:pPr>
        <w:pStyle w:val="Heading3"/>
        <w:jc w:val="left"/>
        <w:rPr>
          <w:sz w:val="24"/>
        </w:rPr>
      </w:pPr>
      <w:r>
        <w:rPr>
          <w:sz w:val="24"/>
        </w:rPr>
        <w:br w:type="page"/>
        <w:t xml:space="preserve">Remit </w:t>
      </w:r>
    </w:p>
    <w:p w14:paraId="160869F5" w14:textId="77777777" w:rsidR="00205F1C" w:rsidRDefault="00205F1C" w:rsidP="00205F1C">
      <w:pPr>
        <w:jc w:val="both"/>
        <w:rPr>
          <w:rFonts w:ascii="Arial" w:hAnsi="Arial"/>
          <w:sz w:val="24"/>
        </w:rPr>
      </w:pPr>
    </w:p>
    <w:p w14:paraId="5BD59852" w14:textId="77777777" w:rsidR="00205F1C" w:rsidRDefault="00DF02E1" w:rsidP="00205F1C">
      <w:pPr>
        <w:jc w:val="both"/>
        <w:rPr>
          <w:rFonts w:ascii="Arial" w:hAnsi="Arial"/>
          <w:sz w:val="24"/>
        </w:rPr>
      </w:pPr>
      <w:r>
        <w:rPr>
          <w:rFonts w:ascii="Arial" w:hAnsi="Arial"/>
          <w:b/>
          <w:sz w:val="24"/>
        </w:rPr>
        <w:t>Learning and Development</w:t>
      </w:r>
      <w:r w:rsidR="00205F1C">
        <w:rPr>
          <w:rFonts w:ascii="Arial" w:hAnsi="Arial"/>
          <w:b/>
          <w:sz w:val="24"/>
        </w:rPr>
        <w:t xml:space="preserve"> Sub Group</w:t>
      </w:r>
    </w:p>
    <w:p w14:paraId="2C416419" w14:textId="77777777" w:rsidR="00205F1C" w:rsidRDefault="00205F1C" w:rsidP="00205F1C">
      <w:pPr>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3466"/>
      </w:tblGrid>
      <w:tr w:rsidR="00205F1C" w14:paraId="04FF18EF" w14:textId="77777777" w:rsidTr="001765D8">
        <w:trPr>
          <w:jc w:val="center"/>
        </w:trPr>
        <w:tc>
          <w:tcPr>
            <w:tcW w:w="13891" w:type="dxa"/>
            <w:gridSpan w:val="2"/>
            <w:shd w:val="pct5" w:color="auto" w:fill="FFFFFF"/>
          </w:tcPr>
          <w:p w14:paraId="63A9D28B" w14:textId="77777777" w:rsidR="00205F1C" w:rsidRDefault="00205F1C" w:rsidP="00205F1C">
            <w:pPr>
              <w:rPr>
                <w:rFonts w:ascii="Arial" w:hAnsi="Arial"/>
                <w:sz w:val="24"/>
              </w:rPr>
            </w:pPr>
            <w:r>
              <w:rPr>
                <w:rFonts w:ascii="Arial" w:hAnsi="Arial"/>
                <w:b/>
                <w:sz w:val="24"/>
              </w:rPr>
              <w:t>Group Purpose:</w:t>
            </w:r>
            <w:r>
              <w:rPr>
                <w:rFonts w:ascii="Arial" w:hAnsi="Arial"/>
                <w:sz w:val="24"/>
              </w:rPr>
              <w:t xml:space="preserve"> To have an overview of single and inter agency child protection training and ensure that this training meets national and local objectives in contributing to the protection of children and young people in North Ayrshire using a robust evaluation system.</w:t>
            </w:r>
          </w:p>
        </w:tc>
      </w:tr>
      <w:tr w:rsidR="00205F1C" w14:paraId="572CF4D6" w14:textId="77777777" w:rsidTr="001765D8">
        <w:trPr>
          <w:jc w:val="center"/>
        </w:trPr>
        <w:tc>
          <w:tcPr>
            <w:tcW w:w="13891" w:type="dxa"/>
            <w:gridSpan w:val="2"/>
          </w:tcPr>
          <w:p w14:paraId="496C34A8" w14:textId="77777777" w:rsidR="00205F1C" w:rsidRDefault="00205F1C" w:rsidP="00205F1C">
            <w:pPr>
              <w:rPr>
                <w:rFonts w:ascii="Arial" w:hAnsi="Arial"/>
                <w:sz w:val="24"/>
              </w:rPr>
            </w:pPr>
          </w:p>
        </w:tc>
      </w:tr>
      <w:tr w:rsidR="00205F1C" w14:paraId="53759C6C" w14:textId="77777777" w:rsidTr="001765D8">
        <w:trPr>
          <w:jc w:val="center"/>
        </w:trPr>
        <w:tc>
          <w:tcPr>
            <w:tcW w:w="13891" w:type="dxa"/>
            <w:gridSpan w:val="2"/>
            <w:shd w:val="pct5" w:color="auto" w:fill="FFFFFF"/>
          </w:tcPr>
          <w:p w14:paraId="72B98D7B" w14:textId="77777777" w:rsidR="00205F1C" w:rsidRDefault="00205F1C" w:rsidP="00205F1C">
            <w:pPr>
              <w:rPr>
                <w:rFonts w:ascii="Arial" w:hAnsi="Arial"/>
                <w:b/>
                <w:sz w:val="24"/>
              </w:rPr>
            </w:pPr>
            <w:r>
              <w:rPr>
                <w:rFonts w:ascii="Arial" w:hAnsi="Arial"/>
                <w:b/>
                <w:sz w:val="24"/>
              </w:rPr>
              <w:t>Group Objectives:</w:t>
            </w:r>
          </w:p>
        </w:tc>
      </w:tr>
      <w:tr w:rsidR="00205F1C" w14:paraId="4AACBFCB" w14:textId="77777777" w:rsidTr="001765D8">
        <w:trPr>
          <w:jc w:val="center"/>
        </w:trPr>
        <w:tc>
          <w:tcPr>
            <w:tcW w:w="425" w:type="dxa"/>
          </w:tcPr>
          <w:p w14:paraId="61FEB512" w14:textId="77777777" w:rsidR="00205F1C" w:rsidRDefault="00205F1C" w:rsidP="00205F1C">
            <w:pPr>
              <w:rPr>
                <w:rFonts w:ascii="Arial" w:hAnsi="Arial"/>
                <w:sz w:val="24"/>
              </w:rPr>
            </w:pPr>
            <w:r>
              <w:rPr>
                <w:rFonts w:ascii="Arial" w:hAnsi="Arial"/>
                <w:sz w:val="24"/>
              </w:rPr>
              <w:t>1</w:t>
            </w:r>
          </w:p>
        </w:tc>
        <w:tc>
          <w:tcPr>
            <w:tcW w:w="13466" w:type="dxa"/>
          </w:tcPr>
          <w:p w14:paraId="03756B94" w14:textId="77777777" w:rsidR="00205F1C" w:rsidRDefault="00205F1C" w:rsidP="00205F1C">
            <w:pPr>
              <w:rPr>
                <w:rFonts w:ascii="Arial" w:hAnsi="Arial"/>
                <w:sz w:val="24"/>
              </w:rPr>
            </w:pPr>
            <w:r>
              <w:rPr>
                <w:rFonts w:ascii="Arial" w:hAnsi="Arial"/>
                <w:sz w:val="24"/>
              </w:rPr>
              <w:t>Agree, prioritise and evaluate multi agency training.</w:t>
            </w:r>
          </w:p>
        </w:tc>
      </w:tr>
      <w:tr w:rsidR="00205F1C" w14:paraId="090D8B99" w14:textId="77777777" w:rsidTr="001765D8">
        <w:trPr>
          <w:jc w:val="center"/>
        </w:trPr>
        <w:tc>
          <w:tcPr>
            <w:tcW w:w="425" w:type="dxa"/>
          </w:tcPr>
          <w:p w14:paraId="60469CF8" w14:textId="77777777" w:rsidR="00205F1C" w:rsidRDefault="00205F1C" w:rsidP="00205F1C">
            <w:pPr>
              <w:rPr>
                <w:rFonts w:ascii="Arial" w:hAnsi="Arial"/>
                <w:sz w:val="24"/>
              </w:rPr>
            </w:pPr>
            <w:r>
              <w:rPr>
                <w:rFonts w:ascii="Arial" w:hAnsi="Arial"/>
                <w:sz w:val="24"/>
              </w:rPr>
              <w:t>2</w:t>
            </w:r>
          </w:p>
        </w:tc>
        <w:tc>
          <w:tcPr>
            <w:tcW w:w="13466" w:type="dxa"/>
          </w:tcPr>
          <w:p w14:paraId="1000C836" w14:textId="77777777" w:rsidR="00205F1C" w:rsidRDefault="00205F1C" w:rsidP="00205F1C">
            <w:pPr>
              <w:rPr>
                <w:rFonts w:ascii="Arial" w:hAnsi="Arial"/>
                <w:sz w:val="24"/>
              </w:rPr>
            </w:pPr>
            <w:r>
              <w:rPr>
                <w:rFonts w:ascii="Arial" w:hAnsi="Arial"/>
                <w:sz w:val="24"/>
              </w:rPr>
              <w:t>Ensure multi agency training meets local and national needs.</w:t>
            </w:r>
          </w:p>
        </w:tc>
      </w:tr>
      <w:tr w:rsidR="00205F1C" w14:paraId="389DAD60" w14:textId="77777777" w:rsidTr="001765D8">
        <w:trPr>
          <w:jc w:val="center"/>
        </w:trPr>
        <w:tc>
          <w:tcPr>
            <w:tcW w:w="425" w:type="dxa"/>
          </w:tcPr>
          <w:p w14:paraId="67B12719" w14:textId="77777777" w:rsidR="00205F1C" w:rsidRDefault="00205F1C" w:rsidP="00205F1C">
            <w:pPr>
              <w:rPr>
                <w:rFonts w:ascii="Arial" w:hAnsi="Arial"/>
                <w:sz w:val="24"/>
              </w:rPr>
            </w:pPr>
            <w:r>
              <w:rPr>
                <w:rFonts w:ascii="Arial" w:hAnsi="Arial"/>
                <w:sz w:val="24"/>
              </w:rPr>
              <w:t>3</w:t>
            </w:r>
          </w:p>
        </w:tc>
        <w:tc>
          <w:tcPr>
            <w:tcW w:w="13466" w:type="dxa"/>
          </w:tcPr>
          <w:p w14:paraId="1235E4F8" w14:textId="77777777" w:rsidR="00205F1C" w:rsidRDefault="00205F1C" w:rsidP="00205F1C">
            <w:pPr>
              <w:rPr>
                <w:rFonts w:ascii="Arial" w:hAnsi="Arial"/>
                <w:sz w:val="24"/>
              </w:rPr>
            </w:pPr>
            <w:r>
              <w:rPr>
                <w:rFonts w:ascii="Arial" w:hAnsi="Arial"/>
                <w:sz w:val="24"/>
              </w:rPr>
              <w:t xml:space="preserve">Produce </w:t>
            </w:r>
            <w:proofErr w:type="spellStart"/>
            <w:proofErr w:type="gramStart"/>
            <w:r>
              <w:rPr>
                <w:rFonts w:ascii="Arial" w:hAnsi="Arial"/>
                <w:sz w:val="24"/>
              </w:rPr>
              <w:t>a</w:t>
            </w:r>
            <w:proofErr w:type="spellEnd"/>
            <w:proofErr w:type="gramEnd"/>
            <w:r>
              <w:rPr>
                <w:rFonts w:ascii="Arial" w:hAnsi="Arial"/>
                <w:sz w:val="24"/>
              </w:rPr>
              <w:t xml:space="preserve"> annual child protection training plan</w:t>
            </w:r>
          </w:p>
        </w:tc>
      </w:tr>
      <w:tr w:rsidR="00205F1C" w14:paraId="1EA03819" w14:textId="77777777" w:rsidTr="001765D8">
        <w:trPr>
          <w:jc w:val="center"/>
        </w:trPr>
        <w:tc>
          <w:tcPr>
            <w:tcW w:w="425" w:type="dxa"/>
            <w:tcBorders>
              <w:bottom w:val="nil"/>
            </w:tcBorders>
          </w:tcPr>
          <w:p w14:paraId="141106F5" w14:textId="77777777" w:rsidR="00205F1C" w:rsidRDefault="001E3156" w:rsidP="00205F1C">
            <w:pPr>
              <w:rPr>
                <w:rFonts w:ascii="Arial" w:hAnsi="Arial"/>
                <w:sz w:val="24"/>
              </w:rPr>
            </w:pPr>
            <w:r>
              <w:rPr>
                <w:rFonts w:ascii="Arial" w:hAnsi="Arial"/>
                <w:sz w:val="24"/>
              </w:rPr>
              <w:t>4</w:t>
            </w:r>
          </w:p>
        </w:tc>
        <w:tc>
          <w:tcPr>
            <w:tcW w:w="13466" w:type="dxa"/>
            <w:tcBorders>
              <w:bottom w:val="nil"/>
            </w:tcBorders>
          </w:tcPr>
          <w:p w14:paraId="6C4498A1" w14:textId="77777777" w:rsidR="00205F1C" w:rsidRDefault="00205F1C" w:rsidP="00205F1C">
            <w:pPr>
              <w:rPr>
                <w:rFonts w:ascii="Arial" w:hAnsi="Arial"/>
                <w:sz w:val="24"/>
              </w:rPr>
            </w:pPr>
            <w:r>
              <w:rPr>
                <w:rFonts w:ascii="Arial" w:hAnsi="Arial"/>
                <w:sz w:val="24"/>
              </w:rPr>
              <w:t>Ensure that the training programme reflects and contributes to continuous improvements in services to protect children and young people.</w:t>
            </w:r>
          </w:p>
        </w:tc>
      </w:tr>
      <w:tr w:rsidR="00205F1C" w14:paraId="029DEE69" w14:textId="77777777" w:rsidTr="001765D8">
        <w:trPr>
          <w:cantSplit/>
          <w:jc w:val="center"/>
        </w:trPr>
        <w:tc>
          <w:tcPr>
            <w:tcW w:w="13891" w:type="dxa"/>
            <w:gridSpan w:val="2"/>
            <w:shd w:val="pct5" w:color="auto" w:fill="FFFFFF"/>
          </w:tcPr>
          <w:p w14:paraId="0394E83C" w14:textId="77777777" w:rsidR="00205F1C" w:rsidRDefault="00205F1C" w:rsidP="00205F1C">
            <w:pPr>
              <w:rPr>
                <w:rFonts w:ascii="Arial" w:hAnsi="Arial"/>
                <w:b/>
                <w:sz w:val="24"/>
              </w:rPr>
            </w:pPr>
            <w:r>
              <w:rPr>
                <w:rFonts w:ascii="Arial" w:hAnsi="Arial"/>
                <w:b/>
                <w:sz w:val="24"/>
              </w:rPr>
              <w:t>Group Tasks:</w:t>
            </w:r>
          </w:p>
        </w:tc>
      </w:tr>
      <w:tr w:rsidR="00205F1C" w14:paraId="2C7A73A5" w14:textId="77777777" w:rsidTr="001765D8">
        <w:trPr>
          <w:cantSplit/>
          <w:jc w:val="center"/>
        </w:trPr>
        <w:tc>
          <w:tcPr>
            <w:tcW w:w="425" w:type="dxa"/>
          </w:tcPr>
          <w:p w14:paraId="7FCFF6DA" w14:textId="77777777" w:rsidR="00205F1C" w:rsidRDefault="00205F1C" w:rsidP="00205F1C">
            <w:pPr>
              <w:rPr>
                <w:rFonts w:ascii="Arial" w:hAnsi="Arial"/>
                <w:sz w:val="24"/>
              </w:rPr>
            </w:pPr>
            <w:r>
              <w:rPr>
                <w:rFonts w:ascii="Arial" w:hAnsi="Arial"/>
                <w:sz w:val="24"/>
              </w:rPr>
              <w:t>1</w:t>
            </w:r>
          </w:p>
        </w:tc>
        <w:tc>
          <w:tcPr>
            <w:tcW w:w="13466" w:type="dxa"/>
          </w:tcPr>
          <w:p w14:paraId="683DF8B0" w14:textId="77777777" w:rsidR="00205F1C" w:rsidRDefault="00205F1C" w:rsidP="00205F1C">
            <w:pPr>
              <w:rPr>
                <w:rFonts w:ascii="Arial" w:hAnsi="Arial"/>
                <w:sz w:val="24"/>
              </w:rPr>
            </w:pPr>
            <w:r>
              <w:rPr>
                <w:rFonts w:ascii="Arial" w:hAnsi="Arial"/>
                <w:sz w:val="24"/>
              </w:rPr>
              <w:t>To develop on multi agency training programme.</w:t>
            </w:r>
          </w:p>
        </w:tc>
      </w:tr>
      <w:tr w:rsidR="00205F1C" w14:paraId="5236E836" w14:textId="77777777" w:rsidTr="001765D8">
        <w:trPr>
          <w:cantSplit/>
          <w:jc w:val="center"/>
        </w:trPr>
        <w:tc>
          <w:tcPr>
            <w:tcW w:w="425" w:type="dxa"/>
          </w:tcPr>
          <w:p w14:paraId="70B35682" w14:textId="77777777" w:rsidR="00205F1C" w:rsidRDefault="00205F1C" w:rsidP="00205F1C">
            <w:pPr>
              <w:rPr>
                <w:rFonts w:ascii="Arial" w:hAnsi="Arial"/>
                <w:sz w:val="24"/>
              </w:rPr>
            </w:pPr>
            <w:r>
              <w:rPr>
                <w:rFonts w:ascii="Arial" w:hAnsi="Arial"/>
                <w:sz w:val="24"/>
              </w:rPr>
              <w:t>2</w:t>
            </w:r>
          </w:p>
        </w:tc>
        <w:tc>
          <w:tcPr>
            <w:tcW w:w="13466" w:type="dxa"/>
          </w:tcPr>
          <w:p w14:paraId="2B0AA3B4" w14:textId="77777777" w:rsidR="00205F1C" w:rsidRDefault="00205F1C" w:rsidP="00205F1C">
            <w:pPr>
              <w:rPr>
                <w:rFonts w:ascii="Arial" w:hAnsi="Arial"/>
                <w:sz w:val="24"/>
              </w:rPr>
            </w:pPr>
            <w:r>
              <w:rPr>
                <w:rFonts w:ascii="Arial" w:hAnsi="Arial"/>
                <w:sz w:val="24"/>
              </w:rPr>
              <w:t>Organise a range of joint training opportunities / events for staff.</w:t>
            </w:r>
          </w:p>
        </w:tc>
      </w:tr>
      <w:tr w:rsidR="00205F1C" w14:paraId="4A894AB2" w14:textId="77777777" w:rsidTr="001765D8">
        <w:trPr>
          <w:cantSplit/>
          <w:jc w:val="center"/>
        </w:trPr>
        <w:tc>
          <w:tcPr>
            <w:tcW w:w="425" w:type="dxa"/>
          </w:tcPr>
          <w:p w14:paraId="1F7745D2" w14:textId="77777777" w:rsidR="00205F1C" w:rsidRDefault="00205F1C" w:rsidP="00205F1C">
            <w:pPr>
              <w:rPr>
                <w:rFonts w:ascii="Arial" w:hAnsi="Arial"/>
                <w:sz w:val="24"/>
              </w:rPr>
            </w:pPr>
            <w:r>
              <w:rPr>
                <w:rFonts w:ascii="Arial" w:hAnsi="Arial"/>
                <w:sz w:val="24"/>
              </w:rPr>
              <w:t>3</w:t>
            </w:r>
          </w:p>
        </w:tc>
        <w:tc>
          <w:tcPr>
            <w:tcW w:w="13466" w:type="dxa"/>
          </w:tcPr>
          <w:p w14:paraId="3DBE59D6" w14:textId="77777777" w:rsidR="00205F1C" w:rsidRDefault="00205F1C" w:rsidP="00205F1C">
            <w:pPr>
              <w:rPr>
                <w:rFonts w:ascii="Arial" w:hAnsi="Arial"/>
                <w:sz w:val="24"/>
              </w:rPr>
            </w:pPr>
            <w:r>
              <w:rPr>
                <w:rFonts w:ascii="Arial" w:hAnsi="Arial"/>
                <w:sz w:val="24"/>
              </w:rPr>
              <w:t>Assist and support single agency training programmes.</w:t>
            </w:r>
          </w:p>
        </w:tc>
      </w:tr>
      <w:tr w:rsidR="00205F1C" w14:paraId="795D31E1" w14:textId="77777777" w:rsidTr="001765D8">
        <w:trPr>
          <w:cantSplit/>
          <w:jc w:val="center"/>
        </w:trPr>
        <w:tc>
          <w:tcPr>
            <w:tcW w:w="425" w:type="dxa"/>
          </w:tcPr>
          <w:p w14:paraId="10037458" w14:textId="77777777" w:rsidR="00205F1C" w:rsidRDefault="00205F1C" w:rsidP="00205F1C">
            <w:pPr>
              <w:rPr>
                <w:rFonts w:ascii="Arial" w:hAnsi="Arial"/>
                <w:sz w:val="24"/>
              </w:rPr>
            </w:pPr>
            <w:r>
              <w:rPr>
                <w:rFonts w:ascii="Arial" w:hAnsi="Arial"/>
                <w:sz w:val="24"/>
              </w:rPr>
              <w:t>4</w:t>
            </w:r>
          </w:p>
        </w:tc>
        <w:tc>
          <w:tcPr>
            <w:tcW w:w="13466" w:type="dxa"/>
          </w:tcPr>
          <w:p w14:paraId="6F931A19" w14:textId="77777777" w:rsidR="00205F1C" w:rsidRDefault="00205F1C" w:rsidP="00205F1C">
            <w:pPr>
              <w:rPr>
                <w:rFonts w:ascii="Arial" w:hAnsi="Arial"/>
                <w:sz w:val="24"/>
              </w:rPr>
            </w:pPr>
            <w:r>
              <w:rPr>
                <w:rFonts w:ascii="Arial" w:hAnsi="Arial"/>
                <w:sz w:val="24"/>
              </w:rPr>
              <w:t>Feedback any training issues to NA CPC arising from practice developments, Inquiries or policy developments.</w:t>
            </w:r>
          </w:p>
        </w:tc>
      </w:tr>
      <w:tr w:rsidR="00205F1C" w14:paraId="1757056A" w14:textId="77777777" w:rsidTr="001765D8">
        <w:trPr>
          <w:cantSplit/>
          <w:jc w:val="center"/>
        </w:trPr>
        <w:tc>
          <w:tcPr>
            <w:tcW w:w="425" w:type="dxa"/>
          </w:tcPr>
          <w:p w14:paraId="074F8E3C" w14:textId="77777777" w:rsidR="00205F1C" w:rsidRDefault="00205F1C" w:rsidP="00205F1C">
            <w:pPr>
              <w:rPr>
                <w:rFonts w:ascii="Arial" w:hAnsi="Arial"/>
                <w:sz w:val="24"/>
              </w:rPr>
            </w:pPr>
            <w:r>
              <w:rPr>
                <w:rFonts w:ascii="Arial" w:hAnsi="Arial"/>
                <w:sz w:val="24"/>
              </w:rPr>
              <w:t>5</w:t>
            </w:r>
          </w:p>
        </w:tc>
        <w:tc>
          <w:tcPr>
            <w:tcW w:w="13466" w:type="dxa"/>
          </w:tcPr>
          <w:p w14:paraId="12105344" w14:textId="77777777" w:rsidR="00205F1C" w:rsidRDefault="00205F1C" w:rsidP="00205F1C">
            <w:pPr>
              <w:rPr>
                <w:rFonts w:ascii="Arial" w:hAnsi="Arial"/>
                <w:sz w:val="24"/>
              </w:rPr>
            </w:pPr>
            <w:r>
              <w:rPr>
                <w:rFonts w:ascii="Arial" w:hAnsi="Arial"/>
                <w:sz w:val="24"/>
              </w:rPr>
              <w:t>Evaluate and report back on attendance of staff at training events and any related issues.</w:t>
            </w:r>
          </w:p>
        </w:tc>
      </w:tr>
      <w:tr w:rsidR="00205F1C" w14:paraId="2C9243E3" w14:textId="77777777" w:rsidTr="001765D8">
        <w:trPr>
          <w:cantSplit/>
          <w:jc w:val="center"/>
        </w:trPr>
        <w:tc>
          <w:tcPr>
            <w:tcW w:w="425" w:type="dxa"/>
          </w:tcPr>
          <w:p w14:paraId="00775F58" w14:textId="77777777" w:rsidR="00205F1C" w:rsidRDefault="00205F1C" w:rsidP="00205F1C">
            <w:pPr>
              <w:rPr>
                <w:rFonts w:ascii="Arial" w:hAnsi="Arial"/>
                <w:sz w:val="24"/>
              </w:rPr>
            </w:pPr>
            <w:r>
              <w:rPr>
                <w:rFonts w:ascii="Arial" w:hAnsi="Arial"/>
                <w:sz w:val="24"/>
              </w:rPr>
              <w:t>6</w:t>
            </w:r>
          </w:p>
        </w:tc>
        <w:tc>
          <w:tcPr>
            <w:tcW w:w="13466" w:type="dxa"/>
          </w:tcPr>
          <w:p w14:paraId="7E917068" w14:textId="77777777" w:rsidR="00205F1C" w:rsidRDefault="00205F1C" w:rsidP="00205F1C">
            <w:pPr>
              <w:rPr>
                <w:rFonts w:ascii="Arial" w:hAnsi="Arial"/>
                <w:sz w:val="24"/>
              </w:rPr>
            </w:pPr>
            <w:r>
              <w:rPr>
                <w:rFonts w:ascii="Arial" w:hAnsi="Arial"/>
                <w:sz w:val="24"/>
              </w:rPr>
              <w:t>Monitor, evaluate and report the outcomes and completed tasks back to NA CPC.</w:t>
            </w:r>
          </w:p>
        </w:tc>
      </w:tr>
      <w:tr w:rsidR="00205F1C" w14:paraId="676682BF" w14:textId="77777777" w:rsidTr="001765D8">
        <w:trPr>
          <w:cantSplit/>
          <w:jc w:val="center"/>
        </w:trPr>
        <w:tc>
          <w:tcPr>
            <w:tcW w:w="13891" w:type="dxa"/>
            <w:gridSpan w:val="2"/>
            <w:shd w:val="pct5" w:color="auto" w:fill="FFFFFF"/>
          </w:tcPr>
          <w:p w14:paraId="02433575" w14:textId="77777777" w:rsidR="00205F1C" w:rsidRDefault="00205F1C" w:rsidP="00205F1C">
            <w:pPr>
              <w:rPr>
                <w:rFonts w:ascii="Arial" w:hAnsi="Arial"/>
                <w:b/>
                <w:sz w:val="24"/>
              </w:rPr>
            </w:pPr>
            <w:r>
              <w:rPr>
                <w:rFonts w:ascii="Arial" w:hAnsi="Arial"/>
                <w:b/>
                <w:sz w:val="24"/>
              </w:rPr>
              <w:t>Outcomes:</w:t>
            </w:r>
          </w:p>
        </w:tc>
      </w:tr>
      <w:tr w:rsidR="00205F1C" w14:paraId="35195C6A" w14:textId="77777777" w:rsidTr="001765D8">
        <w:trPr>
          <w:cantSplit/>
          <w:jc w:val="center"/>
        </w:trPr>
        <w:tc>
          <w:tcPr>
            <w:tcW w:w="425" w:type="dxa"/>
          </w:tcPr>
          <w:p w14:paraId="62B2D0E6" w14:textId="77777777" w:rsidR="00205F1C" w:rsidRDefault="00205F1C" w:rsidP="00205F1C">
            <w:pPr>
              <w:rPr>
                <w:rFonts w:ascii="Arial" w:hAnsi="Arial"/>
                <w:sz w:val="24"/>
              </w:rPr>
            </w:pPr>
            <w:r>
              <w:rPr>
                <w:rFonts w:ascii="Arial" w:hAnsi="Arial"/>
                <w:sz w:val="24"/>
              </w:rPr>
              <w:t>1</w:t>
            </w:r>
          </w:p>
        </w:tc>
        <w:tc>
          <w:tcPr>
            <w:tcW w:w="13466" w:type="dxa"/>
          </w:tcPr>
          <w:p w14:paraId="0104ED89" w14:textId="77777777" w:rsidR="00205F1C" w:rsidRDefault="00205F1C" w:rsidP="00205F1C">
            <w:pPr>
              <w:rPr>
                <w:rFonts w:ascii="Arial" w:hAnsi="Arial"/>
                <w:sz w:val="24"/>
              </w:rPr>
            </w:pPr>
            <w:r>
              <w:rPr>
                <w:rFonts w:ascii="Arial" w:hAnsi="Arial"/>
                <w:sz w:val="24"/>
              </w:rPr>
              <w:t>An annual child protection training programme in place.</w:t>
            </w:r>
          </w:p>
        </w:tc>
      </w:tr>
      <w:tr w:rsidR="00205F1C" w14:paraId="76A17B14" w14:textId="77777777" w:rsidTr="001765D8">
        <w:trPr>
          <w:cantSplit/>
          <w:jc w:val="center"/>
        </w:trPr>
        <w:tc>
          <w:tcPr>
            <w:tcW w:w="425" w:type="dxa"/>
          </w:tcPr>
          <w:p w14:paraId="28FB1877" w14:textId="77777777" w:rsidR="00205F1C" w:rsidRDefault="00205F1C" w:rsidP="00205F1C">
            <w:pPr>
              <w:rPr>
                <w:rFonts w:ascii="Arial" w:hAnsi="Arial"/>
                <w:sz w:val="24"/>
              </w:rPr>
            </w:pPr>
            <w:r>
              <w:rPr>
                <w:rFonts w:ascii="Arial" w:hAnsi="Arial"/>
                <w:sz w:val="24"/>
              </w:rPr>
              <w:t>2</w:t>
            </w:r>
          </w:p>
        </w:tc>
        <w:tc>
          <w:tcPr>
            <w:tcW w:w="13466" w:type="dxa"/>
          </w:tcPr>
          <w:p w14:paraId="43E656EC" w14:textId="77777777" w:rsidR="00205F1C" w:rsidRDefault="00205F1C" w:rsidP="00205F1C">
            <w:pPr>
              <w:rPr>
                <w:rFonts w:ascii="Arial" w:hAnsi="Arial"/>
                <w:sz w:val="24"/>
              </w:rPr>
            </w:pPr>
            <w:r>
              <w:rPr>
                <w:rFonts w:ascii="Arial" w:hAnsi="Arial"/>
                <w:sz w:val="24"/>
              </w:rPr>
              <w:t>Staff benefit from joint training with colleagues from other services and have a high level of participation in training events.</w:t>
            </w:r>
          </w:p>
        </w:tc>
      </w:tr>
      <w:tr w:rsidR="00205F1C" w14:paraId="00EA5B11" w14:textId="77777777" w:rsidTr="001765D8">
        <w:trPr>
          <w:cantSplit/>
          <w:jc w:val="center"/>
        </w:trPr>
        <w:tc>
          <w:tcPr>
            <w:tcW w:w="425" w:type="dxa"/>
          </w:tcPr>
          <w:p w14:paraId="2BFBA09C" w14:textId="77777777" w:rsidR="00205F1C" w:rsidRDefault="00205F1C" w:rsidP="00205F1C">
            <w:pPr>
              <w:rPr>
                <w:rFonts w:ascii="Arial" w:hAnsi="Arial"/>
                <w:sz w:val="24"/>
              </w:rPr>
            </w:pPr>
            <w:r>
              <w:rPr>
                <w:rFonts w:ascii="Arial" w:hAnsi="Arial"/>
                <w:sz w:val="24"/>
              </w:rPr>
              <w:t>3</w:t>
            </w:r>
          </w:p>
        </w:tc>
        <w:tc>
          <w:tcPr>
            <w:tcW w:w="13466" w:type="dxa"/>
          </w:tcPr>
          <w:p w14:paraId="6F4D3B57" w14:textId="77777777" w:rsidR="00205F1C" w:rsidRDefault="00205F1C" w:rsidP="00205F1C">
            <w:pPr>
              <w:rPr>
                <w:rFonts w:ascii="Arial" w:hAnsi="Arial"/>
                <w:sz w:val="24"/>
              </w:rPr>
            </w:pPr>
            <w:r>
              <w:rPr>
                <w:rFonts w:ascii="Arial" w:hAnsi="Arial"/>
                <w:sz w:val="24"/>
              </w:rPr>
              <w:t>Staff confidence and competence in providing quality services to children and young people are increased.</w:t>
            </w:r>
          </w:p>
        </w:tc>
      </w:tr>
    </w:tbl>
    <w:p w14:paraId="39B4425D" w14:textId="77777777" w:rsidR="00FD7967" w:rsidRDefault="00FD7967" w:rsidP="00197D08">
      <w:pPr>
        <w:pStyle w:val="Heading3"/>
        <w:rPr>
          <w:rFonts w:cs="Arial"/>
        </w:rPr>
      </w:pPr>
    </w:p>
    <w:p w14:paraId="5362C38D" w14:textId="77777777" w:rsidR="00FD7967" w:rsidRDefault="00FD7967" w:rsidP="00205F1C">
      <w:pPr>
        <w:pStyle w:val="Heading3"/>
        <w:jc w:val="center"/>
        <w:rPr>
          <w:rFonts w:cs="Arial"/>
        </w:rPr>
      </w:pPr>
    </w:p>
    <w:p w14:paraId="0EF4CE65" w14:textId="77777777" w:rsidR="00FD7967" w:rsidRDefault="00FD7967" w:rsidP="00205F1C">
      <w:pPr>
        <w:pStyle w:val="Heading3"/>
        <w:jc w:val="center"/>
        <w:rPr>
          <w:rFonts w:cs="Arial"/>
        </w:rPr>
      </w:pPr>
    </w:p>
    <w:p w14:paraId="609EA7D2" w14:textId="77777777" w:rsidR="00BA36C4" w:rsidRDefault="00BA36C4" w:rsidP="00BA36C4"/>
    <w:p w14:paraId="419906CB" w14:textId="77777777" w:rsidR="00BA36C4" w:rsidRDefault="00BA36C4" w:rsidP="00BA36C4"/>
    <w:p w14:paraId="26A67BFB" w14:textId="77777777" w:rsidR="00BA36C4" w:rsidRDefault="00BA36C4" w:rsidP="00BA36C4"/>
    <w:p w14:paraId="5BEF04AE" w14:textId="77777777" w:rsidR="00BA36C4" w:rsidRDefault="00BA36C4" w:rsidP="00BA36C4"/>
    <w:p w14:paraId="7B935F66" w14:textId="77777777" w:rsidR="00BA36C4" w:rsidRDefault="00BA36C4" w:rsidP="00BA36C4"/>
    <w:p w14:paraId="5FBFC43D" w14:textId="77777777" w:rsidR="00BA36C4" w:rsidRDefault="00BA36C4" w:rsidP="00BA36C4"/>
    <w:p w14:paraId="5AD83F7C" w14:textId="77777777" w:rsidR="00BA36C4" w:rsidRDefault="00BA36C4" w:rsidP="00BA36C4"/>
    <w:p w14:paraId="35086465" w14:textId="77777777" w:rsidR="00BA36C4" w:rsidRDefault="00BA36C4" w:rsidP="00BA36C4"/>
    <w:p w14:paraId="1E004332" w14:textId="77777777" w:rsidR="00BA36C4" w:rsidRDefault="00BA36C4" w:rsidP="00BA36C4"/>
    <w:p w14:paraId="0B1E9A1A" w14:textId="77777777" w:rsidR="00BA36C4" w:rsidRDefault="00BA36C4" w:rsidP="00BA36C4"/>
    <w:p w14:paraId="300A8F1E" w14:textId="77777777" w:rsidR="00BA36C4" w:rsidRDefault="00BA36C4" w:rsidP="00BA36C4"/>
    <w:p w14:paraId="20214A2B" w14:textId="77777777" w:rsidR="00BA36C4" w:rsidRDefault="00BA36C4" w:rsidP="00BA36C4"/>
    <w:p w14:paraId="3827060C" w14:textId="77777777" w:rsidR="00BA36C4" w:rsidRPr="008B7715" w:rsidRDefault="00BA36C4" w:rsidP="00BA36C4">
      <w:pPr>
        <w:jc w:val="center"/>
        <w:rPr>
          <w:rFonts w:ascii="Arial" w:hAnsi="Arial" w:cs="Arial"/>
          <w:b/>
          <w:sz w:val="27"/>
        </w:rPr>
      </w:pPr>
      <w:r w:rsidRPr="008B7715">
        <w:rPr>
          <w:rFonts w:ascii="Arial" w:hAnsi="Arial" w:cs="Arial"/>
          <w:b/>
          <w:sz w:val="27"/>
        </w:rPr>
        <w:t>North Ayrshire ADP/CPC CAPSM Sub Group</w:t>
      </w:r>
      <w:r w:rsidR="008B7715">
        <w:rPr>
          <w:rFonts w:ascii="Arial" w:hAnsi="Arial" w:cs="Arial"/>
          <w:b/>
          <w:sz w:val="27"/>
        </w:rPr>
        <w:t xml:space="preserve"> (July 2019) </w:t>
      </w:r>
    </w:p>
    <w:p w14:paraId="4C1FDD90" w14:textId="77777777" w:rsidR="00BA36C4" w:rsidRPr="00BA36C4" w:rsidRDefault="00BA36C4" w:rsidP="00BA36C4">
      <w:pPr>
        <w:tabs>
          <w:tab w:val="center" w:pos="7852"/>
          <w:tab w:val="left" w:pos="9033"/>
        </w:tabs>
        <w:rPr>
          <w:rFonts w:ascii="Arial" w:hAnsi="Arial" w:cs="Arial"/>
          <w:b/>
          <w:i/>
          <w:sz w:val="27"/>
        </w:rPr>
      </w:pPr>
      <w:r w:rsidRPr="00BA36C4">
        <w:rPr>
          <w:rFonts w:ascii="Arial" w:hAnsi="Arial" w:cs="Arial"/>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4858"/>
        <w:gridCol w:w="4678"/>
      </w:tblGrid>
      <w:tr w:rsidR="00BA36C4" w:rsidRPr="00BA36C4" w14:paraId="391FFA33" w14:textId="77777777" w:rsidTr="00BA36C4">
        <w:trPr>
          <w:jc w:val="center"/>
        </w:trPr>
        <w:tc>
          <w:tcPr>
            <w:tcW w:w="3472" w:type="dxa"/>
            <w:shd w:val="clear" w:color="auto" w:fill="F2F2F2"/>
          </w:tcPr>
          <w:p w14:paraId="7D83CA08" w14:textId="77777777" w:rsidR="00BA36C4" w:rsidRPr="00BA36C4" w:rsidRDefault="00BA36C4" w:rsidP="00BA36C4">
            <w:pPr>
              <w:rPr>
                <w:rFonts w:ascii="Arial" w:hAnsi="Arial" w:cs="Arial"/>
                <w:b/>
                <w:sz w:val="24"/>
                <w:szCs w:val="24"/>
              </w:rPr>
            </w:pPr>
            <w:r w:rsidRPr="00BA36C4">
              <w:rPr>
                <w:rFonts w:ascii="Arial" w:hAnsi="Arial" w:cs="Arial"/>
                <w:b/>
                <w:sz w:val="24"/>
                <w:szCs w:val="24"/>
              </w:rPr>
              <w:t>NAME</w:t>
            </w:r>
          </w:p>
        </w:tc>
        <w:tc>
          <w:tcPr>
            <w:tcW w:w="4858" w:type="dxa"/>
            <w:shd w:val="clear" w:color="auto" w:fill="F2F2F2"/>
          </w:tcPr>
          <w:p w14:paraId="43EA8440" w14:textId="77777777" w:rsidR="00BA36C4" w:rsidRPr="00BA36C4" w:rsidRDefault="00BA36C4" w:rsidP="00BA36C4">
            <w:pPr>
              <w:rPr>
                <w:rFonts w:ascii="Arial" w:hAnsi="Arial" w:cs="Arial"/>
                <w:b/>
                <w:sz w:val="24"/>
                <w:szCs w:val="24"/>
              </w:rPr>
            </w:pPr>
            <w:r w:rsidRPr="00BA36C4">
              <w:rPr>
                <w:rFonts w:ascii="Arial" w:hAnsi="Arial" w:cs="Arial"/>
                <w:b/>
                <w:sz w:val="24"/>
                <w:szCs w:val="24"/>
              </w:rPr>
              <w:t>TITLE</w:t>
            </w:r>
          </w:p>
        </w:tc>
        <w:tc>
          <w:tcPr>
            <w:tcW w:w="4678" w:type="dxa"/>
            <w:shd w:val="clear" w:color="auto" w:fill="F2F2F2"/>
          </w:tcPr>
          <w:p w14:paraId="16E06218" w14:textId="77777777" w:rsidR="00BA36C4" w:rsidRPr="00BA36C4" w:rsidRDefault="00BA36C4" w:rsidP="00BA36C4">
            <w:pPr>
              <w:rPr>
                <w:rFonts w:ascii="Arial" w:hAnsi="Arial" w:cs="Arial"/>
                <w:b/>
                <w:sz w:val="24"/>
                <w:szCs w:val="24"/>
              </w:rPr>
            </w:pPr>
            <w:r w:rsidRPr="00BA36C4">
              <w:rPr>
                <w:rFonts w:ascii="Arial" w:hAnsi="Arial" w:cs="Arial"/>
                <w:b/>
                <w:sz w:val="24"/>
                <w:szCs w:val="24"/>
              </w:rPr>
              <w:t>ORGANISATION</w:t>
            </w:r>
          </w:p>
        </w:tc>
      </w:tr>
      <w:tr w:rsidR="00BA36C4" w:rsidRPr="00BA36C4" w14:paraId="493D282E" w14:textId="77777777" w:rsidTr="00CB7896">
        <w:trPr>
          <w:trHeight w:val="489"/>
          <w:jc w:val="center"/>
        </w:trPr>
        <w:tc>
          <w:tcPr>
            <w:tcW w:w="3472" w:type="dxa"/>
            <w:shd w:val="clear" w:color="auto" w:fill="auto"/>
          </w:tcPr>
          <w:p w14:paraId="1ACE5B4F" w14:textId="77777777" w:rsidR="00BA36C4" w:rsidRPr="00BA36C4" w:rsidRDefault="00BA36C4" w:rsidP="00CB7896">
            <w:pPr>
              <w:rPr>
                <w:rFonts w:ascii="Arial" w:eastAsia="Calibri" w:hAnsi="Arial" w:cs="Arial"/>
                <w:sz w:val="24"/>
                <w:szCs w:val="24"/>
              </w:rPr>
            </w:pPr>
          </w:p>
          <w:p w14:paraId="7991A4EF" w14:textId="77777777" w:rsidR="00BA36C4" w:rsidRPr="00BA36C4" w:rsidRDefault="00BA36C4" w:rsidP="00CB7896">
            <w:pPr>
              <w:rPr>
                <w:rFonts w:ascii="Arial" w:hAnsi="Arial" w:cs="Arial"/>
                <w:sz w:val="24"/>
                <w:szCs w:val="24"/>
              </w:rPr>
            </w:pPr>
            <w:r w:rsidRPr="00BA36C4">
              <w:rPr>
                <w:rFonts w:ascii="Arial" w:eastAsia="Calibri" w:hAnsi="Arial" w:cs="Arial"/>
                <w:sz w:val="24"/>
                <w:szCs w:val="24"/>
              </w:rPr>
              <w:t>Roseanne Burns</w:t>
            </w:r>
            <w:r>
              <w:rPr>
                <w:rFonts w:ascii="Arial" w:eastAsia="Calibri" w:hAnsi="Arial" w:cs="Arial"/>
                <w:sz w:val="24"/>
                <w:szCs w:val="24"/>
              </w:rPr>
              <w:t xml:space="preserve"> (Chair)</w:t>
            </w:r>
          </w:p>
        </w:tc>
        <w:tc>
          <w:tcPr>
            <w:tcW w:w="4858" w:type="dxa"/>
            <w:shd w:val="clear" w:color="auto" w:fill="auto"/>
          </w:tcPr>
          <w:p w14:paraId="637170B7" w14:textId="77777777" w:rsidR="00BA36C4" w:rsidRDefault="00BA36C4" w:rsidP="00CB7896">
            <w:pPr>
              <w:rPr>
                <w:rFonts w:ascii="Arial" w:hAnsi="Arial" w:cs="Arial"/>
                <w:sz w:val="24"/>
                <w:szCs w:val="24"/>
              </w:rPr>
            </w:pPr>
          </w:p>
          <w:p w14:paraId="11FDFB1E" w14:textId="77777777" w:rsidR="002953A2" w:rsidRPr="00BA36C4" w:rsidRDefault="002953A2" w:rsidP="00CB7896">
            <w:pPr>
              <w:rPr>
                <w:rFonts w:ascii="Arial" w:hAnsi="Arial" w:cs="Arial"/>
                <w:sz w:val="24"/>
                <w:szCs w:val="24"/>
              </w:rPr>
            </w:pPr>
            <w:r>
              <w:rPr>
                <w:rFonts w:ascii="Arial" w:hAnsi="Arial" w:cs="Arial"/>
                <w:sz w:val="24"/>
                <w:szCs w:val="24"/>
              </w:rPr>
              <w:t xml:space="preserve">Interim Senior Manager </w:t>
            </w:r>
          </w:p>
        </w:tc>
        <w:tc>
          <w:tcPr>
            <w:tcW w:w="4678" w:type="dxa"/>
            <w:shd w:val="clear" w:color="auto" w:fill="auto"/>
          </w:tcPr>
          <w:p w14:paraId="5797712F" w14:textId="77777777" w:rsidR="00BA36C4" w:rsidRPr="00BA36C4" w:rsidRDefault="00BA36C4" w:rsidP="00CB7896">
            <w:pPr>
              <w:rPr>
                <w:rFonts w:ascii="Arial" w:eastAsia="Calibri" w:hAnsi="Arial" w:cs="Arial"/>
                <w:sz w:val="24"/>
                <w:szCs w:val="24"/>
              </w:rPr>
            </w:pPr>
          </w:p>
          <w:p w14:paraId="67DDF642" w14:textId="77777777" w:rsidR="00BA36C4" w:rsidRPr="00BA36C4" w:rsidRDefault="00BA36C4" w:rsidP="00CB7896">
            <w:pPr>
              <w:rPr>
                <w:rFonts w:ascii="Arial" w:hAnsi="Arial" w:cs="Arial"/>
                <w:sz w:val="24"/>
                <w:szCs w:val="24"/>
              </w:rPr>
            </w:pPr>
            <w:r w:rsidRPr="00BA36C4">
              <w:rPr>
                <w:rFonts w:ascii="Arial" w:eastAsia="Calibri" w:hAnsi="Arial" w:cs="Arial"/>
                <w:sz w:val="24"/>
                <w:szCs w:val="24"/>
              </w:rPr>
              <w:t>NA</w:t>
            </w:r>
            <w:r w:rsidRPr="00BA36C4">
              <w:rPr>
                <w:rFonts w:ascii="Arial" w:hAnsi="Arial" w:cs="Arial"/>
                <w:sz w:val="24"/>
                <w:szCs w:val="24"/>
              </w:rPr>
              <w:t xml:space="preserve"> Health &amp; Social Care Partnership</w:t>
            </w:r>
          </w:p>
        </w:tc>
      </w:tr>
      <w:tr w:rsidR="00BA36C4" w:rsidRPr="00BA36C4" w14:paraId="7A2368DC" w14:textId="77777777" w:rsidTr="00CB7896">
        <w:trPr>
          <w:trHeight w:val="415"/>
          <w:jc w:val="center"/>
        </w:trPr>
        <w:tc>
          <w:tcPr>
            <w:tcW w:w="3472" w:type="dxa"/>
            <w:shd w:val="clear" w:color="auto" w:fill="auto"/>
          </w:tcPr>
          <w:p w14:paraId="4A3B3D42" w14:textId="77777777" w:rsidR="00BA36C4" w:rsidRPr="00BA36C4" w:rsidRDefault="00BA36C4" w:rsidP="00BA36C4">
            <w:pPr>
              <w:rPr>
                <w:rFonts w:ascii="Arial" w:eastAsia="Calibri" w:hAnsi="Arial" w:cs="Arial"/>
                <w:sz w:val="24"/>
                <w:szCs w:val="24"/>
              </w:rPr>
            </w:pPr>
          </w:p>
          <w:p w14:paraId="5DA9F0EE" w14:textId="77777777" w:rsidR="00BA36C4" w:rsidRPr="00BA36C4" w:rsidRDefault="008B7715" w:rsidP="00BA36C4">
            <w:pPr>
              <w:rPr>
                <w:rFonts w:ascii="Arial" w:hAnsi="Arial" w:cs="Arial"/>
                <w:sz w:val="24"/>
                <w:szCs w:val="24"/>
              </w:rPr>
            </w:pPr>
            <w:r>
              <w:rPr>
                <w:rFonts w:ascii="Arial" w:eastAsia="Calibri" w:hAnsi="Arial" w:cs="Arial"/>
                <w:sz w:val="24"/>
                <w:szCs w:val="24"/>
              </w:rPr>
              <w:t xml:space="preserve">Post Vacant </w:t>
            </w:r>
            <w:r w:rsidR="00BA36C4" w:rsidRPr="00BA36C4">
              <w:rPr>
                <w:rFonts w:ascii="Arial" w:eastAsia="Calibri" w:hAnsi="Arial" w:cs="Arial"/>
                <w:sz w:val="24"/>
                <w:szCs w:val="24"/>
              </w:rPr>
              <w:tab/>
            </w:r>
          </w:p>
        </w:tc>
        <w:tc>
          <w:tcPr>
            <w:tcW w:w="4858" w:type="dxa"/>
            <w:shd w:val="clear" w:color="auto" w:fill="auto"/>
          </w:tcPr>
          <w:p w14:paraId="5B8CC023" w14:textId="77777777" w:rsidR="00BA36C4" w:rsidRPr="00BA36C4" w:rsidRDefault="00BA36C4" w:rsidP="00BA36C4">
            <w:pPr>
              <w:rPr>
                <w:rFonts w:ascii="Arial" w:eastAsia="Calibri" w:hAnsi="Arial" w:cs="Arial"/>
                <w:sz w:val="24"/>
                <w:szCs w:val="24"/>
              </w:rPr>
            </w:pPr>
          </w:p>
          <w:p w14:paraId="41B3EB36" w14:textId="77777777" w:rsidR="00BA36C4" w:rsidRPr="00BA36C4" w:rsidRDefault="00BA36C4" w:rsidP="00BA36C4">
            <w:pPr>
              <w:rPr>
                <w:rFonts w:ascii="Arial" w:hAnsi="Arial" w:cs="Arial"/>
                <w:sz w:val="24"/>
                <w:szCs w:val="24"/>
              </w:rPr>
            </w:pPr>
            <w:r w:rsidRPr="00BA36C4">
              <w:rPr>
                <w:rFonts w:ascii="Arial" w:eastAsia="Calibri" w:hAnsi="Arial" w:cs="Arial"/>
                <w:sz w:val="24"/>
                <w:szCs w:val="24"/>
              </w:rPr>
              <w:t>Alcohol and Drug Lead Officer</w:t>
            </w:r>
          </w:p>
        </w:tc>
        <w:tc>
          <w:tcPr>
            <w:tcW w:w="4678" w:type="dxa"/>
            <w:shd w:val="clear" w:color="auto" w:fill="auto"/>
          </w:tcPr>
          <w:p w14:paraId="2E53510F" w14:textId="77777777" w:rsidR="00BA36C4" w:rsidRPr="00BA36C4" w:rsidRDefault="00BA36C4" w:rsidP="00BA36C4">
            <w:pPr>
              <w:rPr>
                <w:rFonts w:ascii="Arial" w:hAnsi="Arial" w:cs="Arial"/>
                <w:sz w:val="24"/>
                <w:szCs w:val="24"/>
              </w:rPr>
            </w:pPr>
          </w:p>
          <w:p w14:paraId="4D596924" w14:textId="77777777" w:rsidR="00BA36C4" w:rsidRPr="00BA36C4" w:rsidRDefault="00BA36C4" w:rsidP="00BA36C4">
            <w:pPr>
              <w:rPr>
                <w:rFonts w:ascii="Arial" w:hAnsi="Arial" w:cs="Arial"/>
                <w:sz w:val="24"/>
                <w:szCs w:val="24"/>
              </w:rPr>
            </w:pPr>
            <w:r w:rsidRPr="00BA36C4">
              <w:rPr>
                <w:rFonts w:ascii="Arial" w:hAnsi="Arial" w:cs="Arial"/>
                <w:sz w:val="24"/>
                <w:szCs w:val="24"/>
              </w:rPr>
              <w:t>NA ADP</w:t>
            </w:r>
          </w:p>
        </w:tc>
      </w:tr>
      <w:tr w:rsidR="00BA36C4" w:rsidRPr="00BA36C4" w14:paraId="43D01A03" w14:textId="77777777" w:rsidTr="00CB7896">
        <w:trPr>
          <w:trHeight w:val="348"/>
          <w:jc w:val="center"/>
        </w:trPr>
        <w:tc>
          <w:tcPr>
            <w:tcW w:w="3472" w:type="dxa"/>
            <w:shd w:val="clear" w:color="auto" w:fill="auto"/>
          </w:tcPr>
          <w:p w14:paraId="3B7AB782" w14:textId="77777777" w:rsidR="00BA36C4" w:rsidRPr="00BA36C4" w:rsidRDefault="00BA36C4" w:rsidP="00BA36C4">
            <w:pPr>
              <w:rPr>
                <w:rFonts w:ascii="Arial" w:hAnsi="Arial" w:cs="Arial"/>
                <w:sz w:val="24"/>
                <w:szCs w:val="24"/>
              </w:rPr>
            </w:pPr>
          </w:p>
          <w:p w14:paraId="6DDECC2B" w14:textId="77777777" w:rsidR="00BA36C4" w:rsidRPr="00BA36C4" w:rsidRDefault="00B64B0A" w:rsidP="00BA36C4">
            <w:pPr>
              <w:rPr>
                <w:rFonts w:ascii="Arial" w:hAnsi="Arial" w:cs="Arial"/>
                <w:sz w:val="24"/>
                <w:szCs w:val="24"/>
              </w:rPr>
            </w:pPr>
            <w:r>
              <w:rPr>
                <w:rFonts w:ascii="Arial" w:hAnsi="Arial" w:cs="Arial"/>
                <w:sz w:val="24"/>
                <w:szCs w:val="24"/>
              </w:rPr>
              <w:t>Kirsty Calderwood</w:t>
            </w:r>
          </w:p>
        </w:tc>
        <w:tc>
          <w:tcPr>
            <w:tcW w:w="4858" w:type="dxa"/>
            <w:shd w:val="clear" w:color="auto" w:fill="auto"/>
          </w:tcPr>
          <w:p w14:paraId="174B7493" w14:textId="77777777" w:rsidR="00BA36C4" w:rsidRPr="00BA36C4" w:rsidRDefault="00BA36C4" w:rsidP="00BA36C4">
            <w:pPr>
              <w:rPr>
                <w:rFonts w:ascii="Arial" w:hAnsi="Arial" w:cs="Arial"/>
                <w:sz w:val="24"/>
                <w:szCs w:val="24"/>
              </w:rPr>
            </w:pPr>
          </w:p>
          <w:p w14:paraId="44C3F50F" w14:textId="77777777" w:rsidR="00BA36C4" w:rsidRPr="00BA36C4" w:rsidRDefault="00BA36C4" w:rsidP="00BA36C4">
            <w:pPr>
              <w:rPr>
                <w:rFonts w:ascii="Arial" w:hAnsi="Arial" w:cs="Arial"/>
                <w:sz w:val="24"/>
                <w:szCs w:val="24"/>
              </w:rPr>
            </w:pPr>
            <w:r w:rsidRPr="00BA36C4">
              <w:rPr>
                <w:rFonts w:ascii="Arial" w:hAnsi="Arial" w:cs="Arial"/>
                <w:sz w:val="24"/>
                <w:szCs w:val="24"/>
              </w:rPr>
              <w:t>Child Protection Lead Officer</w:t>
            </w:r>
          </w:p>
        </w:tc>
        <w:tc>
          <w:tcPr>
            <w:tcW w:w="4678" w:type="dxa"/>
            <w:shd w:val="clear" w:color="auto" w:fill="auto"/>
          </w:tcPr>
          <w:p w14:paraId="2C9D0922" w14:textId="77777777" w:rsidR="00BA36C4" w:rsidRPr="00BA36C4" w:rsidRDefault="00BA36C4" w:rsidP="00BA36C4">
            <w:pPr>
              <w:rPr>
                <w:rFonts w:ascii="Arial" w:hAnsi="Arial" w:cs="Arial"/>
                <w:sz w:val="24"/>
                <w:szCs w:val="24"/>
              </w:rPr>
            </w:pPr>
          </w:p>
          <w:p w14:paraId="1F74182C" w14:textId="77777777" w:rsidR="00BA36C4" w:rsidRPr="00BA36C4" w:rsidRDefault="00BA36C4" w:rsidP="00BA36C4">
            <w:pPr>
              <w:rPr>
                <w:rFonts w:ascii="Arial" w:hAnsi="Arial" w:cs="Arial"/>
                <w:sz w:val="24"/>
                <w:szCs w:val="24"/>
              </w:rPr>
            </w:pPr>
            <w:r w:rsidRPr="00BA36C4">
              <w:rPr>
                <w:rFonts w:ascii="Arial" w:hAnsi="Arial" w:cs="Arial"/>
                <w:sz w:val="24"/>
                <w:szCs w:val="24"/>
              </w:rPr>
              <w:t>NA CPC</w:t>
            </w:r>
          </w:p>
        </w:tc>
      </w:tr>
      <w:tr w:rsidR="00BA36C4" w:rsidRPr="00BA36C4" w14:paraId="3A08B2C8" w14:textId="77777777" w:rsidTr="00BA36C4">
        <w:trPr>
          <w:trHeight w:val="407"/>
          <w:jc w:val="center"/>
        </w:trPr>
        <w:tc>
          <w:tcPr>
            <w:tcW w:w="3472" w:type="dxa"/>
            <w:shd w:val="clear" w:color="auto" w:fill="auto"/>
          </w:tcPr>
          <w:p w14:paraId="2182D09D" w14:textId="77777777" w:rsidR="00BA36C4" w:rsidRPr="00BA36C4" w:rsidRDefault="00BA36C4" w:rsidP="00BA36C4">
            <w:pPr>
              <w:rPr>
                <w:rFonts w:ascii="Arial" w:eastAsia="Calibri" w:hAnsi="Arial" w:cs="Arial"/>
                <w:sz w:val="24"/>
                <w:szCs w:val="24"/>
              </w:rPr>
            </w:pPr>
          </w:p>
          <w:p w14:paraId="3289E39D" w14:textId="77777777" w:rsidR="00AA2643" w:rsidRPr="00AA2643" w:rsidRDefault="00BA36C4" w:rsidP="00BA36C4">
            <w:pPr>
              <w:rPr>
                <w:rFonts w:ascii="Arial" w:eastAsia="Calibri" w:hAnsi="Arial" w:cs="Arial"/>
                <w:sz w:val="24"/>
                <w:szCs w:val="24"/>
              </w:rPr>
            </w:pPr>
            <w:r w:rsidRPr="00BA36C4">
              <w:rPr>
                <w:rFonts w:ascii="Arial" w:eastAsia="Calibri" w:hAnsi="Arial" w:cs="Arial"/>
                <w:sz w:val="24"/>
                <w:szCs w:val="24"/>
              </w:rPr>
              <w:t>Graham Lindsa</w:t>
            </w:r>
            <w:r w:rsidR="00AA2643">
              <w:rPr>
                <w:rFonts w:ascii="Arial" w:eastAsia="Calibri" w:hAnsi="Arial" w:cs="Arial"/>
                <w:sz w:val="24"/>
                <w:szCs w:val="24"/>
              </w:rPr>
              <w:t>y</w:t>
            </w:r>
          </w:p>
        </w:tc>
        <w:tc>
          <w:tcPr>
            <w:tcW w:w="4858" w:type="dxa"/>
            <w:shd w:val="clear" w:color="auto" w:fill="auto"/>
          </w:tcPr>
          <w:p w14:paraId="6EEDC9EF" w14:textId="77777777" w:rsidR="00BA36C4" w:rsidRPr="00BA36C4" w:rsidRDefault="00BA36C4" w:rsidP="00BA36C4">
            <w:pPr>
              <w:rPr>
                <w:rFonts w:ascii="Arial" w:eastAsia="Calibri" w:hAnsi="Arial" w:cs="Arial"/>
                <w:sz w:val="24"/>
                <w:szCs w:val="24"/>
              </w:rPr>
            </w:pPr>
          </w:p>
          <w:p w14:paraId="3368D61A" w14:textId="77777777" w:rsidR="00BA36C4" w:rsidRPr="00BA36C4" w:rsidRDefault="00BA36C4" w:rsidP="00BA36C4">
            <w:pPr>
              <w:rPr>
                <w:rFonts w:ascii="Arial" w:hAnsi="Arial" w:cs="Arial"/>
                <w:sz w:val="24"/>
                <w:szCs w:val="24"/>
              </w:rPr>
            </w:pPr>
            <w:r w:rsidRPr="00BA36C4">
              <w:rPr>
                <w:rFonts w:ascii="Arial" w:eastAsia="Calibri" w:hAnsi="Arial" w:cs="Arial"/>
                <w:sz w:val="24"/>
                <w:szCs w:val="24"/>
              </w:rPr>
              <w:t>Team Manager, Addictions</w:t>
            </w:r>
          </w:p>
        </w:tc>
        <w:tc>
          <w:tcPr>
            <w:tcW w:w="4678" w:type="dxa"/>
            <w:shd w:val="clear" w:color="auto" w:fill="auto"/>
          </w:tcPr>
          <w:p w14:paraId="57EA7C16" w14:textId="77777777" w:rsidR="00BA36C4" w:rsidRPr="00BA36C4" w:rsidRDefault="00BA36C4" w:rsidP="00BA36C4">
            <w:pPr>
              <w:rPr>
                <w:rFonts w:ascii="Arial" w:eastAsia="Calibri" w:hAnsi="Arial" w:cs="Arial"/>
                <w:sz w:val="24"/>
                <w:szCs w:val="24"/>
              </w:rPr>
            </w:pPr>
          </w:p>
          <w:p w14:paraId="59A72D42" w14:textId="77777777" w:rsidR="00BA36C4" w:rsidRPr="00BA36C4" w:rsidRDefault="00BA36C4" w:rsidP="00BA36C4">
            <w:pPr>
              <w:rPr>
                <w:rFonts w:ascii="Arial" w:hAnsi="Arial" w:cs="Arial"/>
                <w:sz w:val="24"/>
                <w:szCs w:val="24"/>
              </w:rPr>
            </w:pPr>
            <w:r w:rsidRPr="00BA36C4">
              <w:rPr>
                <w:rFonts w:ascii="Arial" w:eastAsia="Calibri" w:hAnsi="Arial" w:cs="Arial"/>
                <w:sz w:val="24"/>
                <w:szCs w:val="24"/>
              </w:rPr>
              <w:t xml:space="preserve">NA   </w:t>
            </w:r>
            <w:r w:rsidRPr="00BA36C4">
              <w:rPr>
                <w:rFonts w:ascii="Arial" w:hAnsi="Arial" w:cs="Arial"/>
                <w:sz w:val="24"/>
                <w:szCs w:val="24"/>
              </w:rPr>
              <w:t>Health &amp; Social Care Partnership</w:t>
            </w:r>
            <w:r w:rsidRPr="00BA36C4">
              <w:rPr>
                <w:rFonts w:ascii="Arial" w:eastAsia="Calibri" w:hAnsi="Arial" w:cs="Arial"/>
                <w:sz w:val="24"/>
                <w:szCs w:val="24"/>
              </w:rPr>
              <w:t xml:space="preserve">          </w:t>
            </w:r>
          </w:p>
          <w:p w14:paraId="7D8031F0" w14:textId="77777777" w:rsidR="00BA36C4" w:rsidRPr="00BA36C4" w:rsidRDefault="00BA36C4" w:rsidP="00BA36C4">
            <w:pPr>
              <w:rPr>
                <w:rFonts w:ascii="Arial" w:hAnsi="Arial" w:cs="Arial"/>
                <w:sz w:val="24"/>
                <w:szCs w:val="24"/>
              </w:rPr>
            </w:pPr>
          </w:p>
        </w:tc>
      </w:tr>
      <w:tr w:rsidR="00BA36C4" w:rsidRPr="00BA36C4" w14:paraId="2D21176B" w14:textId="77777777" w:rsidTr="00CB7896">
        <w:trPr>
          <w:jc w:val="center"/>
        </w:trPr>
        <w:tc>
          <w:tcPr>
            <w:tcW w:w="3472" w:type="dxa"/>
            <w:shd w:val="clear" w:color="auto" w:fill="auto"/>
          </w:tcPr>
          <w:p w14:paraId="7ABF8063" w14:textId="77777777" w:rsidR="00BA36C4" w:rsidRPr="00BA36C4" w:rsidRDefault="00BA36C4" w:rsidP="00BA36C4">
            <w:pPr>
              <w:rPr>
                <w:rFonts w:ascii="Arial" w:eastAsia="Calibri" w:hAnsi="Arial" w:cs="Arial"/>
                <w:sz w:val="24"/>
                <w:szCs w:val="24"/>
              </w:rPr>
            </w:pPr>
          </w:p>
          <w:p w14:paraId="1FAD5F16" w14:textId="77777777" w:rsidR="00BA36C4" w:rsidRPr="00BA36C4" w:rsidRDefault="00AA2643" w:rsidP="00BA36C4">
            <w:pPr>
              <w:rPr>
                <w:rFonts w:ascii="Arial" w:hAnsi="Arial" w:cs="Arial"/>
                <w:sz w:val="24"/>
                <w:szCs w:val="24"/>
              </w:rPr>
            </w:pPr>
            <w:r>
              <w:rPr>
                <w:rFonts w:ascii="Arial" w:eastAsia="Calibri" w:hAnsi="Arial" w:cs="Arial"/>
                <w:sz w:val="24"/>
                <w:szCs w:val="24"/>
              </w:rPr>
              <w:t>John Flanagan</w:t>
            </w:r>
          </w:p>
        </w:tc>
        <w:tc>
          <w:tcPr>
            <w:tcW w:w="4858" w:type="dxa"/>
            <w:shd w:val="clear" w:color="auto" w:fill="auto"/>
          </w:tcPr>
          <w:p w14:paraId="5925920D" w14:textId="77777777" w:rsidR="00BA36C4" w:rsidRPr="00BA36C4" w:rsidRDefault="00BA36C4" w:rsidP="00BA36C4">
            <w:pPr>
              <w:rPr>
                <w:rFonts w:ascii="Arial" w:eastAsia="Calibri" w:hAnsi="Arial" w:cs="Arial"/>
                <w:sz w:val="24"/>
                <w:szCs w:val="24"/>
              </w:rPr>
            </w:pPr>
          </w:p>
          <w:p w14:paraId="1160EC5E" w14:textId="77777777" w:rsidR="00BA36C4" w:rsidRPr="00BA36C4" w:rsidRDefault="00BA36C4" w:rsidP="00BA36C4">
            <w:pPr>
              <w:rPr>
                <w:rFonts w:ascii="Arial" w:eastAsia="Calibri" w:hAnsi="Arial" w:cs="Arial"/>
                <w:sz w:val="24"/>
                <w:szCs w:val="24"/>
              </w:rPr>
            </w:pPr>
            <w:r w:rsidRPr="00BA36C4">
              <w:rPr>
                <w:rFonts w:ascii="Arial" w:eastAsia="Calibri" w:hAnsi="Arial" w:cs="Arial"/>
                <w:sz w:val="24"/>
                <w:szCs w:val="24"/>
              </w:rPr>
              <w:t>Team Manager</w:t>
            </w:r>
          </w:p>
        </w:tc>
        <w:tc>
          <w:tcPr>
            <w:tcW w:w="4678" w:type="dxa"/>
            <w:shd w:val="clear" w:color="auto" w:fill="auto"/>
          </w:tcPr>
          <w:p w14:paraId="4E589E5A" w14:textId="77777777" w:rsidR="00BA36C4" w:rsidRPr="00BA36C4" w:rsidRDefault="00BA36C4" w:rsidP="00BA36C4">
            <w:pPr>
              <w:rPr>
                <w:rFonts w:ascii="Arial" w:eastAsia="Calibri" w:hAnsi="Arial" w:cs="Arial"/>
                <w:sz w:val="24"/>
                <w:szCs w:val="24"/>
              </w:rPr>
            </w:pPr>
          </w:p>
          <w:p w14:paraId="38BFB21F" w14:textId="77777777" w:rsidR="00BA36C4" w:rsidRPr="00BA36C4" w:rsidRDefault="00BA36C4" w:rsidP="00BA36C4">
            <w:pPr>
              <w:rPr>
                <w:rFonts w:ascii="Arial" w:hAnsi="Arial" w:cs="Arial"/>
                <w:sz w:val="24"/>
                <w:szCs w:val="24"/>
              </w:rPr>
            </w:pPr>
            <w:r w:rsidRPr="00BA36C4">
              <w:rPr>
                <w:rFonts w:ascii="Arial" w:eastAsia="Calibri" w:hAnsi="Arial" w:cs="Arial"/>
                <w:sz w:val="24"/>
                <w:szCs w:val="24"/>
              </w:rPr>
              <w:t xml:space="preserve">NA </w:t>
            </w:r>
            <w:r w:rsidRPr="00BA36C4">
              <w:rPr>
                <w:rFonts w:ascii="Arial" w:hAnsi="Arial" w:cs="Arial"/>
                <w:sz w:val="24"/>
                <w:szCs w:val="24"/>
              </w:rPr>
              <w:t>Health &amp; Social Care Partnership</w:t>
            </w:r>
          </w:p>
        </w:tc>
      </w:tr>
      <w:tr w:rsidR="00BA36C4" w:rsidRPr="00BA36C4" w14:paraId="4DE428B0" w14:textId="77777777" w:rsidTr="00CB7896">
        <w:trPr>
          <w:jc w:val="center"/>
        </w:trPr>
        <w:tc>
          <w:tcPr>
            <w:tcW w:w="3472" w:type="dxa"/>
            <w:shd w:val="clear" w:color="auto" w:fill="auto"/>
          </w:tcPr>
          <w:p w14:paraId="698C3AA3" w14:textId="77777777" w:rsidR="00BA36C4" w:rsidRPr="00BA36C4" w:rsidRDefault="00BA36C4" w:rsidP="00BA36C4">
            <w:pPr>
              <w:rPr>
                <w:rFonts w:ascii="Arial" w:eastAsia="Calibri" w:hAnsi="Arial" w:cs="Arial"/>
                <w:sz w:val="24"/>
                <w:szCs w:val="24"/>
              </w:rPr>
            </w:pPr>
          </w:p>
          <w:p w14:paraId="43B26617" w14:textId="77777777" w:rsidR="00BA36C4" w:rsidRPr="00BA36C4" w:rsidRDefault="008B7715" w:rsidP="00BA36C4">
            <w:pPr>
              <w:rPr>
                <w:rFonts w:ascii="Arial" w:eastAsia="Calibri" w:hAnsi="Arial" w:cs="Arial"/>
                <w:sz w:val="24"/>
                <w:szCs w:val="24"/>
              </w:rPr>
            </w:pPr>
            <w:r>
              <w:rPr>
                <w:rFonts w:ascii="Arial" w:eastAsia="Calibri" w:hAnsi="Arial" w:cs="Arial"/>
                <w:sz w:val="24"/>
                <w:szCs w:val="24"/>
              </w:rPr>
              <w:t xml:space="preserve">Corry McDonald </w:t>
            </w:r>
          </w:p>
        </w:tc>
        <w:tc>
          <w:tcPr>
            <w:tcW w:w="4858" w:type="dxa"/>
            <w:shd w:val="clear" w:color="auto" w:fill="auto"/>
          </w:tcPr>
          <w:p w14:paraId="2E036942" w14:textId="77777777" w:rsidR="00BA36C4" w:rsidRPr="00BA36C4" w:rsidRDefault="00BA36C4" w:rsidP="00BA36C4">
            <w:pPr>
              <w:rPr>
                <w:rFonts w:ascii="Arial" w:eastAsia="Calibri" w:hAnsi="Arial" w:cs="Arial"/>
                <w:sz w:val="24"/>
                <w:szCs w:val="24"/>
              </w:rPr>
            </w:pPr>
          </w:p>
          <w:p w14:paraId="53E9C7D7" w14:textId="77777777" w:rsidR="00BA36C4" w:rsidRPr="00BA36C4" w:rsidRDefault="00BA36C4" w:rsidP="00BA36C4">
            <w:pPr>
              <w:rPr>
                <w:rFonts w:ascii="Arial" w:eastAsia="Calibri" w:hAnsi="Arial" w:cs="Arial"/>
                <w:sz w:val="24"/>
                <w:szCs w:val="24"/>
              </w:rPr>
            </w:pPr>
            <w:r w:rsidRPr="00BA36C4">
              <w:rPr>
                <w:rFonts w:ascii="Arial" w:eastAsia="Calibri" w:hAnsi="Arial" w:cs="Arial"/>
                <w:sz w:val="24"/>
                <w:szCs w:val="24"/>
              </w:rPr>
              <w:t>Team Manager</w:t>
            </w:r>
          </w:p>
        </w:tc>
        <w:tc>
          <w:tcPr>
            <w:tcW w:w="4678" w:type="dxa"/>
            <w:shd w:val="clear" w:color="auto" w:fill="auto"/>
          </w:tcPr>
          <w:p w14:paraId="4AA46C28" w14:textId="77777777" w:rsidR="00BA36C4" w:rsidRPr="00BA36C4" w:rsidRDefault="00BA36C4" w:rsidP="00BA36C4">
            <w:pPr>
              <w:rPr>
                <w:rFonts w:ascii="Arial" w:eastAsia="Calibri" w:hAnsi="Arial" w:cs="Arial"/>
                <w:sz w:val="24"/>
                <w:szCs w:val="24"/>
              </w:rPr>
            </w:pPr>
          </w:p>
          <w:p w14:paraId="20D60756" w14:textId="77777777" w:rsidR="00BA36C4" w:rsidRPr="00BA36C4" w:rsidRDefault="00BA36C4" w:rsidP="00BA36C4">
            <w:pPr>
              <w:rPr>
                <w:rFonts w:ascii="Arial" w:hAnsi="Arial" w:cs="Arial"/>
                <w:sz w:val="24"/>
                <w:szCs w:val="24"/>
              </w:rPr>
            </w:pPr>
            <w:r w:rsidRPr="00BA36C4">
              <w:rPr>
                <w:rFonts w:ascii="Arial" w:eastAsia="Calibri" w:hAnsi="Arial" w:cs="Arial"/>
                <w:sz w:val="24"/>
                <w:szCs w:val="24"/>
              </w:rPr>
              <w:t>NA</w:t>
            </w:r>
            <w:r w:rsidRPr="00BA36C4">
              <w:rPr>
                <w:rFonts w:ascii="Arial" w:hAnsi="Arial" w:cs="Arial"/>
                <w:sz w:val="24"/>
                <w:szCs w:val="24"/>
              </w:rPr>
              <w:t xml:space="preserve"> Health &amp; Social Care Partnership</w:t>
            </w:r>
          </w:p>
        </w:tc>
      </w:tr>
      <w:tr w:rsidR="00BA36C4" w:rsidRPr="00BA36C4" w14:paraId="3CC08B80" w14:textId="77777777" w:rsidTr="00CB7896">
        <w:trPr>
          <w:jc w:val="center"/>
        </w:trPr>
        <w:tc>
          <w:tcPr>
            <w:tcW w:w="3472" w:type="dxa"/>
            <w:shd w:val="clear" w:color="auto" w:fill="auto"/>
          </w:tcPr>
          <w:p w14:paraId="44F9B57D" w14:textId="77777777" w:rsidR="00BA36C4" w:rsidRPr="00BA36C4" w:rsidRDefault="00BA36C4" w:rsidP="00BA36C4">
            <w:pPr>
              <w:rPr>
                <w:rFonts w:ascii="Arial" w:eastAsia="Calibri" w:hAnsi="Arial" w:cs="Arial"/>
                <w:sz w:val="24"/>
                <w:szCs w:val="24"/>
              </w:rPr>
            </w:pPr>
          </w:p>
          <w:p w14:paraId="3AB4562D" w14:textId="77777777" w:rsidR="00BA36C4" w:rsidRPr="00BA36C4" w:rsidRDefault="00E332C9" w:rsidP="00BA36C4">
            <w:pPr>
              <w:rPr>
                <w:rFonts w:ascii="Arial" w:hAnsi="Arial" w:cs="Arial"/>
                <w:sz w:val="24"/>
                <w:szCs w:val="24"/>
              </w:rPr>
            </w:pPr>
            <w:r>
              <w:rPr>
                <w:rFonts w:ascii="Arial" w:hAnsi="Arial" w:cs="Arial"/>
                <w:sz w:val="24"/>
                <w:szCs w:val="24"/>
              </w:rPr>
              <w:t>James Hill</w:t>
            </w:r>
          </w:p>
        </w:tc>
        <w:tc>
          <w:tcPr>
            <w:tcW w:w="4858" w:type="dxa"/>
            <w:shd w:val="clear" w:color="auto" w:fill="auto"/>
          </w:tcPr>
          <w:p w14:paraId="335AC70D" w14:textId="77777777" w:rsidR="00BA36C4" w:rsidRPr="00BA36C4" w:rsidRDefault="00BA36C4" w:rsidP="00BA36C4">
            <w:pPr>
              <w:rPr>
                <w:rFonts w:ascii="Arial" w:eastAsia="Calibri" w:hAnsi="Arial" w:cs="Arial"/>
                <w:sz w:val="24"/>
                <w:szCs w:val="24"/>
              </w:rPr>
            </w:pPr>
          </w:p>
          <w:p w14:paraId="3C931B3C" w14:textId="77777777" w:rsidR="00BA36C4" w:rsidRPr="00BA36C4" w:rsidRDefault="00E332C9" w:rsidP="00BA36C4">
            <w:pPr>
              <w:rPr>
                <w:rFonts w:ascii="Arial" w:hAnsi="Arial" w:cs="Arial"/>
                <w:sz w:val="24"/>
                <w:szCs w:val="24"/>
              </w:rPr>
            </w:pPr>
            <w:r>
              <w:rPr>
                <w:rFonts w:ascii="Arial" w:eastAsia="Calibri" w:hAnsi="Arial" w:cs="Arial"/>
                <w:sz w:val="24"/>
                <w:szCs w:val="24"/>
              </w:rPr>
              <w:t>Advanced Nurse Practitioner</w:t>
            </w:r>
          </w:p>
        </w:tc>
        <w:tc>
          <w:tcPr>
            <w:tcW w:w="4678" w:type="dxa"/>
            <w:shd w:val="clear" w:color="auto" w:fill="auto"/>
          </w:tcPr>
          <w:p w14:paraId="72889AA5" w14:textId="77777777" w:rsidR="00BA36C4" w:rsidRPr="00BA36C4" w:rsidRDefault="00BA36C4" w:rsidP="00BA36C4">
            <w:pPr>
              <w:rPr>
                <w:rFonts w:ascii="Arial" w:eastAsia="Calibri" w:hAnsi="Arial" w:cs="Arial"/>
                <w:sz w:val="24"/>
                <w:szCs w:val="24"/>
              </w:rPr>
            </w:pPr>
          </w:p>
          <w:p w14:paraId="7DA1A193" w14:textId="77777777" w:rsidR="00BA36C4" w:rsidRPr="00BA36C4" w:rsidRDefault="00E332C9" w:rsidP="00E332C9">
            <w:pPr>
              <w:rPr>
                <w:rFonts w:ascii="Arial" w:hAnsi="Arial" w:cs="Arial"/>
                <w:sz w:val="24"/>
                <w:szCs w:val="24"/>
              </w:rPr>
            </w:pPr>
            <w:r>
              <w:rPr>
                <w:rFonts w:ascii="Arial" w:eastAsia="Calibri" w:hAnsi="Arial" w:cs="Arial"/>
                <w:sz w:val="24"/>
                <w:szCs w:val="24"/>
              </w:rPr>
              <w:t>NHS Ayrshire &amp; Arran</w:t>
            </w:r>
          </w:p>
        </w:tc>
      </w:tr>
      <w:tr w:rsidR="00BA36C4" w:rsidRPr="00BA36C4" w14:paraId="53E0A812" w14:textId="77777777" w:rsidTr="00CB7896">
        <w:trPr>
          <w:jc w:val="center"/>
        </w:trPr>
        <w:tc>
          <w:tcPr>
            <w:tcW w:w="3472" w:type="dxa"/>
            <w:shd w:val="clear" w:color="auto" w:fill="auto"/>
          </w:tcPr>
          <w:p w14:paraId="41B47428" w14:textId="77777777" w:rsidR="00BA36C4" w:rsidRPr="00BA36C4" w:rsidRDefault="00BA36C4" w:rsidP="00BA36C4">
            <w:pPr>
              <w:rPr>
                <w:rFonts w:ascii="Arial" w:eastAsia="Calibri" w:hAnsi="Arial" w:cs="Arial"/>
                <w:sz w:val="24"/>
                <w:szCs w:val="24"/>
              </w:rPr>
            </w:pPr>
          </w:p>
          <w:p w14:paraId="42D90763" w14:textId="77777777" w:rsidR="00BA36C4" w:rsidRPr="00BA36C4" w:rsidRDefault="002953A2" w:rsidP="00BA36C4">
            <w:pPr>
              <w:rPr>
                <w:rFonts w:ascii="Arial" w:hAnsi="Arial" w:cs="Arial"/>
                <w:sz w:val="24"/>
                <w:szCs w:val="24"/>
              </w:rPr>
            </w:pPr>
            <w:r>
              <w:rPr>
                <w:rFonts w:ascii="Arial" w:hAnsi="Arial" w:cs="Arial"/>
                <w:sz w:val="24"/>
                <w:szCs w:val="24"/>
              </w:rPr>
              <w:t>Elaine Crilly</w:t>
            </w:r>
          </w:p>
        </w:tc>
        <w:tc>
          <w:tcPr>
            <w:tcW w:w="4858" w:type="dxa"/>
            <w:shd w:val="clear" w:color="auto" w:fill="auto"/>
          </w:tcPr>
          <w:p w14:paraId="1AFD272D" w14:textId="77777777" w:rsidR="00BA36C4" w:rsidRPr="00BA36C4" w:rsidRDefault="00BA36C4" w:rsidP="00BA36C4">
            <w:pPr>
              <w:rPr>
                <w:rFonts w:ascii="Arial" w:eastAsia="Calibri" w:hAnsi="Arial" w:cs="Arial"/>
                <w:sz w:val="24"/>
                <w:szCs w:val="24"/>
              </w:rPr>
            </w:pPr>
          </w:p>
          <w:p w14:paraId="7CD4A463" w14:textId="77777777" w:rsidR="00BA36C4" w:rsidRPr="00BA36C4" w:rsidRDefault="002953A2" w:rsidP="00BA36C4">
            <w:pPr>
              <w:rPr>
                <w:rFonts w:ascii="Arial" w:hAnsi="Arial" w:cs="Arial"/>
                <w:sz w:val="24"/>
                <w:szCs w:val="24"/>
              </w:rPr>
            </w:pPr>
            <w:r>
              <w:rPr>
                <w:rFonts w:ascii="Arial" w:hAnsi="Arial" w:cs="Arial"/>
                <w:sz w:val="24"/>
                <w:szCs w:val="24"/>
              </w:rPr>
              <w:t>Principal Teacher, Pupil Support Service</w:t>
            </w:r>
          </w:p>
        </w:tc>
        <w:tc>
          <w:tcPr>
            <w:tcW w:w="4678" w:type="dxa"/>
            <w:shd w:val="clear" w:color="auto" w:fill="auto"/>
          </w:tcPr>
          <w:p w14:paraId="04B36F44" w14:textId="77777777" w:rsidR="00BA36C4" w:rsidRPr="00BA36C4" w:rsidRDefault="00BA36C4" w:rsidP="00BA36C4">
            <w:pPr>
              <w:rPr>
                <w:rFonts w:ascii="Arial" w:eastAsia="Calibri" w:hAnsi="Arial" w:cs="Arial"/>
                <w:sz w:val="24"/>
                <w:szCs w:val="24"/>
              </w:rPr>
            </w:pPr>
          </w:p>
          <w:p w14:paraId="72C03C92" w14:textId="77777777" w:rsidR="00BA36C4" w:rsidRPr="00BA36C4" w:rsidRDefault="00BA36C4" w:rsidP="00BA36C4">
            <w:pPr>
              <w:rPr>
                <w:rFonts w:ascii="Arial" w:hAnsi="Arial" w:cs="Arial"/>
                <w:sz w:val="24"/>
                <w:szCs w:val="24"/>
              </w:rPr>
            </w:pPr>
            <w:r w:rsidRPr="00BA36C4">
              <w:rPr>
                <w:rFonts w:ascii="Arial" w:eastAsia="Calibri" w:hAnsi="Arial" w:cs="Arial"/>
                <w:sz w:val="24"/>
                <w:szCs w:val="24"/>
              </w:rPr>
              <w:t>Education</w:t>
            </w:r>
            <w:r w:rsidR="002953A2">
              <w:rPr>
                <w:rFonts w:ascii="Arial" w:eastAsia="Calibri" w:hAnsi="Arial" w:cs="Arial"/>
                <w:sz w:val="24"/>
                <w:szCs w:val="24"/>
              </w:rPr>
              <w:t xml:space="preserve">, </w:t>
            </w:r>
            <w:r w:rsidRPr="00BA36C4">
              <w:rPr>
                <w:rFonts w:ascii="Arial" w:eastAsia="Calibri" w:hAnsi="Arial" w:cs="Arial"/>
                <w:sz w:val="24"/>
                <w:szCs w:val="24"/>
              </w:rPr>
              <w:t>NAC</w:t>
            </w:r>
          </w:p>
        </w:tc>
      </w:tr>
      <w:tr w:rsidR="00BA36C4" w:rsidRPr="00BA36C4" w14:paraId="660618D8" w14:textId="77777777" w:rsidTr="00CB7896">
        <w:trPr>
          <w:jc w:val="center"/>
        </w:trPr>
        <w:tc>
          <w:tcPr>
            <w:tcW w:w="3472" w:type="dxa"/>
            <w:shd w:val="clear" w:color="auto" w:fill="auto"/>
          </w:tcPr>
          <w:p w14:paraId="6C9C9E44" w14:textId="77777777" w:rsidR="00BA36C4" w:rsidRPr="00AA2643" w:rsidRDefault="00BA36C4" w:rsidP="00BA36C4">
            <w:pPr>
              <w:rPr>
                <w:rFonts w:ascii="Arial" w:hAnsi="Arial"/>
                <w:sz w:val="24"/>
                <w:szCs w:val="24"/>
                <w:lang w:eastAsia="en-GB"/>
              </w:rPr>
            </w:pPr>
          </w:p>
          <w:p w14:paraId="4F708DD7" w14:textId="77777777" w:rsidR="00BA36C4" w:rsidRPr="00AA2643" w:rsidRDefault="00BA36C4" w:rsidP="00BA36C4">
            <w:pPr>
              <w:rPr>
                <w:rFonts w:ascii="Arial" w:eastAsia="Calibri" w:hAnsi="Arial" w:cs="Arial"/>
                <w:sz w:val="24"/>
                <w:szCs w:val="24"/>
              </w:rPr>
            </w:pPr>
            <w:r w:rsidRPr="00AA2643">
              <w:rPr>
                <w:rFonts w:ascii="Arial" w:hAnsi="Arial"/>
                <w:sz w:val="24"/>
                <w:szCs w:val="24"/>
                <w:lang w:eastAsia="en-GB"/>
              </w:rPr>
              <w:t>David Weir</w:t>
            </w:r>
            <w:r w:rsidRPr="00AA2643">
              <w:rPr>
                <w:rFonts w:ascii="Arial" w:hAnsi="Arial"/>
                <w:sz w:val="24"/>
                <w:szCs w:val="24"/>
                <w:lang w:eastAsia="en-GB"/>
              </w:rPr>
              <w:tab/>
            </w:r>
          </w:p>
        </w:tc>
        <w:tc>
          <w:tcPr>
            <w:tcW w:w="4858" w:type="dxa"/>
            <w:shd w:val="clear" w:color="auto" w:fill="auto"/>
          </w:tcPr>
          <w:p w14:paraId="2BFE43C1" w14:textId="77777777" w:rsidR="00BA36C4" w:rsidRPr="00AA2643" w:rsidRDefault="00BA36C4" w:rsidP="00BA36C4">
            <w:pPr>
              <w:rPr>
                <w:rFonts w:ascii="Arial" w:hAnsi="Arial"/>
                <w:sz w:val="24"/>
                <w:szCs w:val="24"/>
                <w:lang w:eastAsia="en-GB"/>
              </w:rPr>
            </w:pPr>
          </w:p>
          <w:p w14:paraId="547A0400" w14:textId="77777777" w:rsidR="00BA36C4" w:rsidRPr="00AA2643" w:rsidRDefault="00BA36C4" w:rsidP="00BA36C4">
            <w:pPr>
              <w:rPr>
                <w:rFonts w:ascii="Arial" w:eastAsia="Calibri" w:hAnsi="Arial" w:cs="Arial"/>
                <w:sz w:val="24"/>
                <w:szCs w:val="24"/>
              </w:rPr>
            </w:pPr>
            <w:r w:rsidRPr="00AA2643">
              <w:rPr>
                <w:rFonts w:ascii="Arial" w:hAnsi="Arial"/>
                <w:sz w:val="24"/>
                <w:szCs w:val="24"/>
                <w:lang w:eastAsia="en-GB"/>
              </w:rPr>
              <w:t>Service Manager</w:t>
            </w:r>
          </w:p>
        </w:tc>
        <w:tc>
          <w:tcPr>
            <w:tcW w:w="4678" w:type="dxa"/>
            <w:shd w:val="clear" w:color="auto" w:fill="auto"/>
          </w:tcPr>
          <w:p w14:paraId="67F85960" w14:textId="77777777" w:rsidR="00BA36C4" w:rsidRPr="00AA2643" w:rsidRDefault="00BA36C4" w:rsidP="00BA36C4">
            <w:pPr>
              <w:rPr>
                <w:rFonts w:ascii="Arial" w:hAnsi="Arial"/>
                <w:sz w:val="24"/>
                <w:szCs w:val="24"/>
                <w:lang w:eastAsia="en-GB"/>
              </w:rPr>
            </w:pPr>
          </w:p>
          <w:p w14:paraId="3D89AEDD" w14:textId="77777777" w:rsidR="00BA36C4" w:rsidRPr="00AA2643" w:rsidRDefault="00BA36C4" w:rsidP="00BA36C4">
            <w:pPr>
              <w:rPr>
                <w:rFonts w:ascii="Arial" w:eastAsia="Calibri" w:hAnsi="Arial" w:cs="Arial"/>
                <w:sz w:val="24"/>
                <w:szCs w:val="24"/>
              </w:rPr>
            </w:pPr>
            <w:r w:rsidRPr="00AA2643">
              <w:rPr>
                <w:rFonts w:ascii="Arial" w:hAnsi="Arial"/>
                <w:sz w:val="24"/>
                <w:szCs w:val="24"/>
                <w:lang w:eastAsia="en-GB"/>
              </w:rPr>
              <w:t>North Ayrshire Carers Centre</w:t>
            </w:r>
          </w:p>
        </w:tc>
      </w:tr>
      <w:tr w:rsidR="00BA36C4" w:rsidRPr="00BA36C4" w14:paraId="0B49FFE0" w14:textId="77777777" w:rsidTr="00CB7896">
        <w:trPr>
          <w:jc w:val="center"/>
        </w:trPr>
        <w:tc>
          <w:tcPr>
            <w:tcW w:w="3472" w:type="dxa"/>
            <w:shd w:val="clear" w:color="auto" w:fill="auto"/>
          </w:tcPr>
          <w:p w14:paraId="12F3F807" w14:textId="77777777" w:rsidR="00BA36C4" w:rsidRPr="00AA2643" w:rsidRDefault="00BA36C4" w:rsidP="00BA36C4">
            <w:pPr>
              <w:rPr>
                <w:rFonts w:ascii="Arial" w:hAnsi="Arial"/>
                <w:sz w:val="24"/>
                <w:szCs w:val="24"/>
                <w:lang w:eastAsia="en-GB"/>
              </w:rPr>
            </w:pPr>
          </w:p>
          <w:p w14:paraId="347EEB0D" w14:textId="77777777" w:rsidR="00BA36C4" w:rsidRPr="00AA2643" w:rsidRDefault="00B64B0A" w:rsidP="00BA36C4">
            <w:pPr>
              <w:rPr>
                <w:rFonts w:ascii="Arial" w:hAnsi="Arial"/>
                <w:sz w:val="24"/>
                <w:szCs w:val="24"/>
                <w:lang w:eastAsia="en-GB"/>
              </w:rPr>
            </w:pPr>
            <w:r w:rsidRPr="00AA2643">
              <w:rPr>
                <w:rFonts w:ascii="Arial" w:hAnsi="Arial"/>
                <w:sz w:val="24"/>
                <w:szCs w:val="24"/>
                <w:lang w:eastAsia="en-GB"/>
              </w:rPr>
              <w:t>Alison Gibson</w:t>
            </w:r>
            <w:r w:rsidR="00BA36C4" w:rsidRPr="00AA2643">
              <w:rPr>
                <w:rFonts w:ascii="Arial" w:hAnsi="Arial"/>
                <w:sz w:val="24"/>
                <w:szCs w:val="24"/>
                <w:lang w:eastAsia="en-GB"/>
              </w:rPr>
              <w:tab/>
              <w:t xml:space="preserve"> </w:t>
            </w:r>
          </w:p>
        </w:tc>
        <w:tc>
          <w:tcPr>
            <w:tcW w:w="4858" w:type="dxa"/>
            <w:shd w:val="clear" w:color="auto" w:fill="auto"/>
          </w:tcPr>
          <w:p w14:paraId="040C28A5" w14:textId="77777777" w:rsidR="00BA36C4" w:rsidRPr="00AA2643" w:rsidRDefault="00BA36C4" w:rsidP="00BA36C4">
            <w:pPr>
              <w:rPr>
                <w:rFonts w:ascii="Arial" w:hAnsi="Arial"/>
                <w:sz w:val="24"/>
                <w:szCs w:val="24"/>
                <w:lang w:eastAsia="en-GB"/>
              </w:rPr>
            </w:pPr>
          </w:p>
          <w:p w14:paraId="617FEA07" w14:textId="77777777" w:rsidR="00BA36C4" w:rsidRPr="00AA2643" w:rsidRDefault="00BA36C4" w:rsidP="00BA36C4">
            <w:pPr>
              <w:rPr>
                <w:rFonts w:ascii="Arial" w:eastAsia="Calibri" w:hAnsi="Arial" w:cs="Arial"/>
                <w:sz w:val="24"/>
                <w:szCs w:val="24"/>
              </w:rPr>
            </w:pPr>
            <w:r w:rsidRPr="00AA2643">
              <w:rPr>
                <w:rFonts w:ascii="Arial" w:hAnsi="Arial"/>
                <w:sz w:val="24"/>
                <w:szCs w:val="24"/>
                <w:lang w:eastAsia="en-GB"/>
              </w:rPr>
              <w:t>Service Manager</w:t>
            </w:r>
          </w:p>
        </w:tc>
        <w:tc>
          <w:tcPr>
            <w:tcW w:w="4678" w:type="dxa"/>
            <w:shd w:val="clear" w:color="auto" w:fill="auto"/>
          </w:tcPr>
          <w:p w14:paraId="0341EF34" w14:textId="77777777" w:rsidR="00BA36C4" w:rsidRPr="00AA2643" w:rsidRDefault="00BA36C4" w:rsidP="00BA36C4">
            <w:pPr>
              <w:rPr>
                <w:rFonts w:ascii="Arial" w:hAnsi="Arial"/>
                <w:sz w:val="24"/>
                <w:szCs w:val="24"/>
                <w:lang w:eastAsia="en-GB"/>
              </w:rPr>
            </w:pPr>
          </w:p>
          <w:p w14:paraId="13825D82" w14:textId="77777777" w:rsidR="00BA36C4" w:rsidRPr="00AA2643" w:rsidRDefault="00BA36C4" w:rsidP="00BA36C4">
            <w:pPr>
              <w:rPr>
                <w:rFonts w:ascii="Arial" w:eastAsia="Calibri" w:hAnsi="Arial" w:cs="Arial"/>
                <w:sz w:val="24"/>
                <w:szCs w:val="24"/>
              </w:rPr>
            </w:pPr>
            <w:proofErr w:type="spellStart"/>
            <w:r w:rsidRPr="00AA2643">
              <w:rPr>
                <w:rFonts w:ascii="Arial" w:hAnsi="Arial"/>
                <w:sz w:val="24"/>
                <w:szCs w:val="24"/>
                <w:lang w:eastAsia="en-GB"/>
              </w:rPr>
              <w:t>Barnardos</w:t>
            </w:r>
            <w:proofErr w:type="spellEnd"/>
          </w:p>
        </w:tc>
      </w:tr>
      <w:tr w:rsidR="00BA36C4" w:rsidRPr="00BA36C4" w14:paraId="58011B48" w14:textId="77777777" w:rsidTr="00CB7896">
        <w:trPr>
          <w:jc w:val="center"/>
        </w:trPr>
        <w:tc>
          <w:tcPr>
            <w:tcW w:w="3472" w:type="dxa"/>
            <w:shd w:val="clear" w:color="auto" w:fill="auto"/>
          </w:tcPr>
          <w:p w14:paraId="30E9EEF8" w14:textId="77777777" w:rsidR="00BA36C4" w:rsidRPr="00AA2643" w:rsidRDefault="00BA36C4" w:rsidP="00BA36C4">
            <w:pPr>
              <w:rPr>
                <w:rFonts w:ascii="Arial" w:hAnsi="Arial"/>
                <w:sz w:val="24"/>
                <w:szCs w:val="24"/>
                <w:lang w:eastAsia="en-GB"/>
              </w:rPr>
            </w:pPr>
          </w:p>
          <w:p w14:paraId="19817B95" w14:textId="77777777" w:rsidR="00BA36C4" w:rsidRPr="00AA2643" w:rsidRDefault="00B64B0A" w:rsidP="00BA36C4">
            <w:pPr>
              <w:rPr>
                <w:rFonts w:ascii="Arial" w:hAnsi="Arial"/>
                <w:sz w:val="24"/>
                <w:szCs w:val="24"/>
                <w:lang w:eastAsia="en-GB"/>
              </w:rPr>
            </w:pPr>
            <w:r w:rsidRPr="00AA2643">
              <w:rPr>
                <w:rFonts w:ascii="Arial" w:hAnsi="Arial"/>
                <w:sz w:val="24"/>
                <w:szCs w:val="24"/>
                <w:lang w:eastAsia="en-GB"/>
              </w:rPr>
              <w:t>Colin Johnson</w:t>
            </w:r>
          </w:p>
        </w:tc>
        <w:tc>
          <w:tcPr>
            <w:tcW w:w="4858" w:type="dxa"/>
            <w:shd w:val="clear" w:color="auto" w:fill="auto"/>
          </w:tcPr>
          <w:p w14:paraId="176ED4A7" w14:textId="77777777" w:rsidR="00BA36C4" w:rsidRPr="00AA2643" w:rsidRDefault="00BA36C4" w:rsidP="00BA36C4">
            <w:pPr>
              <w:rPr>
                <w:rFonts w:ascii="Arial" w:hAnsi="Arial"/>
                <w:sz w:val="24"/>
                <w:szCs w:val="24"/>
                <w:lang w:eastAsia="en-GB"/>
              </w:rPr>
            </w:pPr>
          </w:p>
          <w:p w14:paraId="11E0D620" w14:textId="77777777" w:rsidR="00BA36C4" w:rsidRPr="00AA2643" w:rsidRDefault="00B64B0A" w:rsidP="00BA36C4">
            <w:pPr>
              <w:rPr>
                <w:rFonts w:ascii="Arial" w:hAnsi="Arial"/>
                <w:sz w:val="24"/>
                <w:szCs w:val="24"/>
                <w:lang w:eastAsia="en-GB"/>
              </w:rPr>
            </w:pPr>
            <w:r w:rsidRPr="00AA2643">
              <w:rPr>
                <w:rFonts w:ascii="Arial" w:hAnsi="Arial"/>
                <w:sz w:val="24"/>
                <w:szCs w:val="24"/>
                <w:lang w:eastAsia="en-GB"/>
              </w:rPr>
              <w:t>Police Officer</w:t>
            </w:r>
          </w:p>
        </w:tc>
        <w:tc>
          <w:tcPr>
            <w:tcW w:w="4678" w:type="dxa"/>
            <w:shd w:val="clear" w:color="auto" w:fill="auto"/>
          </w:tcPr>
          <w:p w14:paraId="798339BA" w14:textId="77777777" w:rsidR="00BA36C4" w:rsidRPr="00AA2643" w:rsidRDefault="00BA36C4" w:rsidP="00BA36C4">
            <w:pPr>
              <w:rPr>
                <w:rFonts w:ascii="Arial" w:hAnsi="Arial"/>
                <w:sz w:val="24"/>
                <w:szCs w:val="24"/>
                <w:lang w:eastAsia="en-GB"/>
              </w:rPr>
            </w:pPr>
          </w:p>
          <w:p w14:paraId="3A4A85F0" w14:textId="77777777" w:rsidR="00BA36C4" w:rsidRPr="00AA2643" w:rsidRDefault="00B64B0A" w:rsidP="00BA36C4">
            <w:pPr>
              <w:rPr>
                <w:rFonts w:ascii="Arial" w:hAnsi="Arial"/>
                <w:sz w:val="24"/>
                <w:szCs w:val="24"/>
                <w:lang w:eastAsia="en-GB"/>
              </w:rPr>
            </w:pPr>
            <w:r w:rsidRPr="00AA2643">
              <w:rPr>
                <w:rFonts w:ascii="Arial" w:hAnsi="Arial"/>
                <w:sz w:val="24"/>
                <w:szCs w:val="24"/>
                <w:lang w:eastAsia="en-GB"/>
              </w:rPr>
              <w:t>Police Scotland</w:t>
            </w:r>
          </w:p>
        </w:tc>
      </w:tr>
      <w:tr w:rsidR="00AA2643" w:rsidRPr="00BA36C4" w14:paraId="2A8555E7" w14:textId="77777777" w:rsidTr="00CB7896">
        <w:trPr>
          <w:jc w:val="center"/>
        </w:trPr>
        <w:tc>
          <w:tcPr>
            <w:tcW w:w="3472" w:type="dxa"/>
            <w:shd w:val="clear" w:color="auto" w:fill="auto"/>
          </w:tcPr>
          <w:p w14:paraId="3D8083DB" w14:textId="77777777" w:rsidR="00AA2643" w:rsidRPr="00AA2643" w:rsidRDefault="00AA2643" w:rsidP="00BA36C4">
            <w:pPr>
              <w:rPr>
                <w:rFonts w:ascii="Arial" w:hAnsi="Arial"/>
                <w:sz w:val="24"/>
                <w:szCs w:val="24"/>
                <w:lang w:eastAsia="en-GB"/>
              </w:rPr>
            </w:pPr>
          </w:p>
          <w:p w14:paraId="064F3537" w14:textId="77777777" w:rsidR="00AA2643" w:rsidRPr="00AA2643" w:rsidRDefault="00AA2643" w:rsidP="00BA36C4">
            <w:pPr>
              <w:rPr>
                <w:rFonts w:ascii="Arial" w:hAnsi="Arial"/>
                <w:sz w:val="24"/>
                <w:szCs w:val="24"/>
                <w:lang w:eastAsia="en-GB"/>
              </w:rPr>
            </w:pPr>
            <w:r w:rsidRPr="00AA2643">
              <w:rPr>
                <w:rFonts w:ascii="Arial" w:hAnsi="Arial"/>
                <w:sz w:val="24"/>
                <w:szCs w:val="24"/>
                <w:lang w:eastAsia="en-GB"/>
              </w:rPr>
              <w:t>Jillian Dowds</w:t>
            </w:r>
          </w:p>
        </w:tc>
        <w:tc>
          <w:tcPr>
            <w:tcW w:w="4858" w:type="dxa"/>
            <w:shd w:val="clear" w:color="auto" w:fill="auto"/>
          </w:tcPr>
          <w:p w14:paraId="27B92B7D" w14:textId="77777777" w:rsidR="00AA2643" w:rsidRPr="00AA2643" w:rsidRDefault="00AA2643" w:rsidP="00BA36C4">
            <w:pPr>
              <w:rPr>
                <w:rFonts w:ascii="Arial" w:hAnsi="Arial"/>
                <w:sz w:val="24"/>
                <w:szCs w:val="24"/>
                <w:lang w:eastAsia="en-GB"/>
              </w:rPr>
            </w:pPr>
          </w:p>
          <w:p w14:paraId="05C63035" w14:textId="77777777" w:rsidR="00AA2643" w:rsidRPr="00AA2643" w:rsidRDefault="00AA2643" w:rsidP="00BA36C4">
            <w:pPr>
              <w:rPr>
                <w:rFonts w:ascii="Arial" w:hAnsi="Arial"/>
                <w:sz w:val="24"/>
                <w:szCs w:val="24"/>
                <w:lang w:eastAsia="en-GB"/>
              </w:rPr>
            </w:pPr>
            <w:r w:rsidRPr="00AA2643">
              <w:rPr>
                <w:rFonts w:ascii="Arial" w:hAnsi="Arial"/>
                <w:sz w:val="24"/>
                <w:szCs w:val="24"/>
                <w:lang w:eastAsia="en-GB"/>
              </w:rPr>
              <w:t>Clinical Team Leader</w:t>
            </w:r>
          </w:p>
        </w:tc>
        <w:tc>
          <w:tcPr>
            <w:tcW w:w="4678" w:type="dxa"/>
            <w:shd w:val="clear" w:color="auto" w:fill="auto"/>
          </w:tcPr>
          <w:p w14:paraId="1F3413E8" w14:textId="77777777" w:rsidR="00AA2643" w:rsidRPr="00AA2643" w:rsidRDefault="00AA2643" w:rsidP="00BA36C4">
            <w:pPr>
              <w:rPr>
                <w:rFonts w:ascii="Arial" w:hAnsi="Arial"/>
                <w:sz w:val="24"/>
                <w:szCs w:val="24"/>
                <w:lang w:eastAsia="en-GB"/>
              </w:rPr>
            </w:pPr>
          </w:p>
          <w:p w14:paraId="2BEC7D08" w14:textId="77777777" w:rsidR="00AA2643" w:rsidRPr="00AA2643" w:rsidRDefault="00AA2643" w:rsidP="00BA36C4">
            <w:pPr>
              <w:rPr>
                <w:rFonts w:ascii="Arial" w:hAnsi="Arial"/>
                <w:sz w:val="24"/>
                <w:szCs w:val="24"/>
                <w:lang w:eastAsia="en-GB"/>
              </w:rPr>
            </w:pPr>
            <w:r w:rsidRPr="00AA2643">
              <w:rPr>
                <w:rFonts w:ascii="Arial" w:hAnsi="Arial"/>
                <w:sz w:val="24"/>
                <w:szCs w:val="24"/>
                <w:lang w:eastAsia="en-GB"/>
              </w:rPr>
              <w:t>NHS Ayrshire &amp; Arran</w:t>
            </w:r>
          </w:p>
        </w:tc>
      </w:tr>
      <w:tr w:rsidR="00BA36C4" w:rsidRPr="00BA36C4" w14:paraId="3C3F8689" w14:textId="77777777" w:rsidTr="00CB7896">
        <w:trPr>
          <w:jc w:val="center"/>
        </w:trPr>
        <w:tc>
          <w:tcPr>
            <w:tcW w:w="3472" w:type="dxa"/>
            <w:shd w:val="clear" w:color="auto" w:fill="auto"/>
          </w:tcPr>
          <w:p w14:paraId="583D4905" w14:textId="77777777" w:rsidR="00BA36C4" w:rsidRPr="00AA2643" w:rsidRDefault="00BA36C4" w:rsidP="00BA36C4">
            <w:pPr>
              <w:rPr>
                <w:rFonts w:ascii="Arial" w:hAnsi="Arial"/>
                <w:sz w:val="24"/>
                <w:szCs w:val="24"/>
                <w:lang w:eastAsia="en-GB"/>
              </w:rPr>
            </w:pPr>
          </w:p>
          <w:p w14:paraId="4227374F" w14:textId="77777777" w:rsidR="002953A2" w:rsidRPr="00AA2643" w:rsidRDefault="00B64B0A" w:rsidP="00BA36C4">
            <w:pPr>
              <w:rPr>
                <w:rFonts w:ascii="Arial" w:hAnsi="Arial"/>
                <w:sz w:val="24"/>
                <w:szCs w:val="24"/>
                <w:lang w:eastAsia="en-GB"/>
              </w:rPr>
            </w:pPr>
            <w:r w:rsidRPr="00AA2643">
              <w:rPr>
                <w:rFonts w:ascii="Arial" w:hAnsi="Arial"/>
                <w:sz w:val="24"/>
                <w:szCs w:val="24"/>
                <w:lang w:eastAsia="en-GB"/>
              </w:rPr>
              <w:t>Lo</w:t>
            </w:r>
            <w:r w:rsidR="002953A2">
              <w:rPr>
                <w:rFonts w:ascii="Arial" w:hAnsi="Arial"/>
                <w:sz w:val="24"/>
                <w:szCs w:val="24"/>
                <w:lang w:eastAsia="en-GB"/>
              </w:rPr>
              <w:t xml:space="preserve">uise Wilson </w:t>
            </w:r>
          </w:p>
        </w:tc>
        <w:tc>
          <w:tcPr>
            <w:tcW w:w="4858" w:type="dxa"/>
            <w:shd w:val="clear" w:color="auto" w:fill="auto"/>
          </w:tcPr>
          <w:p w14:paraId="75819A27" w14:textId="77777777" w:rsidR="00BA36C4" w:rsidRPr="00AA2643" w:rsidRDefault="00BA36C4" w:rsidP="00BA36C4">
            <w:pPr>
              <w:rPr>
                <w:rFonts w:ascii="Arial" w:hAnsi="Arial"/>
                <w:sz w:val="24"/>
                <w:szCs w:val="24"/>
                <w:lang w:eastAsia="en-GB"/>
              </w:rPr>
            </w:pPr>
          </w:p>
          <w:p w14:paraId="0803BCD0" w14:textId="77777777" w:rsidR="00BA36C4" w:rsidRPr="00AA2643" w:rsidRDefault="002953A2" w:rsidP="00BA36C4">
            <w:pPr>
              <w:rPr>
                <w:rFonts w:ascii="Arial" w:hAnsi="Arial"/>
                <w:sz w:val="24"/>
                <w:szCs w:val="24"/>
                <w:lang w:eastAsia="en-GB"/>
              </w:rPr>
            </w:pPr>
            <w:r>
              <w:rPr>
                <w:rFonts w:ascii="Arial" w:hAnsi="Arial"/>
                <w:sz w:val="24"/>
                <w:szCs w:val="24"/>
                <w:lang w:eastAsia="en-GB"/>
              </w:rPr>
              <w:t>GP</w:t>
            </w:r>
          </w:p>
        </w:tc>
        <w:tc>
          <w:tcPr>
            <w:tcW w:w="4678" w:type="dxa"/>
            <w:shd w:val="clear" w:color="auto" w:fill="auto"/>
          </w:tcPr>
          <w:p w14:paraId="126F27BF" w14:textId="77777777" w:rsidR="00BA36C4" w:rsidRPr="00AA2643" w:rsidRDefault="00BA36C4" w:rsidP="00BA36C4">
            <w:pPr>
              <w:rPr>
                <w:rFonts w:ascii="Arial" w:hAnsi="Arial"/>
                <w:sz w:val="24"/>
                <w:szCs w:val="24"/>
                <w:lang w:eastAsia="en-GB"/>
              </w:rPr>
            </w:pPr>
          </w:p>
          <w:p w14:paraId="4D5475FF" w14:textId="77777777" w:rsidR="00BA36C4" w:rsidRPr="00AA2643" w:rsidRDefault="00B64B0A" w:rsidP="00BA36C4">
            <w:pPr>
              <w:rPr>
                <w:rFonts w:ascii="Arial" w:hAnsi="Arial"/>
                <w:sz w:val="24"/>
                <w:szCs w:val="24"/>
                <w:lang w:eastAsia="en-GB"/>
              </w:rPr>
            </w:pPr>
            <w:r w:rsidRPr="00AA2643">
              <w:rPr>
                <w:rFonts w:ascii="Arial" w:hAnsi="Arial"/>
                <w:sz w:val="24"/>
                <w:szCs w:val="24"/>
                <w:lang w:eastAsia="en-GB"/>
              </w:rPr>
              <w:t>N</w:t>
            </w:r>
            <w:r w:rsidR="008B7715">
              <w:rPr>
                <w:rFonts w:ascii="Arial" w:hAnsi="Arial"/>
                <w:sz w:val="24"/>
                <w:szCs w:val="24"/>
                <w:lang w:eastAsia="en-GB"/>
              </w:rPr>
              <w:t xml:space="preserve">A Health &amp; Social Care Partnership </w:t>
            </w:r>
          </w:p>
        </w:tc>
      </w:tr>
      <w:tr w:rsidR="00AA2643" w:rsidRPr="00BA36C4" w14:paraId="444BAEA9" w14:textId="77777777" w:rsidTr="00CB7896">
        <w:trPr>
          <w:jc w:val="center"/>
        </w:trPr>
        <w:tc>
          <w:tcPr>
            <w:tcW w:w="3472" w:type="dxa"/>
            <w:shd w:val="clear" w:color="auto" w:fill="auto"/>
          </w:tcPr>
          <w:p w14:paraId="6C1919DF" w14:textId="77777777" w:rsidR="00AA2643" w:rsidRDefault="00AA2643" w:rsidP="00BA36C4">
            <w:pPr>
              <w:rPr>
                <w:rFonts w:ascii="Arial" w:hAnsi="Arial"/>
                <w:sz w:val="24"/>
                <w:szCs w:val="24"/>
                <w:lang w:eastAsia="en-GB"/>
              </w:rPr>
            </w:pPr>
          </w:p>
          <w:p w14:paraId="1A0273A1" w14:textId="77777777" w:rsidR="00AA2643" w:rsidRPr="00AA2643" w:rsidRDefault="00AA2643" w:rsidP="00BA36C4">
            <w:pPr>
              <w:rPr>
                <w:rFonts w:ascii="Arial" w:hAnsi="Arial"/>
                <w:sz w:val="24"/>
                <w:szCs w:val="24"/>
                <w:lang w:eastAsia="en-GB"/>
              </w:rPr>
            </w:pPr>
            <w:r>
              <w:rPr>
                <w:rFonts w:ascii="Arial" w:hAnsi="Arial"/>
                <w:sz w:val="24"/>
                <w:szCs w:val="24"/>
                <w:lang w:eastAsia="en-GB"/>
              </w:rPr>
              <w:t>Arthur Coutts</w:t>
            </w:r>
          </w:p>
        </w:tc>
        <w:tc>
          <w:tcPr>
            <w:tcW w:w="4858" w:type="dxa"/>
            <w:shd w:val="clear" w:color="auto" w:fill="auto"/>
          </w:tcPr>
          <w:p w14:paraId="6B1AA574" w14:textId="77777777" w:rsidR="00AA2643" w:rsidRDefault="00AA2643" w:rsidP="00BA36C4">
            <w:pPr>
              <w:rPr>
                <w:rFonts w:ascii="Arial" w:hAnsi="Arial"/>
                <w:sz w:val="24"/>
                <w:szCs w:val="24"/>
                <w:lang w:eastAsia="en-GB"/>
              </w:rPr>
            </w:pPr>
          </w:p>
          <w:p w14:paraId="784A354B" w14:textId="77777777" w:rsidR="00AA2643" w:rsidRPr="00AA2643" w:rsidRDefault="008B7715" w:rsidP="00BA36C4">
            <w:pPr>
              <w:rPr>
                <w:rFonts w:ascii="Arial" w:hAnsi="Arial"/>
                <w:sz w:val="24"/>
                <w:szCs w:val="24"/>
                <w:lang w:eastAsia="en-GB"/>
              </w:rPr>
            </w:pPr>
            <w:r>
              <w:rPr>
                <w:rFonts w:ascii="Arial" w:hAnsi="Arial"/>
                <w:sz w:val="24"/>
                <w:szCs w:val="24"/>
                <w:lang w:eastAsia="en-GB"/>
              </w:rPr>
              <w:t xml:space="preserve">Team Manager, Kinship Care </w:t>
            </w:r>
          </w:p>
        </w:tc>
        <w:tc>
          <w:tcPr>
            <w:tcW w:w="4678" w:type="dxa"/>
            <w:shd w:val="clear" w:color="auto" w:fill="auto"/>
          </w:tcPr>
          <w:p w14:paraId="51EB7CA6" w14:textId="77777777" w:rsidR="00AA2643" w:rsidRDefault="00AA2643" w:rsidP="00BA36C4">
            <w:pPr>
              <w:rPr>
                <w:rFonts w:ascii="Arial" w:hAnsi="Arial"/>
                <w:sz w:val="24"/>
                <w:szCs w:val="24"/>
                <w:lang w:eastAsia="en-GB"/>
              </w:rPr>
            </w:pPr>
          </w:p>
          <w:p w14:paraId="5219D6A1" w14:textId="77777777" w:rsidR="00AA2643" w:rsidRPr="00AA2643" w:rsidRDefault="00AA2643" w:rsidP="00BA36C4">
            <w:pPr>
              <w:rPr>
                <w:rFonts w:ascii="Arial" w:hAnsi="Arial"/>
                <w:sz w:val="24"/>
                <w:szCs w:val="24"/>
                <w:lang w:eastAsia="en-GB"/>
              </w:rPr>
            </w:pPr>
            <w:r w:rsidRPr="00AA2643">
              <w:rPr>
                <w:rFonts w:ascii="Arial" w:hAnsi="Arial"/>
                <w:sz w:val="24"/>
                <w:szCs w:val="24"/>
              </w:rPr>
              <w:t>NA Health &amp; Social Care Partnership</w:t>
            </w:r>
          </w:p>
        </w:tc>
      </w:tr>
    </w:tbl>
    <w:p w14:paraId="267870DF" w14:textId="77777777" w:rsidR="00BA36C4" w:rsidRPr="00BA36C4" w:rsidRDefault="00BA36C4" w:rsidP="00BA36C4">
      <w:pPr>
        <w:rPr>
          <w:rFonts w:ascii="Arial" w:hAnsi="Arial" w:cs="Arial"/>
          <w:b/>
          <w:bCs/>
          <w:sz w:val="36"/>
          <w:szCs w:val="36"/>
          <w:lang w:eastAsia="en-GB"/>
        </w:rPr>
      </w:pPr>
    </w:p>
    <w:p w14:paraId="758EEEEE" w14:textId="77777777" w:rsidR="008B7715" w:rsidRDefault="008B7715" w:rsidP="00BA36C4">
      <w:pPr>
        <w:keepNext/>
        <w:jc w:val="center"/>
        <w:outlineLvl w:val="2"/>
        <w:rPr>
          <w:rFonts w:ascii="Arial" w:hAnsi="Arial" w:cs="Arial"/>
          <w:b/>
          <w:sz w:val="28"/>
          <w:szCs w:val="28"/>
        </w:rPr>
      </w:pPr>
    </w:p>
    <w:p w14:paraId="07710B16" w14:textId="77777777" w:rsidR="008B7715" w:rsidRDefault="008B7715" w:rsidP="008B7715">
      <w:pPr>
        <w:keepNext/>
        <w:jc w:val="center"/>
        <w:outlineLvl w:val="2"/>
        <w:rPr>
          <w:rFonts w:ascii="Arial" w:hAnsi="Arial" w:cs="Arial"/>
          <w:b/>
          <w:sz w:val="28"/>
          <w:szCs w:val="28"/>
        </w:rPr>
      </w:pPr>
    </w:p>
    <w:p w14:paraId="16C310C1" w14:textId="77777777" w:rsidR="00BA36C4" w:rsidRPr="00BA36C4" w:rsidRDefault="00BA36C4" w:rsidP="008B7715">
      <w:pPr>
        <w:keepNext/>
        <w:jc w:val="center"/>
        <w:outlineLvl w:val="2"/>
        <w:rPr>
          <w:rFonts w:ascii="Arial" w:hAnsi="Arial" w:cs="Arial"/>
          <w:b/>
          <w:sz w:val="28"/>
          <w:szCs w:val="28"/>
        </w:rPr>
      </w:pPr>
      <w:r w:rsidRPr="00BA36C4">
        <w:rPr>
          <w:rFonts w:ascii="Arial" w:hAnsi="Arial" w:cs="Arial"/>
          <w:b/>
          <w:sz w:val="28"/>
          <w:szCs w:val="28"/>
        </w:rPr>
        <w:t>Remit</w:t>
      </w:r>
    </w:p>
    <w:p w14:paraId="546673B6" w14:textId="77777777" w:rsidR="00BA36C4" w:rsidRPr="00BA36C4" w:rsidRDefault="00BA36C4" w:rsidP="00BA36C4">
      <w:pPr>
        <w:jc w:val="center"/>
        <w:rPr>
          <w:rFonts w:ascii="Arial" w:hAnsi="Arial" w:cs="Arial"/>
          <w:sz w:val="28"/>
          <w:szCs w:val="28"/>
        </w:rPr>
      </w:pPr>
    </w:p>
    <w:p w14:paraId="7971DE69" w14:textId="77777777" w:rsidR="00BA36C4" w:rsidRPr="00BA36C4" w:rsidRDefault="00BA36C4" w:rsidP="00BA36C4">
      <w:pPr>
        <w:jc w:val="center"/>
        <w:rPr>
          <w:rFonts w:ascii="Arial" w:hAnsi="Arial" w:cs="Arial"/>
          <w:b/>
          <w:sz w:val="28"/>
          <w:szCs w:val="28"/>
        </w:rPr>
      </w:pPr>
      <w:r w:rsidRPr="00BA36C4">
        <w:rPr>
          <w:rFonts w:ascii="Arial" w:hAnsi="Arial" w:cs="Arial"/>
          <w:b/>
          <w:sz w:val="28"/>
          <w:szCs w:val="28"/>
        </w:rPr>
        <w:t>CAPSM</w:t>
      </w:r>
    </w:p>
    <w:p w14:paraId="206E656C" w14:textId="77777777" w:rsidR="00BA36C4" w:rsidRPr="00BA36C4" w:rsidRDefault="00BA36C4" w:rsidP="00BA36C4">
      <w:pPr>
        <w:spacing w:before="300" w:after="450"/>
        <w:outlineLvl w:val="1"/>
        <w:rPr>
          <w:rFonts w:ascii="Arial" w:hAnsi="Arial" w:cs="Arial"/>
          <w:bCs/>
          <w:sz w:val="24"/>
          <w:szCs w:val="24"/>
          <w:lang w:eastAsia="en-GB"/>
        </w:rPr>
      </w:pPr>
      <w:r w:rsidRPr="00BA36C4">
        <w:rPr>
          <w:rFonts w:ascii="Arial" w:hAnsi="Arial" w:cs="Arial"/>
          <w:bCs/>
          <w:sz w:val="24"/>
          <w:szCs w:val="24"/>
          <w:lang w:eastAsia="en-GB"/>
        </w:rPr>
        <w:t>The North Ayrshire Children Affected by Parental Substance Misuse Group (CAPSM) will work to improve the quality and accessibility to services for Children and Young People who are at risk due to the harmful effects of parental / care giver alcohol and / or drug misuse.</w:t>
      </w:r>
    </w:p>
    <w:p w14:paraId="46359CB4" w14:textId="77777777" w:rsidR="00BA36C4" w:rsidRPr="00BA36C4" w:rsidRDefault="00BA36C4" w:rsidP="00BA36C4">
      <w:pPr>
        <w:spacing w:after="150" w:line="300" w:lineRule="atLeast"/>
        <w:rPr>
          <w:rFonts w:ascii="Arial" w:hAnsi="Arial" w:cs="Arial"/>
          <w:sz w:val="24"/>
          <w:szCs w:val="24"/>
          <w:lang w:eastAsia="en-GB"/>
        </w:rPr>
      </w:pPr>
      <w:r w:rsidRPr="00BA36C4">
        <w:rPr>
          <w:rFonts w:ascii="Arial" w:hAnsi="Arial" w:cs="Arial"/>
          <w:sz w:val="24"/>
          <w:szCs w:val="24"/>
          <w:lang w:eastAsia="en-GB"/>
        </w:rPr>
        <w:t>The CAPSM Group is a recognised sub-group of the North Ayrshire Alcohol and Drug Partnership (ADP) and the Child Protection Committee (CPC), and will link with other strategic Community Planning groups</w:t>
      </w:r>
      <w:r w:rsidR="008B7715">
        <w:rPr>
          <w:rFonts w:ascii="Arial" w:hAnsi="Arial" w:cs="Arial"/>
          <w:sz w:val="24"/>
          <w:szCs w:val="24"/>
          <w:lang w:eastAsia="en-GB"/>
        </w:rPr>
        <w:t xml:space="preserve">. </w:t>
      </w:r>
    </w:p>
    <w:p w14:paraId="11C96F46" w14:textId="77777777" w:rsidR="00BA36C4" w:rsidRPr="00BA36C4" w:rsidRDefault="00BA36C4" w:rsidP="00BA36C4">
      <w:pPr>
        <w:spacing w:before="150" w:after="150" w:line="375" w:lineRule="atLeast"/>
        <w:outlineLvl w:val="3"/>
        <w:rPr>
          <w:rFonts w:ascii="Arial" w:hAnsi="Arial" w:cs="Arial"/>
          <w:sz w:val="24"/>
          <w:szCs w:val="24"/>
          <w:lang w:eastAsia="en-GB"/>
        </w:rPr>
      </w:pPr>
      <w:r w:rsidRPr="00BA36C4">
        <w:rPr>
          <w:rFonts w:ascii="Arial" w:hAnsi="Arial" w:cs="Arial"/>
          <w:sz w:val="24"/>
          <w:szCs w:val="24"/>
          <w:lang w:eastAsia="en-GB"/>
        </w:rPr>
        <w:t>Objectives:</w:t>
      </w:r>
    </w:p>
    <w:p w14:paraId="77BE87A6" w14:textId="77777777" w:rsidR="00BA36C4" w:rsidRPr="00BA36C4" w:rsidRDefault="00BA36C4" w:rsidP="00585813">
      <w:pPr>
        <w:numPr>
          <w:ilvl w:val="0"/>
          <w:numId w:val="25"/>
        </w:numPr>
        <w:spacing w:before="100" w:beforeAutospacing="1" w:after="100" w:afterAutospacing="1" w:line="300" w:lineRule="atLeast"/>
        <w:rPr>
          <w:rFonts w:ascii="Arial" w:hAnsi="Arial" w:cs="Arial"/>
          <w:sz w:val="24"/>
          <w:szCs w:val="24"/>
          <w:lang w:eastAsia="en-GB"/>
        </w:rPr>
      </w:pPr>
      <w:r w:rsidRPr="00BA36C4">
        <w:rPr>
          <w:rFonts w:ascii="Arial" w:hAnsi="Arial" w:cs="Arial"/>
          <w:sz w:val="24"/>
          <w:szCs w:val="24"/>
          <w:lang w:eastAsia="en-GB"/>
        </w:rPr>
        <w:t>To strengthen understanding across agencies of needs of children and young people affected by parental substance misuse.</w:t>
      </w:r>
    </w:p>
    <w:p w14:paraId="6366E67C" w14:textId="77777777" w:rsidR="00BA36C4" w:rsidRPr="00BA36C4" w:rsidRDefault="00BA36C4" w:rsidP="00585813">
      <w:pPr>
        <w:numPr>
          <w:ilvl w:val="0"/>
          <w:numId w:val="25"/>
        </w:numPr>
        <w:spacing w:before="100" w:beforeAutospacing="1" w:after="100" w:afterAutospacing="1" w:line="300" w:lineRule="atLeast"/>
        <w:rPr>
          <w:rFonts w:ascii="Arial" w:hAnsi="Arial" w:cs="Arial"/>
          <w:sz w:val="24"/>
          <w:szCs w:val="24"/>
          <w:lang w:eastAsia="en-GB"/>
        </w:rPr>
      </w:pPr>
      <w:r w:rsidRPr="00BA36C4">
        <w:rPr>
          <w:rFonts w:ascii="Arial" w:hAnsi="Arial" w:cs="Arial"/>
          <w:sz w:val="24"/>
          <w:szCs w:val="24"/>
          <w:lang w:eastAsia="en-GB"/>
        </w:rPr>
        <w:t>To support partners in developing an effective inter-agency response to children and young people affected by parental substance misuse.</w:t>
      </w:r>
    </w:p>
    <w:p w14:paraId="7DA5148F" w14:textId="77777777" w:rsidR="00BA36C4" w:rsidRPr="00BA36C4" w:rsidRDefault="00BA36C4" w:rsidP="00585813">
      <w:pPr>
        <w:numPr>
          <w:ilvl w:val="0"/>
          <w:numId w:val="25"/>
        </w:numPr>
        <w:spacing w:before="100" w:beforeAutospacing="1" w:after="100" w:afterAutospacing="1" w:line="300" w:lineRule="atLeast"/>
        <w:rPr>
          <w:rFonts w:ascii="Arial" w:hAnsi="Arial" w:cs="Arial"/>
          <w:sz w:val="24"/>
          <w:szCs w:val="24"/>
          <w:lang w:eastAsia="en-GB"/>
        </w:rPr>
      </w:pPr>
      <w:r w:rsidRPr="00BA36C4">
        <w:rPr>
          <w:rFonts w:ascii="Arial" w:hAnsi="Arial" w:cs="Arial"/>
          <w:sz w:val="24"/>
          <w:szCs w:val="24"/>
          <w:lang w:eastAsia="en-GB"/>
        </w:rPr>
        <w:t>To strengthen communication links &amp; joint working between adult and children’s services.</w:t>
      </w:r>
    </w:p>
    <w:p w14:paraId="4112B945" w14:textId="77777777" w:rsidR="00BA36C4" w:rsidRDefault="00BA36C4" w:rsidP="00585813">
      <w:pPr>
        <w:numPr>
          <w:ilvl w:val="0"/>
          <w:numId w:val="25"/>
        </w:numPr>
        <w:spacing w:before="100" w:beforeAutospacing="1" w:after="100" w:afterAutospacing="1" w:line="300" w:lineRule="atLeast"/>
        <w:rPr>
          <w:rFonts w:ascii="Arial" w:hAnsi="Arial" w:cs="Arial"/>
          <w:sz w:val="24"/>
          <w:szCs w:val="24"/>
          <w:lang w:eastAsia="en-GB"/>
        </w:rPr>
      </w:pPr>
      <w:r w:rsidRPr="00BA36C4">
        <w:rPr>
          <w:rFonts w:ascii="Arial" w:hAnsi="Arial" w:cs="Arial"/>
          <w:sz w:val="24"/>
          <w:szCs w:val="24"/>
          <w:lang w:eastAsia="en-GB"/>
        </w:rPr>
        <w:t>To ensure all developments in this area are aligned with the wider GIRFEC change agenda developments in North Ayrshire and that cognisance is taken of linked to relevant strategies including the Early Years Framework and the Parenting &amp; Family Support Strategy.</w:t>
      </w:r>
    </w:p>
    <w:p w14:paraId="065A67B5"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554943D9"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76BCC567"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42EDFDFF"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3F3609F6"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1728F28B"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18ED7F9D"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6A455797"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013E267C"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4857025E" w14:textId="77777777" w:rsidR="00E332C9" w:rsidRDefault="00E332C9" w:rsidP="00E332C9">
      <w:pPr>
        <w:spacing w:before="100" w:beforeAutospacing="1" w:after="100" w:afterAutospacing="1" w:line="300" w:lineRule="atLeast"/>
        <w:rPr>
          <w:rFonts w:ascii="Arial" w:hAnsi="Arial" w:cs="Arial"/>
          <w:sz w:val="24"/>
          <w:szCs w:val="24"/>
          <w:lang w:eastAsia="en-GB"/>
        </w:rPr>
      </w:pPr>
    </w:p>
    <w:p w14:paraId="4D02A724" w14:textId="77777777" w:rsidR="00E332C9" w:rsidRPr="00397925" w:rsidRDefault="00E332C9" w:rsidP="00E332C9">
      <w:pPr>
        <w:jc w:val="center"/>
        <w:rPr>
          <w:rFonts w:ascii="Arial" w:hAnsi="Arial" w:cs="Arial"/>
          <w:b/>
          <w:sz w:val="27"/>
        </w:rPr>
      </w:pPr>
      <w:r w:rsidRPr="00397925">
        <w:rPr>
          <w:rFonts w:ascii="Arial" w:hAnsi="Arial" w:cs="Arial"/>
          <w:b/>
          <w:sz w:val="27"/>
        </w:rPr>
        <w:t>North Ayrshire Young Pe</w:t>
      </w:r>
      <w:r w:rsidR="00E617E9" w:rsidRPr="00397925">
        <w:rPr>
          <w:rFonts w:ascii="Arial" w:hAnsi="Arial" w:cs="Arial"/>
          <w:b/>
          <w:sz w:val="27"/>
        </w:rPr>
        <w:t>ople</w:t>
      </w:r>
      <w:r w:rsidRPr="00397925">
        <w:rPr>
          <w:rFonts w:ascii="Arial" w:hAnsi="Arial" w:cs="Arial"/>
          <w:b/>
          <w:sz w:val="27"/>
        </w:rPr>
        <w:t>’s Strategic Suicide Prevention Group (YPSSPG)</w:t>
      </w:r>
      <w:r w:rsidR="00397925">
        <w:rPr>
          <w:rFonts w:ascii="Arial" w:hAnsi="Arial" w:cs="Arial"/>
          <w:b/>
          <w:sz w:val="27"/>
        </w:rPr>
        <w:t xml:space="preserve"> (July 2019)</w:t>
      </w:r>
    </w:p>
    <w:p w14:paraId="79D2F0F5" w14:textId="77777777" w:rsidR="00E332C9" w:rsidRPr="00BA36C4" w:rsidRDefault="00E332C9" w:rsidP="00E332C9">
      <w:pPr>
        <w:spacing w:before="100" w:beforeAutospacing="1" w:after="100" w:afterAutospacing="1" w:line="300" w:lineRule="atLeast"/>
        <w:jc w:val="center"/>
        <w:rPr>
          <w:rFonts w:ascii="Arial" w:hAnsi="Arial" w:cs="Arial"/>
          <w:sz w:val="24"/>
          <w:szCs w:val="24"/>
          <w:lang w:eastAsia="en-GB"/>
        </w:rPr>
      </w:pPr>
    </w:p>
    <w:p w14:paraId="2C72E1E3" w14:textId="77777777" w:rsidR="00FD7967" w:rsidRDefault="00FD7967" w:rsidP="00205F1C">
      <w:pPr>
        <w:pStyle w:val="Heading3"/>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4127"/>
        <w:gridCol w:w="4095"/>
      </w:tblGrid>
      <w:tr w:rsidR="00E332C9" w:rsidRPr="00296099" w14:paraId="3ADD8A5D" w14:textId="77777777" w:rsidTr="00450F1E">
        <w:trPr>
          <w:jc w:val="center"/>
        </w:trPr>
        <w:tc>
          <w:tcPr>
            <w:tcW w:w="2691" w:type="dxa"/>
            <w:shd w:val="clear" w:color="auto" w:fill="auto"/>
          </w:tcPr>
          <w:p w14:paraId="4E50971B" w14:textId="77777777" w:rsidR="00E332C9" w:rsidRPr="00296099" w:rsidRDefault="00E332C9" w:rsidP="00450F1E">
            <w:pPr>
              <w:rPr>
                <w:rFonts w:ascii="Arial" w:hAnsi="Arial"/>
                <w:b/>
                <w:sz w:val="22"/>
                <w:szCs w:val="22"/>
              </w:rPr>
            </w:pPr>
          </w:p>
          <w:p w14:paraId="04C1D841" w14:textId="77777777" w:rsidR="00E332C9" w:rsidRPr="00296099" w:rsidRDefault="00E332C9" w:rsidP="00450F1E">
            <w:pPr>
              <w:rPr>
                <w:rFonts w:ascii="Arial" w:hAnsi="Arial"/>
                <w:b/>
                <w:sz w:val="22"/>
                <w:szCs w:val="22"/>
              </w:rPr>
            </w:pPr>
            <w:r w:rsidRPr="00296099">
              <w:rPr>
                <w:rFonts w:ascii="Arial" w:hAnsi="Arial"/>
                <w:b/>
                <w:sz w:val="22"/>
                <w:szCs w:val="22"/>
              </w:rPr>
              <w:t>NAME</w:t>
            </w:r>
          </w:p>
        </w:tc>
        <w:tc>
          <w:tcPr>
            <w:tcW w:w="4127" w:type="dxa"/>
            <w:shd w:val="clear" w:color="auto" w:fill="auto"/>
          </w:tcPr>
          <w:p w14:paraId="1B91E93E" w14:textId="77777777" w:rsidR="00E332C9" w:rsidRPr="00296099" w:rsidRDefault="00E332C9" w:rsidP="00450F1E">
            <w:pPr>
              <w:rPr>
                <w:rFonts w:ascii="Arial" w:hAnsi="Arial"/>
                <w:b/>
                <w:sz w:val="22"/>
                <w:szCs w:val="22"/>
              </w:rPr>
            </w:pPr>
          </w:p>
          <w:p w14:paraId="47ADA8C5" w14:textId="77777777" w:rsidR="00E332C9" w:rsidRPr="00296099" w:rsidRDefault="00E332C9" w:rsidP="00450F1E">
            <w:pPr>
              <w:rPr>
                <w:rFonts w:ascii="Arial" w:hAnsi="Arial"/>
                <w:b/>
                <w:sz w:val="22"/>
                <w:szCs w:val="22"/>
              </w:rPr>
            </w:pPr>
            <w:r w:rsidRPr="00296099">
              <w:rPr>
                <w:rFonts w:ascii="Arial" w:hAnsi="Arial"/>
                <w:b/>
                <w:sz w:val="22"/>
                <w:szCs w:val="22"/>
              </w:rPr>
              <w:t>TITLE</w:t>
            </w:r>
          </w:p>
        </w:tc>
        <w:tc>
          <w:tcPr>
            <w:tcW w:w="4095" w:type="dxa"/>
            <w:shd w:val="clear" w:color="auto" w:fill="auto"/>
          </w:tcPr>
          <w:p w14:paraId="6C305EB6" w14:textId="77777777" w:rsidR="00E332C9" w:rsidRPr="00296099" w:rsidRDefault="00E332C9" w:rsidP="00450F1E">
            <w:pPr>
              <w:rPr>
                <w:rFonts w:ascii="Arial" w:hAnsi="Arial"/>
                <w:b/>
                <w:sz w:val="22"/>
                <w:szCs w:val="22"/>
              </w:rPr>
            </w:pPr>
          </w:p>
          <w:p w14:paraId="16AE6175" w14:textId="77777777" w:rsidR="00E332C9" w:rsidRPr="00296099" w:rsidRDefault="00E332C9" w:rsidP="00450F1E">
            <w:pPr>
              <w:rPr>
                <w:rFonts w:ascii="Arial" w:hAnsi="Arial"/>
                <w:b/>
                <w:sz w:val="22"/>
                <w:szCs w:val="22"/>
              </w:rPr>
            </w:pPr>
            <w:r w:rsidRPr="00296099">
              <w:rPr>
                <w:rFonts w:ascii="Arial" w:hAnsi="Arial"/>
                <w:b/>
                <w:sz w:val="22"/>
                <w:szCs w:val="22"/>
              </w:rPr>
              <w:t>ORGANISATION</w:t>
            </w:r>
          </w:p>
        </w:tc>
      </w:tr>
      <w:tr w:rsidR="00E332C9" w:rsidRPr="00E332C9" w14:paraId="2B6E8EEB" w14:textId="77777777" w:rsidTr="00450F1E">
        <w:trPr>
          <w:jc w:val="center"/>
        </w:trPr>
        <w:tc>
          <w:tcPr>
            <w:tcW w:w="2691" w:type="dxa"/>
            <w:shd w:val="clear" w:color="auto" w:fill="auto"/>
          </w:tcPr>
          <w:p w14:paraId="6011E8DA" w14:textId="77777777" w:rsidR="00E332C9" w:rsidRPr="00E332C9" w:rsidRDefault="00E332C9" w:rsidP="00450F1E">
            <w:pPr>
              <w:rPr>
                <w:rFonts w:ascii="Arial" w:hAnsi="Arial"/>
                <w:sz w:val="24"/>
                <w:szCs w:val="24"/>
              </w:rPr>
            </w:pPr>
          </w:p>
          <w:p w14:paraId="2A1ECF95" w14:textId="77777777" w:rsidR="00E332C9" w:rsidRPr="00E332C9" w:rsidRDefault="00E332C9" w:rsidP="00450F1E">
            <w:pPr>
              <w:rPr>
                <w:rFonts w:ascii="Arial" w:hAnsi="Arial"/>
                <w:sz w:val="24"/>
                <w:szCs w:val="24"/>
              </w:rPr>
            </w:pPr>
            <w:r>
              <w:rPr>
                <w:rFonts w:ascii="Arial" w:hAnsi="Arial"/>
                <w:sz w:val="24"/>
                <w:szCs w:val="24"/>
              </w:rPr>
              <w:t>Anne Houston</w:t>
            </w:r>
            <w:r w:rsidRPr="00E332C9">
              <w:rPr>
                <w:rFonts w:ascii="Arial" w:hAnsi="Arial"/>
                <w:sz w:val="24"/>
                <w:szCs w:val="24"/>
              </w:rPr>
              <w:t xml:space="preserve"> (Chair)</w:t>
            </w:r>
          </w:p>
        </w:tc>
        <w:tc>
          <w:tcPr>
            <w:tcW w:w="4127" w:type="dxa"/>
            <w:shd w:val="clear" w:color="auto" w:fill="auto"/>
          </w:tcPr>
          <w:p w14:paraId="7B0E5F8A" w14:textId="77777777" w:rsidR="00E332C9" w:rsidRPr="00E332C9" w:rsidRDefault="00E332C9" w:rsidP="00450F1E">
            <w:pPr>
              <w:rPr>
                <w:rFonts w:ascii="Arial" w:hAnsi="Arial"/>
                <w:sz w:val="24"/>
                <w:szCs w:val="24"/>
              </w:rPr>
            </w:pPr>
          </w:p>
          <w:p w14:paraId="71743E38" w14:textId="77777777" w:rsidR="00E332C9" w:rsidRPr="00E332C9" w:rsidRDefault="00E332C9" w:rsidP="00450F1E">
            <w:pPr>
              <w:rPr>
                <w:rFonts w:ascii="Arial" w:hAnsi="Arial"/>
                <w:sz w:val="24"/>
                <w:szCs w:val="24"/>
              </w:rPr>
            </w:pPr>
            <w:r>
              <w:rPr>
                <w:rFonts w:ascii="Arial" w:hAnsi="Arial"/>
                <w:sz w:val="24"/>
                <w:szCs w:val="24"/>
              </w:rPr>
              <w:t>NACPC Independent Chair</w:t>
            </w:r>
          </w:p>
        </w:tc>
        <w:tc>
          <w:tcPr>
            <w:tcW w:w="4095" w:type="dxa"/>
            <w:shd w:val="clear" w:color="auto" w:fill="auto"/>
          </w:tcPr>
          <w:p w14:paraId="1383EBBF" w14:textId="77777777" w:rsidR="00E332C9" w:rsidRPr="00E332C9" w:rsidRDefault="00E332C9" w:rsidP="00450F1E">
            <w:pPr>
              <w:rPr>
                <w:rFonts w:ascii="Arial" w:hAnsi="Arial"/>
                <w:sz w:val="24"/>
                <w:szCs w:val="24"/>
              </w:rPr>
            </w:pPr>
          </w:p>
          <w:p w14:paraId="46F7CC89" w14:textId="77777777" w:rsidR="00E332C9" w:rsidRPr="00E332C9" w:rsidRDefault="00E332C9" w:rsidP="00450F1E">
            <w:pPr>
              <w:rPr>
                <w:rFonts w:ascii="Arial" w:hAnsi="Arial"/>
                <w:sz w:val="24"/>
                <w:szCs w:val="24"/>
              </w:rPr>
            </w:pPr>
            <w:r>
              <w:rPr>
                <w:rFonts w:ascii="Arial" w:hAnsi="Arial"/>
                <w:sz w:val="24"/>
                <w:szCs w:val="24"/>
              </w:rPr>
              <w:t>NA CPC</w:t>
            </w:r>
          </w:p>
        </w:tc>
      </w:tr>
      <w:tr w:rsidR="00E332C9" w:rsidRPr="00E332C9" w14:paraId="07E8A871" w14:textId="77777777" w:rsidTr="00450F1E">
        <w:trPr>
          <w:jc w:val="center"/>
        </w:trPr>
        <w:tc>
          <w:tcPr>
            <w:tcW w:w="2691" w:type="dxa"/>
            <w:shd w:val="clear" w:color="auto" w:fill="auto"/>
          </w:tcPr>
          <w:p w14:paraId="4B6D9D78" w14:textId="77777777" w:rsidR="00E332C9" w:rsidRPr="00E332C9" w:rsidRDefault="00E332C9" w:rsidP="00450F1E">
            <w:pPr>
              <w:rPr>
                <w:rFonts w:ascii="Arial" w:hAnsi="Arial"/>
                <w:sz w:val="24"/>
                <w:szCs w:val="24"/>
              </w:rPr>
            </w:pPr>
          </w:p>
          <w:p w14:paraId="473EE51A" w14:textId="77777777" w:rsidR="00E332C9" w:rsidRPr="00E332C9" w:rsidRDefault="00E332C9" w:rsidP="00450F1E">
            <w:pPr>
              <w:rPr>
                <w:rFonts w:ascii="Arial" w:hAnsi="Arial"/>
                <w:sz w:val="24"/>
                <w:szCs w:val="24"/>
              </w:rPr>
            </w:pPr>
            <w:r>
              <w:rPr>
                <w:rFonts w:ascii="Arial" w:hAnsi="Arial"/>
                <w:sz w:val="24"/>
                <w:szCs w:val="24"/>
              </w:rPr>
              <w:t>Stephen Brown (Deputy Chair)</w:t>
            </w:r>
          </w:p>
        </w:tc>
        <w:tc>
          <w:tcPr>
            <w:tcW w:w="4127" w:type="dxa"/>
            <w:shd w:val="clear" w:color="auto" w:fill="auto"/>
          </w:tcPr>
          <w:p w14:paraId="52E7EE7C" w14:textId="77777777" w:rsidR="00E332C9" w:rsidRPr="00E332C9" w:rsidRDefault="00E332C9" w:rsidP="00450F1E">
            <w:pPr>
              <w:rPr>
                <w:rFonts w:ascii="Arial" w:hAnsi="Arial"/>
                <w:sz w:val="24"/>
                <w:szCs w:val="24"/>
              </w:rPr>
            </w:pPr>
          </w:p>
          <w:p w14:paraId="26B4F54C" w14:textId="77777777" w:rsidR="00E332C9" w:rsidRPr="00E332C9" w:rsidRDefault="00E332C9" w:rsidP="00E332C9">
            <w:pPr>
              <w:rPr>
                <w:rFonts w:ascii="Arial" w:hAnsi="Arial"/>
                <w:sz w:val="24"/>
                <w:szCs w:val="24"/>
              </w:rPr>
            </w:pPr>
            <w:r>
              <w:rPr>
                <w:rFonts w:ascii="Arial" w:hAnsi="Arial"/>
                <w:sz w:val="24"/>
                <w:szCs w:val="24"/>
              </w:rPr>
              <w:t>Director</w:t>
            </w:r>
          </w:p>
        </w:tc>
        <w:tc>
          <w:tcPr>
            <w:tcW w:w="4095" w:type="dxa"/>
            <w:shd w:val="clear" w:color="auto" w:fill="auto"/>
          </w:tcPr>
          <w:p w14:paraId="07332DD1" w14:textId="77777777" w:rsidR="00E332C9" w:rsidRPr="00E332C9" w:rsidRDefault="00E332C9" w:rsidP="00450F1E">
            <w:pPr>
              <w:rPr>
                <w:rFonts w:ascii="Arial" w:hAnsi="Arial"/>
                <w:sz w:val="24"/>
                <w:szCs w:val="24"/>
              </w:rPr>
            </w:pPr>
          </w:p>
          <w:p w14:paraId="51717029" w14:textId="77777777" w:rsidR="00E332C9" w:rsidRPr="00E332C9" w:rsidRDefault="00E332C9" w:rsidP="00450F1E">
            <w:pPr>
              <w:rPr>
                <w:rFonts w:ascii="Arial" w:hAnsi="Arial"/>
                <w:sz w:val="24"/>
                <w:szCs w:val="24"/>
              </w:rPr>
            </w:pPr>
            <w:r w:rsidRPr="00E332C9">
              <w:rPr>
                <w:rFonts w:ascii="Arial" w:hAnsi="Arial"/>
                <w:sz w:val="24"/>
                <w:szCs w:val="24"/>
              </w:rPr>
              <w:t>NA Health &amp; Social Care Partnership</w:t>
            </w:r>
          </w:p>
        </w:tc>
      </w:tr>
      <w:tr w:rsidR="000B0270" w:rsidRPr="00E332C9" w14:paraId="26CDC94A" w14:textId="77777777" w:rsidTr="00450F1E">
        <w:trPr>
          <w:jc w:val="center"/>
        </w:trPr>
        <w:tc>
          <w:tcPr>
            <w:tcW w:w="2691" w:type="dxa"/>
            <w:shd w:val="clear" w:color="auto" w:fill="auto"/>
          </w:tcPr>
          <w:p w14:paraId="0392BED6" w14:textId="77777777" w:rsidR="000B0270" w:rsidRDefault="000B0270" w:rsidP="00450F1E">
            <w:pPr>
              <w:rPr>
                <w:rFonts w:ascii="Arial" w:hAnsi="Arial"/>
                <w:sz w:val="24"/>
                <w:szCs w:val="24"/>
              </w:rPr>
            </w:pPr>
          </w:p>
          <w:p w14:paraId="2FAFCBAB" w14:textId="77777777" w:rsidR="000B0270" w:rsidRPr="00E332C9" w:rsidRDefault="000B0270" w:rsidP="00450F1E">
            <w:pPr>
              <w:rPr>
                <w:rFonts w:ascii="Arial" w:hAnsi="Arial"/>
                <w:sz w:val="24"/>
                <w:szCs w:val="24"/>
              </w:rPr>
            </w:pPr>
            <w:r>
              <w:rPr>
                <w:rFonts w:ascii="Arial" w:hAnsi="Arial"/>
                <w:sz w:val="24"/>
                <w:szCs w:val="24"/>
              </w:rPr>
              <w:t>Caroline Amos</w:t>
            </w:r>
          </w:p>
        </w:tc>
        <w:tc>
          <w:tcPr>
            <w:tcW w:w="4127" w:type="dxa"/>
            <w:shd w:val="clear" w:color="auto" w:fill="auto"/>
          </w:tcPr>
          <w:p w14:paraId="0625343E" w14:textId="77777777" w:rsidR="000B0270" w:rsidRDefault="000B0270" w:rsidP="00450F1E">
            <w:pPr>
              <w:rPr>
                <w:rFonts w:ascii="Arial" w:hAnsi="Arial"/>
                <w:sz w:val="24"/>
                <w:szCs w:val="24"/>
              </w:rPr>
            </w:pPr>
          </w:p>
          <w:p w14:paraId="5C51EF2F" w14:textId="77777777" w:rsidR="000B0270" w:rsidRPr="00E332C9" w:rsidRDefault="000B0270" w:rsidP="00450F1E">
            <w:pPr>
              <w:rPr>
                <w:rFonts w:ascii="Arial" w:hAnsi="Arial"/>
                <w:sz w:val="24"/>
                <w:szCs w:val="24"/>
              </w:rPr>
            </w:pPr>
            <w:r>
              <w:rPr>
                <w:rFonts w:ascii="Arial" w:hAnsi="Arial"/>
                <w:sz w:val="24"/>
                <w:szCs w:val="24"/>
              </w:rPr>
              <w:t>Head of Service</w:t>
            </w:r>
          </w:p>
        </w:tc>
        <w:tc>
          <w:tcPr>
            <w:tcW w:w="4095" w:type="dxa"/>
            <w:shd w:val="clear" w:color="auto" w:fill="auto"/>
          </w:tcPr>
          <w:p w14:paraId="4E51D4E9" w14:textId="77777777" w:rsidR="000B0270" w:rsidRDefault="000B0270" w:rsidP="00450F1E">
            <w:pPr>
              <w:rPr>
                <w:rFonts w:ascii="Arial" w:hAnsi="Arial"/>
                <w:sz w:val="24"/>
                <w:szCs w:val="24"/>
              </w:rPr>
            </w:pPr>
          </w:p>
          <w:p w14:paraId="3461CBA2" w14:textId="77777777" w:rsidR="000B0270" w:rsidRPr="00E332C9" w:rsidRDefault="000B0270" w:rsidP="00450F1E">
            <w:pPr>
              <w:rPr>
                <w:rFonts w:ascii="Arial" w:hAnsi="Arial"/>
                <w:sz w:val="24"/>
                <w:szCs w:val="24"/>
              </w:rPr>
            </w:pPr>
            <w:r>
              <w:rPr>
                <w:rFonts w:ascii="Arial" w:hAnsi="Arial"/>
                <w:sz w:val="24"/>
                <w:szCs w:val="24"/>
              </w:rPr>
              <w:t>Education</w:t>
            </w:r>
          </w:p>
        </w:tc>
      </w:tr>
      <w:tr w:rsidR="000B0270" w:rsidRPr="00E332C9" w14:paraId="170C2DEC" w14:textId="77777777" w:rsidTr="00450F1E">
        <w:trPr>
          <w:jc w:val="center"/>
        </w:trPr>
        <w:tc>
          <w:tcPr>
            <w:tcW w:w="2691" w:type="dxa"/>
            <w:shd w:val="clear" w:color="auto" w:fill="auto"/>
          </w:tcPr>
          <w:p w14:paraId="3FAFE1A4" w14:textId="77777777" w:rsidR="000B0270" w:rsidRDefault="000B0270" w:rsidP="00450F1E">
            <w:pPr>
              <w:rPr>
                <w:rFonts w:ascii="Arial" w:hAnsi="Arial"/>
                <w:sz w:val="24"/>
                <w:szCs w:val="24"/>
              </w:rPr>
            </w:pPr>
          </w:p>
          <w:p w14:paraId="59702E89" w14:textId="77777777" w:rsidR="000B0270" w:rsidRDefault="000B0270" w:rsidP="00450F1E">
            <w:pPr>
              <w:rPr>
                <w:rFonts w:ascii="Arial" w:hAnsi="Arial"/>
                <w:sz w:val="24"/>
                <w:szCs w:val="24"/>
              </w:rPr>
            </w:pPr>
            <w:r>
              <w:rPr>
                <w:rFonts w:ascii="Arial" w:hAnsi="Arial"/>
                <w:sz w:val="24"/>
                <w:szCs w:val="24"/>
              </w:rPr>
              <w:t>Kirsty Calderwood</w:t>
            </w:r>
          </w:p>
        </w:tc>
        <w:tc>
          <w:tcPr>
            <w:tcW w:w="4127" w:type="dxa"/>
            <w:shd w:val="clear" w:color="auto" w:fill="auto"/>
          </w:tcPr>
          <w:p w14:paraId="3FB6356E" w14:textId="77777777" w:rsidR="000B0270" w:rsidRDefault="000B0270" w:rsidP="00450F1E">
            <w:pPr>
              <w:rPr>
                <w:rFonts w:ascii="Arial" w:hAnsi="Arial"/>
                <w:sz w:val="24"/>
                <w:szCs w:val="24"/>
              </w:rPr>
            </w:pPr>
          </w:p>
          <w:p w14:paraId="4C2C99DF" w14:textId="77777777" w:rsidR="000B0270" w:rsidRDefault="000B0270" w:rsidP="00450F1E">
            <w:pPr>
              <w:rPr>
                <w:rFonts w:ascii="Arial" w:hAnsi="Arial"/>
                <w:sz w:val="24"/>
                <w:szCs w:val="24"/>
              </w:rPr>
            </w:pPr>
            <w:r>
              <w:rPr>
                <w:rFonts w:ascii="Arial" w:hAnsi="Arial"/>
                <w:sz w:val="24"/>
                <w:szCs w:val="24"/>
              </w:rPr>
              <w:t>CPC Lead Officer</w:t>
            </w:r>
          </w:p>
        </w:tc>
        <w:tc>
          <w:tcPr>
            <w:tcW w:w="4095" w:type="dxa"/>
            <w:shd w:val="clear" w:color="auto" w:fill="auto"/>
          </w:tcPr>
          <w:p w14:paraId="6617E2D7" w14:textId="77777777" w:rsidR="000B0270" w:rsidRDefault="000B0270" w:rsidP="00450F1E">
            <w:pPr>
              <w:rPr>
                <w:rFonts w:ascii="Arial" w:hAnsi="Arial"/>
                <w:sz w:val="24"/>
                <w:szCs w:val="24"/>
              </w:rPr>
            </w:pPr>
          </w:p>
          <w:p w14:paraId="3D664259" w14:textId="77777777" w:rsidR="000B0270" w:rsidRDefault="000B0270" w:rsidP="00450F1E">
            <w:pPr>
              <w:rPr>
                <w:rFonts w:ascii="Arial" w:hAnsi="Arial"/>
                <w:sz w:val="24"/>
                <w:szCs w:val="24"/>
              </w:rPr>
            </w:pPr>
            <w:r>
              <w:rPr>
                <w:rFonts w:ascii="Arial" w:hAnsi="Arial"/>
                <w:sz w:val="24"/>
                <w:szCs w:val="24"/>
              </w:rPr>
              <w:t>NA CPC</w:t>
            </w:r>
          </w:p>
        </w:tc>
      </w:tr>
      <w:tr w:rsidR="00E332C9" w:rsidRPr="00E332C9" w14:paraId="4A02FD2C" w14:textId="77777777" w:rsidTr="00450F1E">
        <w:trPr>
          <w:jc w:val="center"/>
        </w:trPr>
        <w:tc>
          <w:tcPr>
            <w:tcW w:w="2691" w:type="dxa"/>
            <w:shd w:val="clear" w:color="auto" w:fill="auto"/>
          </w:tcPr>
          <w:p w14:paraId="494A6531" w14:textId="77777777" w:rsidR="00E332C9" w:rsidRPr="00E332C9" w:rsidRDefault="00E332C9" w:rsidP="00450F1E">
            <w:pPr>
              <w:rPr>
                <w:rFonts w:ascii="Arial" w:hAnsi="Arial"/>
                <w:sz w:val="24"/>
                <w:szCs w:val="24"/>
              </w:rPr>
            </w:pPr>
          </w:p>
          <w:p w14:paraId="4618D3F4" w14:textId="77777777" w:rsidR="00E332C9" w:rsidRPr="00E332C9" w:rsidRDefault="00E332C9" w:rsidP="00450F1E">
            <w:pPr>
              <w:rPr>
                <w:rFonts w:ascii="Arial" w:hAnsi="Arial"/>
                <w:sz w:val="24"/>
                <w:szCs w:val="24"/>
              </w:rPr>
            </w:pPr>
            <w:r>
              <w:rPr>
                <w:rFonts w:ascii="Arial" w:hAnsi="Arial"/>
                <w:sz w:val="24"/>
                <w:szCs w:val="24"/>
              </w:rPr>
              <w:t>David Thomson</w:t>
            </w:r>
          </w:p>
        </w:tc>
        <w:tc>
          <w:tcPr>
            <w:tcW w:w="4127" w:type="dxa"/>
            <w:shd w:val="clear" w:color="auto" w:fill="auto"/>
          </w:tcPr>
          <w:p w14:paraId="41881899" w14:textId="77777777" w:rsidR="00E332C9" w:rsidRPr="00E332C9" w:rsidRDefault="00E332C9" w:rsidP="00450F1E">
            <w:pPr>
              <w:rPr>
                <w:rFonts w:ascii="Arial" w:hAnsi="Arial"/>
                <w:sz w:val="24"/>
                <w:szCs w:val="24"/>
              </w:rPr>
            </w:pPr>
          </w:p>
          <w:p w14:paraId="1D248112" w14:textId="77777777" w:rsidR="00E332C9" w:rsidRPr="00E332C9" w:rsidRDefault="00E332C9" w:rsidP="00450F1E">
            <w:pPr>
              <w:rPr>
                <w:rFonts w:ascii="Arial" w:hAnsi="Arial"/>
                <w:sz w:val="24"/>
                <w:szCs w:val="24"/>
              </w:rPr>
            </w:pPr>
            <w:r>
              <w:rPr>
                <w:rFonts w:ascii="Arial" w:hAnsi="Arial"/>
                <w:sz w:val="24"/>
                <w:szCs w:val="24"/>
              </w:rPr>
              <w:t>Lead Nurse</w:t>
            </w:r>
          </w:p>
        </w:tc>
        <w:tc>
          <w:tcPr>
            <w:tcW w:w="4095" w:type="dxa"/>
            <w:shd w:val="clear" w:color="auto" w:fill="auto"/>
          </w:tcPr>
          <w:p w14:paraId="1C786110" w14:textId="77777777" w:rsidR="00E332C9" w:rsidRPr="00E332C9" w:rsidRDefault="00E332C9" w:rsidP="00450F1E">
            <w:pPr>
              <w:rPr>
                <w:rFonts w:ascii="Arial" w:hAnsi="Arial"/>
                <w:sz w:val="24"/>
                <w:szCs w:val="24"/>
              </w:rPr>
            </w:pPr>
          </w:p>
          <w:p w14:paraId="51306E44" w14:textId="77777777" w:rsidR="00E332C9" w:rsidRPr="00E332C9" w:rsidRDefault="00E332C9" w:rsidP="00450F1E">
            <w:pPr>
              <w:rPr>
                <w:rFonts w:ascii="Arial" w:hAnsi="Arial"/>
                <w:sz w:val="24"/>
                <w:szCs w:val="24"/>
              </w:rPr>
            </w:pPr>
            <w:r w:rsidRPr="00E332C9">
              <w:rPr>
                <w:rFonts w:ascii="Arial" w:hAnsi="Arial"/>
                <w:sz w:val="24"/>
                <w:szCs w:val="24"/>
              </w:rPr>
              <w:t>NHS A&amp;A</w:t>
            </w:r>
          </w:p>
        </w:tc>
      </w:tr>
      <w:tr w:rsidR="00E332C9" w:rsidRPr="00E332C9" w14:paraId="338B3091" w14:textId="77777777" w:rsidTr="00450F1E">
        <w:trPr>
          <w:jc w:val="center"/>
        </w:trPr>
        <w:tc>
          <w:tcPr>
            <w:tcW w:w="2691" w:type="dxa"/>
            <w:shd w:val="clear" w:color="auto" w:fill="auto"/>
          </w:tcPr>
          <w:p w14:paraId="6FB74BFC" w14:textId="77777777" w:rsidR="00E332C9" w:rsidRPr="00E332C9" w:rsidRDefault="00E332C9" w:rsidP="00450F1E">
            <w:pPr>
              <w:rPr>
                <w:rFonts w:ascii="Arial" w:hAnsi="Arial"/>
                <w:sz w:val="24"/>
                <w:szCs w:val="24"/>
              </w:rPr>
            </w:pPr>
          </w:p>
          <w:p w14:paraId="65EAFBEE" w14:textId="77777777" w:rsidR="00E332C9" w:rsidRPr="00E332C9" w:rsidRDefault="00E332C9" w:rsidP="00450F1E">
            <w:pPr>
              <w:rPr>
                <w:rFonts w:ascii="Arial" w:hAnsi="Arial"/>
                <w:sz w:val="24"/>
                <w:szCs w:val="24"/>
              </w:rPr>
            </w:pPr>
            <w:r>
              <w:rPr>
                <w:rFonts w:ascii="Arial" w:hAnsi="Arial"/>
                <w:sz w:val="24"/>
                <w:szCs w:val="24"/>
              </w:rPr>
              <w:t>Thelma Bowers</w:t>
            </w:r>
          </w:p>
        </w:tc>
        <w:tc>
          <w:tcPr>
            <w:tcW w:w="4127" w:type="dxa"/>
            <w:shd w:val="clear" w:color="auto" w:fill="auto"/>
          </w:tcPr>
          <w:p w14:paraId="02CFBD32" w14:textId="77777777" w:rsidR="00E332C9" w:rsidRPr="00E332C9" w:rsidRDefault="00E332C9" w:rsidP="00450F1E">
            <w:pPr>
              <w:rPr>
                <w:rFonts w:ascii="Arial" w:hAnsi="Arial"/>
                <w:sz w:val="24"/>
                <w:szCs w:val="24"/>
              </w:rPr>
            </w:pPr>
          </w:p>
          <w:p w14:paraId="7699D192" w14:textId="77777777" w:rsidR="00E332C9" w:rsidRPr="00E332C9" w:rsidRDefault="00E332C9" w:rsidP="00450F1E">
            <w:pPr>
              <w:rPr>
                <w:rFonts w:ascii="Arial" w:hAnsi="Arial"/>
                <w:sz w:val="24"/>
                <w:szCs w:val="24"/>
              </w:rPr>
            </w:pPr>
            <w:r>
              <w:rPr>
                <w:rFonts w:ascii="Arial" w:hAnsi="Arial"/>
                <w:sz w:val="24"/>
                <w:szCs w:val="24"/>
              </w:rPr>
              <w:t>Senior Manager</w:t>
            </w:r>
          </w:p>
        </w:tc>
        <w:tc>
          <w:tcPr>
            <w:tcW w:w="4095" w:type="dxa"/>
            <w:shd w:val="clear" w:color="auto" w:fill="auto"/>
          </w:tcPr>
          <w:p w14:paraId="0609C6E8" w14:textId="77777777" w:rsidR="00E332C9" w:rsidRDefault="00E332C9" w:rsidP="00450F1E">
            <w:pPr>
              <w:rPr>
                <w:rFonts w:ascii="Arial" w:hAnsi="Arial"/>
                <w:sz w:val="24"/>
                <w:szCs w:val="24"/>
              </w:rPr>
            </w:pPr>
          </w:p>
          <w:p w14:paraId="402055DF" w14:textId="77777777" w:rsidR="00E332C9" w:rsidRPr="00E332C9" w:rsidRDefault="00E332C9" w:rsidP="00450F1E">
            <w:pPr>
              <w:rPr>
                <w:rFonts w:ascii="Arial" w:hAnsi="Arial"/>
                <w:sz w:val="24"/>
                <w:szCs w:val="24"/>
              </w:rPr>
            </w:pPr>
            <w:r w:rsidRPr="00E332C9">
              <w:rPr>
                <w:rFonts w:ascii="Arial" w:hAnsi="Arial"/>
                <w:sz w:val="24"/>
                <w:szCs w:val="24"/>
              </w:rPr>
              <w:t>NA Health &amp; Social Care Partnership</w:t>
            </w:r>
          </w:p>
        </w:tc>
      </w:tr>
      <w:tr w:rsidR="00E332C9" w:rsidRPr="00E332C9" w14:paraId="49CD062A" w14:textId="77777777" w:rsidTr="00450F1E">
        <w:trPr>
          <w:jc w:val="center"/>
        </w:trPr>
        <w:tc>
          <w:tcPr>
            <w:tcW w:w="2691" w:type="dxa"/>
            <w:shd w:val="clear" w:color="auto" w:fill="auto"/>
          </w:tcPr>
          <w:p w14:paraId="7DD2FB5F" w14:textId="77777777" w:rsidR="00E332C9" w:rsidRPr="00E332C9" w:rsidRDefault="00E332C9" w:rsidP="00450F1E">
            <w:pPr>
              <w:rPr>
                <w:rFonts w:ascii="Arial" w:hAnsi="Arial"/>
                <w:sz w:val="24"/>
                <w:szCs w:val="24"/>
              </w:rPr>
            </w:pPr>
          </w:p>
          <w:p w14:paraId="22025D68" w14:textId="77777777" w:rsidR="00E332C9" w:rsidRPr="00E332C9" w:rsidRDefault="000B0270" w:rsidP="00450F1E">
            <w:pPr>
              <w:rPr>
                <w:rFonts w:ascii="Arial" w:hAnsi="Arial"/>
                <w:sz w:val="24"/>
                <w:szCs w:val="24"/>
              </w:rPr>
            </w:pPr>
            <w:r>
              <w:rPr>
                <w:rFonts w:ascii="Arial" w:hAnsi="Arial"/>
                <w:sz w:val="24"/>
                <w:szCs w:val="24"/>
              </w:rPr>
              <w:t>David MacRitchie</w:t>
            </w:r>
          </w:p>
        </w:tc>
        <w:tc>
          <w:tcPr>
            <w:tcW w:w="4127" w:type="dxa"/>
            <w:shd w:val="clear" w:color="auto" w:fill="auto"/>
          </w:tcPr>
          <w:p w14:paraId="4FC615DA" w14:textId="77777777" w:rsidR="00E332C9" w:rsidRPr="00E332C9" w:rsidRDefault="00E332C9" w:rsidP="00450F1E">
            <w:pPr>
              <w:rPr>
                <w:rFonts w:ascii="Arial" w:hAnsi="Arial"/>
                <w:sz w:val="24"/>
                <w:szCs w:val="24"/>
              </w:rPr>
            </w:pPr>
          </w:p>
          <w:p w14:paraId="7D413970" w14:textId="77777777" w:rsidR="00E332C9" w:rsidRPr="00E332C9" w:rsidRDefault="000B0270" w:rsidP="00450F1E">
            <w:pPr>
              <w:rPr>
                <w:rFonts w:ascii="Arial" w:hAnsi="Arial"/>
                <w:sz w:val="24"/>
                <w:szCs w:val="24"/>
              </w:rPr>
            </w:pPr>
            <w:r>
              <w:rPr>
                <w:rFonts w:ascii="Arial" w:hAnsi="Arial"/>
                <w:sz w:val="24"/>
                <w:szCs w:val="24"/>
              </w:rPr>
              <w:t>Chief Social Work Officer</w:t>
            </w:r>
          </w:p>
        </w:tc>
        <w:tc>
          <w:tcPr>
            <w:tcW w:w="4095" w:type="dxa"/>
            <w:shd w:val="clear" w:color="auto" w:fill="auto"/>
          </w:tcPr>
          <w:p w14:paraId="4A457772" w14:textId="77777777" w:rsidR="00E332C9" w:rsidRPr="00E332C9" w:rsidRDefault="00E332C9" w:rsidP="00450F1E">
            <w:pPr>
              <w:rPr>
                <w:rFonts w:ascii="Arial" w:hAnsi="Arial"/>
                <w:sz w:val="24"/>
                <w:szCs w:val="24"/>
              </w:rPr>
            </w:pPr>
          </w:p>
          <w:p w14:paraId="660430B2" w14:textId="77777777" w:rsidR="00E332C9" w:rsidRPr="00E332C9" w:rsidRDefault="00E332C9" w:rsidP="00450F1E">
            <w:pPr>
              <w:rPr>
                <w:rFonts w:ascii="Arial" w:hAnsi="Arial"/>
                <w:sz w:val="24"/>
                <w:szCs w:val="24"/>
              </w:rPr>
            </w:pPr>
            <w:r w:rsidRPr="00E332C9">
              <w:rPr>
                <w:rFonts w:ascii="Arial" w:hAnsi="Arial"/>
                <w:sz w:val="24"/>
                <w:szCs w:val="24"/>
              </w:rPr>
              <w:t>NA Health &amp; Social Care Partnership</w:t>
            </w:r>
          </w:p>
        </w:tc>
      </w:tr>
      <w:tr w:rsidR="00E332C9" w:rsidRPr="00E332C9" w14:paraId="591E61EA" w14:textId="77777777" w:rsidTr="00450F1E">
        <w:trPr>
          <w:jc w:val="center"/>
        </w:trPr>
        <w:tc>
          <w:tcPr>
            <w:tcW w:w="2691" w:type="dxa"/>
            <w:shd w:val="clear" w:color="auto" w:fill="auto"/>
          </w:tcPr>
          <w:p w14:paraId="59724981" w14:textId="77777777" w:rsidR="00E332C9" w:rsidRPr="00E332C9" w:rsidRDefault="00E332C9" w:rsidP="00450F1E">
            <w:pPr>
              <w:rPr>
                <w:rFonts w:ascii="Arial" w:hAnsi="Arial"/>
                <w:sz w:val="24"/>
                <w:szCs w:val="24"/>
              </w:rPr>
            </w:pPr>
          </w:p>
          <w:p w14:paraId="107AC850" w14:textId="77777777" w:rsidR="00E332C9" w:rsidRPr="00E332C9" w:rsidRDefault="000B0270" w:rsidP="00450F1E">
            <w:pPr>
              <w:rPr>
                <w:rFonts w:ascii="Arial" w:hAnsi="Arial"/>
                <w:sz w:val="24"/>
                <w:szCs w:val="24"/>
              </w:rPr>
            </w:pPr>
            <w:r>
              <w:rPr>
                <w:rFonts w:ascii="Arial" w:hAnsi="Arial"/>
                <w:sz w:val="24"/>
                <w:szCs w:val="24"/>
              </w:rPr>
              <w:t>Lynne McNiven</w:t>
            </w:r>
          </w:p>
        </w:tc>
        <w:tc>
          <w:tcPr>
            <w:tcW w:w="4127" w:type="dxa"/>
            <w:shd w:val="clear" w:color="auto" w:fill="auto"/>
          </w:tcPr>
          <w:p w14:paraId="51634E7F" w14:textId="77777777" w:rsidR="00E332C9" w:rsidRPr="00E332C9" w:rsidRDefault="00E332C9" w:rsidP="00450F1E">
            <w:pPr>
              <w:rPr>
                <w:rFonts w:ascii="Arial" w:hAnsi="Arial"/>
                <w:sz w:val="24"/>
                <w:szCs w:val="24"/>
              </w:rPr>
            </w:pPr>
          </w:p>
          <w:p w14:paraId="69C74922" w14:textId="77777777" w:rsidR="00E332C9" w:rsidRPr="00E332C9" w:rsidRDefault="000B0270" w:rsidP="00450F1E">
            <w:pPr>
              <w:rPr>
                <w:rFonts w:ascii="Arial" w:hAnsi="Arial"/>
                <w:sz w:val="24"/>
                <w:szCs w:val="24"/>
              </w:rPr>
            </w:pPr>
            <w:r>
              <w:rPr>
                <w:rFonts w:ascii="Arial" w:hAnsi="Arial"/>
                <w:sz w:val="24"/>
                <w:szCs w:val="24"/>
              </w:rPr>
              <w:t>Interim Director</w:t>
            </w:r>
          </w:p>
        </w:tc>
        <w:tc>
          <w:tcPr>
            <w:tcW w:w="4095" w:type="dxa"/>
            <w:shd w:val="clear" w:color="auto" w:fill="auto"/>
          </w:tcPr>
          <w:p w14:paraId="1D4D85E1" w14:textId="77777777" w:rsidR="00E332C9" w:rsidRPr="00E332C9" w:rsidRDefault="00E332C9" w:rsidP="00450F1E">
            <w:pPr>
              <w:rPr>
                <w:rFonts w:ascii="Arial" w:hAnsi="Arial"/>
                <w:sz w:val="24"/>
                <w:szCs w:val="24"/>
              </w:rPr>
            </w:pPr>
          </w:p>
          <w:p w14:paraId="4215CB20" w14:textId="77777777" w:rsidR="00E332C9" w:rsidRPr="00E332C9" w:rsidRDefault="000B0270" w:rsidP="00450F1E">
            <w:pPr>
              <w:rPr>
                <w:rFonts w:ascii="Arial" w:hAnsi="Arial"/>
                <w:sz w:val="24"/>
                <w:szCs w:val="24"/>
              </w:rPr>
            </w:pPr>
            <w:r>
              <w:rPr>
                <w:rFonts w:ascii="Arial" w:hAnsi="Arial"/>
                <w:sz w:val="24"/>
                <w:szCs w:val="24"/>
              </w:rPr>
              <w:t>Public Health</w:t>
            </w:r>
          </w:p>
        </w:tc>
      </w:tr>
      <w:tr w:rsidR="00E332C9" w:rsidRPr="00E332C9" w14:paraId="637B0426" w14:textId="77777777" w:rsidTr="00450F1E">
        <w:trPr>
          <w:jc w:val="center"/>
        </w:trPr>
        <w:tc>
          <w:tcPr>
            <w:tcW w:w="2691" w:type="dxa"/>
            <w:shd w:val="clear" w:color="auto" w:fill="auto"/>
          </w:tcPr>
          <w:p w14:paraId="7D9F3F4C" w14:textId="77777777" w:rsidR="00E332C9" w:rsidRPr="00E332C9" w:rsidRDefault="00E332C9" w:rsidP="00450F1E">
            <w:pPr>
              <w:rPr>
                <w:rFonts w:ascii="Arial" w:hAnsi="Arial"/>
                <w:sz w:val="24"/>
                <w:szCs w:val="24"/>
              </w:rPr>
            </w:pPr>
          </w:p>
          <w:p w14:paraId="614C3906" w14:textId="77777777" w:rsidR="00E332C9" w:rsidRPr="00E332C9" w:rsidRDefault="000B0270" w:rsidP="00450F1E">
            <w:pPr>
              <w:rPr>
                <w:rFonts w:ascii="Arial" w:hAnsi="Arial"/>
                <w:sz w:val="24"/>
                <w:szCs w:val="24"/>
              </w:rPr>
            </w:pPr>
            <w:r>
              <w:rPr>
                <w:rFonts w:ascii="Arial" w:hAnsi="Arial"/>
                <w:sz w:val="24"/>
                <w:szCs w:val="24"/>
              </w:rPr>
              <w:t>Colin Martin</w:t>
            </w:r>
          </w:p>
        </w:tc>
        <w:tc>
          <w:tcPr>
            <w:tcW w:w="4127" w:type="dxa"/>
            <w:shd w:val="clear" w:color="auto" w:fill="auto"/>
          </w:tcPr>
          <w:p w14:paraId="4434831B" w14:textId="77777777" w:rsidR="00E332C9" w:rsidRPr="00E332C9" w:rsidRDefault="00E332C9" w:rsidP="00450F1E">
            <w:pPr>
              <w:rPr>
                <w:rFonts w:ascii="Arial" w:hAnsi="Arial"/>
                <w:sz w:val="24"/>
                <w:szCs w:val="24"/>
              </w:rPr>
            </w:pPr>
          </w:p>
          <w:p w14:paraId="2D967A2D" w14:textId="77777777" w:rsidR="00E332C9" w:rsidRPr="00E332C9" w:rsidRDefault="000B0270" w:rsidP="000B0270">
            <w:pPr>
              <w:rPr>
                <w:rFonts w:ascii="Arial" w:hAnsi="Arial"/>
                <w:sz w:val="24"/>
                <w:szCs w:val="24"/>
              </w:rPr>
            </w:pPr>
            <w:r w:rsidRPr="00E332C9">
              <w:rPr>
                <w:rFonts w:ascii="Arial" w:hAnsi="Arial"/>
                <w:sz w:val="24"/>
                <w:szCs w:val="24"/>
              </w:rPr>
              <w:t>S</w:t>
            </w:r>
            <w:r>
              <w:rPr>
                <w:rFonts w:ascii="Arial" w:hAnsi="Arial"/>
                <w:sz w:val="24"/>
                <w:szCs w:val="24"/>
              </w:rPr>
              <w:t xml:space="preserve">uperintendent </w:t>
            </w:r>
          </w:p>
        </w:tc>
        <w:tc>
          <w:tcPr>
            <w:tcW w:w="4095" w:type="dxa"/>
            <w:shd w:val="clear" w:color="auto" w:fill="auto"/>
          </w:tcPr>
          <w:p w14:paraId="00D9E240" w14:textId="77777777" w:rsidR="00E332C9" w:rsidRPr="00E332C9" w:rsidRDefault="00E332C9" w:rsidP="00450F1E">
            <w:pPr>
              <w:rPr>
                <w:rFonts w:ascii="Arial" w:hAnsi="Arial"/>
                <w:sz w:val="24"/>
                <w:szCs w:val="24"/>
              </w:rPr>
            </w:pPr>
          </w:p>
          <w:p w14:paraId="41C952D1" w14:textId="77777777" w:rsidR="00E332C9" w:rsidRPr="00E332C9" w:rsidRDefault="000B0270" w:rsidP="00450F1E">
            <w:pPr>
              <w:rPr>
                <w:rFonts w:ascii="Arial" w:hAnsi="Arial"/>
                <w:sz w:val="24"/>
                <w:szCs w:val="24"/>
              </w:rPr>
            </w:pPr>
            <w:r>
              <w:rPr>
                <w:rFonts w:ascii="Arial" w:hAnsi="Arial"/>
                <w:sz w:val="24"/>
                <w:szCs w:val="24"/>
              </w:rPr>
              <w:t>Police Scotland</w:t>
            </w:r>
          </w:p>
        </w:tc>
      </w:tr>
    </w:tbl>
    <w:p w14:paraId="015B2483" w14:textId="77777777" w:rsidR="00FD7967" w:rsidRDefault="00FD7967" w:rsidP="00E332C9">
      <w:pPr>
        <w:pStyle w:val="Heading3"/>
        <w:jc w:val="left"/>
        <w:rPr>
          <w:rFonts w:cs="Arial"/>
        </w:rPr>
      </w:pPr>
    </w:p>
    <w:p w14:paraId="20946EFD" w14:textId="77777777" w:rsidR="00FD7967" w:rsidRDefault="00FD7967" w:rsidP="00205F1C">
      <w:pPr>
        <w:pStyle w:val="Heading3"/>
        <w:jc w:val="center"/>
        <w:rPr>
          <w:rFonts w:cs="Arial"/>
        </w:rPr>
      </w:pPr>
    </w:p>
    <w:p w14:paraId="797298A1" w14:textId="77777777" w:rsidR="00FD7967" w:rsidRDefault="00FD7967" w:rsidP="00205F1C">
      <w:pPr>
        <w:pStyle w:val="Heading3"/>
        <w:jc w:val="center"/>
        <w:rPr>
          <w:rFonts w:cs="Arial"/>
        </w:rPr>
      </w:pPr>
    </w:p>
    <w:p w14:paraId="3C565116" w14:textId="77777777" w:rsidR="00FD7967" w:rsidRDefault="00FD7967" w:rsidP="00205F1C">
      <w:pPr>
        <w:pStyle w:val="Heading3"/>
        <w:jc w:val="center"/>
        <w:rPr>
          <w:rFonts w:cs="Arial"/>
        </w:rPr>
      </w:pPr>
    </w:p>
    <w:p w14:paraId="56718D23" w14:textId="77777777" w:rsidR="000B0270" w:rsidRDefault="000B0270" w:rsidP="000B0270"/>
    <w:p w14:paraId="5D4050E1" w14:textId="77777777" w:rsidR="000B0270" w:rsidRDefault="000B0270" w:rsidP="000B0270"/>
    <w:p w14:paraId="076BA76D" w14:textId="77777777" w:rsidR="000B0270" w:rsidRDefault="000B0270" w:rsidP="000B0270"/>
    <w:p w14:paraId="4802B25A" w14:textId="77777777" w:rsidR="000B0270" w:rsidRDefault="000B0270" w:rsidP="000B0270"/>
    <w:p w14:paraId="2A80F18D" w14:textId="77777777" w:rsidR="000B0270" w:rsidRDefault="000B0270" w:rsidP="000B0270"/>
    <w:p w14:paraId="2FBF734F" w14:textId="77777777" w:rsidR="000B0270" w:rsidRDefault="000B0270" w:rsidP="000B0270"/>
    <w:p w14:paraId="5EB7634E" w14:textId="77777777" w:rsidR="000B0270" w:rsidRPr="00BA36C4" w:rsidRDefault="000B0270" w:rsidP="000B0270">
      <w:pPr>
        <w:keepNext/>
        <w:jc w:val="center"/>
        <w:outlineLvl w:val="2"/>
        <w:rPr>
          <w:rFonts w:ascii="Arial" w:hAnsi="Arial" w:cs="Arial"/>
          <w:b/>
          <w:sz w:val="28"/>
          <w:szCs w:val="28"/>
        </w:rPr>
      </w:pPr>
      <w:r w:rsidRPr="00BA36C4">
        <w:rPr>
          <w:rFonts w:ascii="Arial" w:hAnsi="Arial" w:cs="Arial"/>
          <w:b/>
          <w:sz w:val="28"/>
          <w:szCs w:val="28"/>
        </w:rPr>
        <w:t>Remit</w:t>
      </w:r>
    </w:p>
    <w:p w14:paraId="3C699DB9" w14:textId="77777777" w:rsidR="000B0270" w:rsidRPr="00BA36C4" w:rsidRDefault="000B0270" w:rsidP="000B0270">
      <w:pPr>
        <w:jc w:val="center"/>
        <w:rPr>
          <w:rFonts w:ascii="Arial" w:hAnsi="Arial" w:cs="Arial"/>
          <w:sz w:val="28"/>
          <w:szCs w:val="28"/>
        </w:rPr>
      </w:pPr>
    </w:p>
    <w:p w14:paraId="3AD49BBF" w14:textId="77777777" w:rsidR="000B0270" w:rsidRPr="00BA36C4" w:rsidRDefault="000B0270" w:rsidP="000B0270">
      <w:pPr>
        <w:jc w:val="center"/>
        <w:rPr>
          <w:rFonts w:ascii="Arial" w:hAnsi="Arial" w:cs="Arial"/>
          <w:b/>
          <w:sz w:val="28"/>
          <w:szCs w:val="28"/>
        </w:rPr>
      </w:pPr>
      <w:r>
        <w:rPr>
          <w:rFonts w:ascii="Arial" w:hAnsi="Arial" w:cs="Arial"/>
          <w:b/>
          <w:sz w:val="28"/>
          <w:szCs w:val="28"/>
        </w:rPr>
        <w:t>YPSSPG</w:t>
      </w:r>
    </w:p>
    <w:p w14:paraId="0967CA8D" w14:textId="77777777" w:rsidR="003C40FD" w:rsidRPr="003C40FD" w:rsidRDefault="003C40FD" w:rsidP="003C40FD">
      <w:pPr>
        <w:rPr>
          <w:rFonts w:ascii="Arial" w:hAnsi="Arial" w:cs="Arial"/>
          <w:b/>
          <w:bCs/>
          <w:iCs/>
          <w:sz w:val="24"/>
          <w:szCs w:val="24"/>
        </w:rPr>
      </w:pPr>
    </w:p>
    <w:p w14:paraId="6DD246BB" w14:textId="77777777" w:rsidR="003C40FD" w:rsidRPr="003C40FD" w:rsidRDefault="003C40FD" w:rsidP="003C40FD">
      <w:pPr>
        <w:ind w:left="720"/>
        <w:rPr>
          <w:rFonts w:ascii="Arial" w:hAnsi="Arial" w:cs="Arial"/>
          <w:sz w:val="24"/>
          <w:szCs w:val="24"/>
        </w:rPr>
      </w:pPr>
      <w:r>
        <w:rPr>
          <w:rFonts w:ascii="Arial" w:hAnsi="Arial" w:cs="Arial"/>
          <w:b/>
          <w:bCs/>
          <w:iCs/>
          <w:sz w:val="24"/>
          <w:szCs w:val="24"/>
        </w:rPr>
        <w:t>The primary objective of the YPSSPG is t</w:t>
      </w:r>
      <w:r w:rsidRPr="003C40FD">
        <w:rPr>
          <w:rFonts w:ascii="Arial" w:hAnsi="Arial" w:cs="Arial"/>
          <w:b/>
          <w:bCs/>
          <w:iCs/>
          <w:sz w:val="24"/>
          <w:szCs w:val="24"/>
        </w:rPr>
        <w:t>o reduce the instances of suicides by young people within North Ayrshire.</w:t>
      </w:r>
    </w:p>
    <w:p w14:paraId="36F06706" w14:textId="77777777" w:rsidR="003C40FD" w:rsidRDefault="003C40FD" w:rsidP="003C40FD">
      <w:pPr>
        <w:rPr>
          <w:rFonts w:ascii="Arial" w:hAnsi="Arial" w:cs="Arial"/>
          <w:iCs/>
          <w:sz w:val="24"/>
          <w:szCs w:val="24"/>
        </w:rPr>
      </w:pPr>
    </w:p>
    <w:p w14:paraId="3FAD2B05" w14:textId="77777777" w:rsidR="003C40FD" w:rsidRPr="003C40FD" w:rsidRDefault="003C40FD" w:rsidP="003C40FD">
      <w:pPr>
        <w:rPr>
          <w:rFonts w:ascii="Arial" w:hAnsi="Arial" w:cs="Arial"/>
          <w:sz w:val="24"/>
          <w:szCs w:val="24"/>
        </w:rPr>
      </w:pPr>
      <w:r w:rsidRPr="003C40FD">
        <w:rPr>
          <w:rFonts w:ascii="Arial" w:hAnsi="Arial" w:cs="Arial"/>
          <w:iCs/>
          <w:sz w:val="24"/>
          <w:szCs w:val="24"/>
        </w:rPr>
        <w:t>The strategic objective will be achieved by:</w:t>
      </w:r>
    </w:p>
    <w:p w14:paraId="7158307C" w14:textId="77777777" w:rsidR="003C40FD" w:rsidRPr="003C40FD" w:rsidRDefault="003C40FD" w:rsidP="003C40FD">
      <w:pPr>
        <w:ind w:firstLine="60"/>
        <w:rPr>
          <w:rFonts w:ascii="Arial" w:hAnsi="Arial" w:cs="Arial"/>
          <w:sz w:val="24"/>
          <w:szCs w:val="24"/>
        </w:rPr>
      </w:pPr>
    </w:p>
    <w:p w14:paraId="5F4904CC" w14:textId="77777777" w:rsidR="003C40FD" w:rsidRPr="003C40FD" w:rsidRDefault="003C40FD" w:rsidP="00732338">
      <w:pPr>
        <w:numPr>
          <w:ilvl w:val="0"/>
          <w:numId w:val="39"/>
        </w:numPr>
        <w:spacing w:line="360" w:lineRule="auto"/>
        <w:jc w:val="both"/>
        <w:rPr>
          <w:rFonts w:ascii="Arial" w:hAnsi="Arial" w:cs="Arial"/>
          <w:sz w:val="24"/>
          <w:szCs w:val="24"/>
        </w:rPr>
      </w:pPr>
      <w:r w:rsidRPr="003C40FD">
        <w:rPr>
          <w:rFonts w:ascii="Arial" w:hAnsi="Arial" w:cs="Arial"/>
          <w:iCs/>
          <w:sz w:val="24"/>
          <w:szCs w:val="24"/>
        </w:rPr>
        <w:t>Establishing specific multi-agency governance arrangements for partnership working</w:t>
      </w:r>
    </w:p>
    <w:p w14:paraId="0F49FAC7" w14:textId="77777777" w:rsidR="003C40FD" w:rsidRPr="003C40FD" w:rsidRDefault="003C40FD" w:rsidP="00732338">
      <w:pPr>
        <w:numPr>
          <w:ilvl w:val="0"/>
          <w:numId w:val="39"/>
        </w:numPr>
        <w:spacing w:line="360" w:lineRule="auto"/>
        <w:jc w:val="both"/>
        <w:rPr>
          <w:rFonts w:ascii="Arial" w:hAnsi="Arial" w:cs="Arial"/>
          <w:sz w:val="24"/>
          <w:szCs w:val="24"/>
        </w:rPr>
      </w:pPr>
      <w:r w:rsidRPr="003C40FD">
        <w:rPr>
          <w:rFonts w:ascii="Arial" w:hAnsi="Arial" w:cs="Arial"/>
          <w:iCs/>
          <w:sz w:val="24"/>
          <w:szCs w:val="24"/>
        </w:rPr>
        <w:t>Monitor risk factors including instances of suicide and attempted suicide</w:t>
      </w:r>
    </w:p>
    <w:p w14:paraId="242650A7" w14:textId="77777777" w:rsidR="003C40FD" w:rsidRPr="003C40FD" w:rsidRDefault="003C40FD" w:rsidP="00732338">
      <w:pPr>
        <w:numPr>
          <w:ilvl w:val="0"/>
          <w:numId w:val="39"/>
        </w:numPr>
        <w:spacing w:line="360" w:lineRule="auto"/>
        <w:jc w:val="both"/>
        <w:rPr>
          <w:rFonts w:ascii="Arial" w:hAnsi="Arial" w:cs="Arial"/>
          <w:sz w:val="24"/>
          <w:szCs w:val="24"/>
        </w:rPr>
      </w:pPr>
      <w:r w:rsidRPr="003C40FD">
        <w:rPr>
          <w:rFonts w:ascii="Arial" w:hAnsi="Arial" w:cs="Arial"/>
          <w:iCs/>
          <w:sz w:val="24"/>
          <w:szCs w:val="24"/>
        </w:rPr>
        <w:t>Develop effective response mechanisms for emerging risk factors</w:t>
      </w:r>
    </w:p>
    <w:p w14:paraId="6CF0DE86" w14:textId="77777777" w:rsidR="003C40FD" w:rsidRPr="003C40FD" w:rsidRDefault="003C40FD" w:rsidP="00732338">
      <w:pPr>
        <w:numPr>
          <w:ilvl w:val="0"/>
          <w:numId w:val="39"/>
        </w:numPr>
        <w:spacing w:line="360" w:lineRule="auto"/>
        <w:jc w:val="both"/>
        <w:rPr>
          <w:rFonts w:ascii="Arial" w:hAnsi="Arial" w:cs="Arial"/>
          <w:sz w:val="24"/>
          <w:szCs w:val="24"/>
        </w:rPr>
      </w:pPr>
      <w:r w:rsidRPr="003C40FD">
        <w:rPr>
          <w:rFonts w:ascii="Arial" w:hAnsi="Arial" w:cs="Arial"/>
          <w:iCs/>
          <w:sz w:val="24"/>
          <w:szCs w:val="24"/>
        </w:rPr>
        <w:t>Establish an overarching Suicide Prevention Community Action Plan and monitor its development and implementation</w:t>
      </w:r>
    </w:p>
    <w:p w14:paraId="6F959BEF" w14:textId="77777777" w:rsidR="003C40FD" w:rsidRPr="003C40FD" w:rsidRDefault="003C40FD" w:rsidP="00732338">
      <w:pPr>
        <w:numPr>
          <w:ilvl w:val="0"/>
          <w:numId w:val="39"/>
        </w:numPr>
        <w:spacing w:line="360" w:lineRule="auto"/>
        <w:jc w:val="both"/>
        <w:rPr>
          <w:rFonts w:ascii="Arial" w:hAnsi="Arial" w:cs="Arial"/>
          <w:sz w:val="24"/>
          <w:szCs w:val="24"/>
        </w:rPr>
      </w:pPr>
      <w:r w:rsidRPr="003C40FD">
        <w:rPr>
          <w:rFonts w:ascii="Arial" w:hAnsi="Arial" w:cs="Arial"/>
          <w:iCs/>
          <w:sz w:val="24"/>
          <w:szCs w:val="24"/>
        </w:rPr>
        <w:t>Ensure best practice information sharing and collaborative working with partner Local Authorities</w:t>
      </w:r>
    </w:p>
    <w:p w14:paraId="598C1755" w14:textId="77777777" w:rsidR="000B0270" w:rsidRPr="000B0270" w:rsidRDefault="000B0270" w:rsidP="000B0270">
      <w:pPr>
        <w:jc w:val="center"/>
      </w:pPr>
    </w:p>
    <w:p w14:paraId="6E680D4A" w14:textId="77777777" w:rsidR="00FD7967" w:rsidRDefault="00FD7967" w:rsidP="00205F1C">
      <w:pPr>
        <w:pStyle w:val="Heading3"/>
        <w:jc w:val="center"/>
        <w:rPr>
          <w:rFonts w:cs="Arial"/>
        </w:rPr>
      </w:pPr>
    </w:p>
    <w:p w14:paraId="28D2C1ED" w14:textId="77777777" w:rsidR="002568DD" w:rsidRDefault="002568DD" w:rsidP="00205F1C">
      <w:pPr>
        <w:pStyle w:val="Heading3"/>
        <w:jc w:val="center"/>
        <w:rPr>
          <w:rFonts w:cs="Arial"/>
        </w:rPr>
      </w:pPr>
    </w:p>
    <w:p w14:paraId="38666642" w14:textId="77777777" w:rsidR="002568DD" w:rsidRDefault="002568DD" w:rsidP="002568DD">
      <w:pPr>
        <w:jc w:val="center"/>
        <w:rPr>
          <w:rFonts w:ascii="Arial" w:hAnsi="Arial" w:cs="Arial"/>
          <w:b/>
          <w:i/>
          <w:sz w:val="27"/>
        </w:rPr>
      </w:pPr>
    </w:p>
    <w:p w14:paraId="4B6DBE8E" w14:textId="77777777" w:rsidR="002568DD" w:rsidRDefault="002568DD" w:rsidP="002568DD">
      <w:pPr>
        <w:jc w:val="center"/>
        <w:rPr>
          <w:rFonts w:ascii="Arial" w:hAnsi="Arial" w:cs="Arial"/>
          <w:b/>
          <w:i/>
          <w:sz w:val="27"/>
        </w:rPr>
      </w:pPr>
    </w:p>
    <w:p w14:paraId="4C34197D" w14:textId="77777777" w:rsidR="002568DD" w:rsidRDefault="002568DD" w:rsidP="002568DD">
      <w:pPr>
        <w:jc w:val="center"/>
        <w:rPr>
          <w:rFonts w:ascii="Arial" w:hAnsi="Arial" w:cs="Arial"/>
          <w:b/>
          <w:i/>
          <w:sz w:val="27"/>
        </w:rPr>
      </w:pPr>
    </w:p>
    <w:p w14:paraId="05C2AA54" w14:textId="77777777" w:rsidR="002568DD" w:rsidRDefault="002568DD" w:rsidP="002568DD">
      <w:pPr>
        <w:jc w:val="center"/>
        <w:rPr>
          <w:rFonts w:ascii="Arial" w:hAnsi="Arial" w:cs="Arial"/>
          <w:b/>
          <w:i/>
          <w:sz w:val="27"/>
        </w:rPr>
      </w:pPr>
    </w:p>
    <w:p w14:paraId="180D0ACC" w14:textId="77777777" w:rsidR="002568DD" w:rsidRDefault="002568DD" w:rsidP="002568DD">
      <w:pPr>
        <w:jc w:val="center"/>
        <w:rPr>
          <w:rFonts w:ascii="Arial" w:hAnsi="Arial" w:cs="Arial"/>
          <w:b/>
          <w:i/>
          <w:sz w:val="27"/>
        </w:rPr>
      </w:pPr>
    </w:p>
    <w:p w14:paraId="4763E304" w14:textId="77777777" w:rsidR="002568DD" w:rsidRDefault="002568DD" w:rsidP="002568DD">
      <w:pPr>
        <w:jc w:val="center"/>
        <w:rPr>
          <w:rFonts w:ascii="Arial" w:hAnsi="Arial" w:cs="Arial"/>
          <w:b/>
          <w:i/>
          <w:sz w:val="27"/>
        </w:rPr>
      </w:pPr>
    </w:p>
    <w:p w14:paraId="5E08DF0D" w14:textId="77777777" w:rsidR="002568DD" w:rsidRDefault="002568DD" w:rsidP="002568DD">
      <w:pPr>
        <w:jc w:val="center"/>
        <w:rPr>
          <w:rFonts w:ascii="Arial" w:hAnsi="Arial" w:cs="Arial"/>
          <w:b/>
          <w:i/>
          <w:sz w:val="27"/>
        </w:rPr>
      </w:pPr>
    </w:p>
    <w:p w14:paraId="1561E452" w14:textId="77777777" w:rsidR="002568DD" w:rsidRDefault="002568DD" w:rsidP="002568DD">
      <w:pPr>
        <w:jc w:val="center"/>
        <w:rPr>
          <w:rFonts w:ascii="Arial" w:hAnsi="Arial" w:cs="Arial"/>
          <w:b/>
          <w:i/>
          <w:sz w:val="27"/>
        </w:rPr>
      </w:pPr>
    </w:p>
    <w:p w14:paraId="6780D529" w14:textId="77777777" w:rsidR="002568DD" w:rsidRDefault="002568DD" w:rsidP="002568DD">
      <w:pPr>
        <w:jc w:val="center"/>
        <w:rPr>
          <w:rFonts w:ascii="Arial" w:hAnsi="Arial" w:cs="Arial"/>
          <w:b/>
          <w:i/>
          <w:sz w:val="27"/>
        </w:rPr>
      </w:pPr>
    </w:p>
    <w:p w14:paraId="547E68A6" w14:textId="77777777" w:rsidR="002568DD" w:rsidRDefault="002568DD" w:rsidP="002568DD">
      <w:pPr>
        <w:jc w:val="center"/>
        <w:rPr>
          <w:rFonts w:ascii="Arial" w:hAnsi="Arial" w:cs="Arial"/>
          <w:b/>
          <w:i/>
          <w:sz w:val="27"/>
        </w:rPr>
      </w:pPr>
    </w:p>
    <w:p w14:paraId="10819195" w14:textId="77777777" w:rsidR="002568DD" w:rsidRDefault="002568DD" w:rsidP="002568DD">
      <w:pPr>
        <w:jc w:val="center"/>
        <w:rPr>
          <w:rFonts w:ascii="Arial" w:hAnsi="Arial" w:cs="Arial"/>
          <w:b/>
          <w:i/>
          <w:sz w:val="27"/>
        </w:rPr>
      </w:pPr>
    </w:p>
    <w:p w14:paraId="55BABC79" w14:textId="77777777" w:rsidR="002568DD" w:rsidRDefault="002568DD" w:rsidP="002568DD">
      <w:pPr>
        <w:jc w:val="center"/>
        <w:rPr>
          <w:rFonts w:ascii="Arial" w:hAnsi="Arial" w:cs="Arial"/>
          <w:b/>
          <w:i/>
          <w:sz w:val="27"/>
        </w:rPr>
      </w:pPr>
    </w:p>
    <w:p w14:paraId="77DD4266" w14:textId="77777777" w:rsidR="002568DD" w:rsidRDefault="002568DD" w:rsidP="002568DD">
      <w:pPr>
        <w:jc w:val="center"/>
        <w:rPr>
          <w:rFonts w:ascii="Arial" w:hAnsi="Arial" w:cs="Arial"/>
          <w:b/>
          <w:i/>
          <w:sz w:val="27"/>
        </w:rPr>
      </w:pPr>
    </w:p>
    <w:p w14:paraId="7E493817" w14:textId="77777777" w:rsidR="002568DD" w:rsidRDefault="002568DD" w:rsidP="002568DD">
      <w:pPr>
        <w:jc w:val="center"/>
        <w:rPr>
          <w:rFonts w:ascii="Arial" w:hAnsi="Arial" w:cs="Arial"/>
          <w:b/>
          <w:i/>
          <w:sz w:val="27"/>
        </w:rPr>
      </w:pPr>
    </w:p>
    <w:p w14:paraId="59F9C011" w14:textId="77777777" w:rsidR="002568DD" w:rsidRDefault="002568DD" w:rsidP="002568DD">
      <w:pPr>
        <w:jc w:val="center"/>
        <w:rPr>
          <w:rFonts w:ascii="Arial" w:hAnsi="Arial" w:cs="Arial"/>
          <w:b/>
          <w:i/>
          <w:sz w:val="27"/>
        </w:rPr>
      </w:pPr>
    </w:p>
    <w:p w14:paraId="5D4A33CD" w14:textId="77777777" w:rsidR="002568DD" w:rsidRDefault="002568DD" w:rsidP="002568DD">
      <w:pPr>
        <w:jc w:val="center"/>
        <w:rPr>
          <w:rFonts w:ascii="Arial" w:hAnsi="Arial" w:cs="Arial"/>
          <w:b/>
          <w:i/>
          <w:sz w:val="27"/>
        </w:rPr>
      </w:pPr>
    </w:p>
    <w:p w14:paraId="02B22155" w14:textId="77777777" w:rsidR="002568DD" w:rsidRDefault="002568DD" w:rsidP="002568DD">
      <w:pPr>
        <w:jc w:val="center"/>
        <w:rPr>
          <w:rFonts w:ascii="Arial" w:hAnsi="Arial" w:cs="Arial"/>
          <w:b/>
          <w:i/>
          <w:sz w:val="27"/>
        </w:rPr>
      </w:pPr>
    </w:p>
    <w:p w14:paraId="06B575E6" w14:textId="77777777" w:rsidR="002568DD" w:rsidRDefault="002568DD" w:rsidP="002568DD">
      <w:pPr>
        <w:jc w:val="center"/>
        <w:rPr>
          <w:rFonts w:ascii="Arial" w:hAnsi="Arial" w:cs="Arial"/>
          <w:b/>
          <w:i/>
          <w:sz w:val="27"/>
        </w:rPr>
      </w:pPr>
    </w:p>
    <w:p w14:paraId="7A78BEFD" w14:textId="77777777" w:rsidR="002568DD" w:rsidRDefault="002568DD" w:rsidP="002568DD">
      <w:pPr>
        <w:jc w:val="center"/>
        <w:rPr>
          <w:rFonts w:ascii="Arial" w:hAnsi="Arial" w:cs="Arial"/>
          <w:b/>
          <w:i/>
          <w:sz w:val="27"/>
        </w:rPr>
      </w:pPr>
    </w:p>
    <w:p w14:paraId="0543D6DB" w14:textId="77777777" w:rsidR="002568DD" w:rsidRPr="00397925" w:rsidRDefault="002568DD" w:rsidP="002568DD">
      <w:pPr>
        <w:jc w:val="center"/>
        <w:rPr>
          <w:rFonts w:ascii="Arial" w:hAnsi="Arial" w:cs="Arial"/>
          <w:b/>
          <w:sz w:val="27"/>
        </w:rPr>
      </w:pPr>
      <w:r w:rsidRPr="00397925">
        <w:rPr>
          <w:rFonts w:ascii="Arial" w:hAnsi="Arial" w:cs="Arial"/>
          <w:b/>
          <w:sz w:val="27"/>
        </w:rPr>
        <w:t>North Ayrshire Young Pe</w:t>
      </w:r>
      <w:r w:rsidR="00E617E9" w:rsidRPr="00397925">
        <w:rPr>
          <w:rFonts w:ascii="Arial" w:hAnsi="Arial" w:cs="Arial"/>
          <w:b/>
          <w:sz w:val="27"/>
        </w:rPr>
        <w:t>ople</w:t>
      </w:r>
      <w:r w:rsidRPr="00397925">
        <w:rPr>
          <w:rFonts w:ascii="Arial" w:hAnsi="Arial" w:cs="Arial"/>
          <w:b/>
          <w:sz w:val="27"/>
        </w:rPr>
        <w:t>’s</w:t>
      </w:r>
      <w:r w:rsidR="00397925" w:rsidRPr="00397925">
        <w:rPr>
          <w:rFonts w:ascii="Arial" w:hAnsi="Arial" w:cs="Arial"/>
          <w:b/>
          <w:sz w:val="27"/>
        </w:rPr>
        <w:t xml:space="preserve"> Suicide Taskforce (Formerly known as the Young People’s</w:t>
      </w:r>
      <w:r w:rsidRPr="00397925">
        <w:rPr>
          <w:rFonts w:ascii="Arial" w:hAnsi="Arial" w:cs="Arial"/>
          <w:b/>
          <w:sz w:val="27"/>
        </w:rPr>
        <w:t xml:space="preserve"> Operational Suicide Prevention Group</w:t>
      </w:r>
      <w:r w:rsidR="00397925" w:rsidRPr="00397925">
        <w:rPr>
          <w:rFonts w:ascii="Arial" w:hAnsi="Arial" w:cs="Arial"/>
          <w:b/>
          <w:sz w:val="27"/>
        </w:rPr>
        <w:t>) (July 2019)</w:t>
      </w:r>
    </w:p>
    <w:p w14:paraId="169649EE" w14:textId="77777777" w:rsidR="002568DD" w:rsidRPr="00BA36C4" w:rsidRDefault="002568DD" w:rsidP="002568DD">
      <w:pPr>
        <w:spacing w:before="100" w:beforeAutospacing="1" w:after="100" w:afterAutospacing="1" w:line="300" w:lineRule="atLeast"/>
        <w:jc w:val="center"/>
        <w:rPr>
          <w:rFonts w:ascii="Arial" w:hAnsi="Arial" w:cs="Arial"/>
          <w:sz w:val="24"/>
          <w:szCs w:val="24"/>
          <w:lang w:eastAsia="en-GB"/>
        </w:rPr>
      </w:pPr>
    </w:p>
    <w:p w14:paraId="1E9EF60C" w14:textId="77777777" w:rsidR="002568DD" w:rsidRDefault="002568DD" w:rsidP="002568DD">
      <w:pPr>
        <w:pStyle w:val="Heading3"/>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4127"/>
        <w:gridCol w:w="4095"/>
      </w:tblGrid>
      <w:tr w:rsidR="002568DD" w:rsidRPr="00296099" w14:paraId="11A0FA5C" w14:textId="77777777" w:rsidTr="00450F1E">
        <w:trPr>
          <w:jc w:val="center"/>
        </w:trPr>
        <w:tc>
          <w:tcPr>
            <w:tcW w:w="2691" w:type="dxa"/>
            <w:shd w:val="clear" w:color="auto" w:fill="auto"/>
          </w:tcPr>
          <w:p w14:paraId="5351E1E1" w14:textId="77777777" w:rsidR="002568DD" w:rsidRPr="00296099" w:rsidRDefault="002568DD" w:rsidP="00450F1E">
            <w:pPr>
              <w:rPr>
                <w:rFonts w:ascii="Arial" w:hAnsi="Arial"/>
                <w:b/>
                <w:sz w:val="22"/>
                <w:szCs w:val="22"/>
              </w:rPr>
            </w:pPr>
          </w:p>
          <w:p w14:paraId="0753656F" w14:textId="77777777" w:rsidR="002568DD" w:rsidRPr="00296099" w:rsidRDefault="002568DD" w:rsidP="00450F1E">
            <w:pPr>
              <w:rPr>
                <w:rFonts w:ascii="Arial" w:hAnsi="Arial"/>
                <w:b/>
                <w:sz w:val="22"/>
                <w:szCs w:val="22"/>
              </w:rPr>
            </w:pPr>
            <w:r w:rsidRPr="00296099">
              <w:rPr>
                <w:rFonts w:ascii="Arial" w:hAnsi="Arial"/>
                <w:b/>
                <w:sz w:val="22"/>
                <w:szCs w:val="22"/>
              </w:rPr>
              <w:t>NAME</w:t>
            </w:r>
          </w:p>
        </w:tc>
        <w:tc>
          <w:tcPr>
            <w:tcW w:w="4127" w:type="dxa"/>
            <w:shd w:val="clear" w:color="auto" w:fill="auto"/>
          </w:tcPr>
          <w:p w14:paraId="25670DFF" w14:textId="77777777" w:rsidR="002568DD" w:rsidRPr="00296099" w:rsidRDefault="002568DD" w:rsidP="00450F1E">
            <w:pPr>
              <w:rPr>
                <w:rFonts w:ascii="Arial" w:hAnsi="Arial"/>
                <w:b/>
                <w:sz w:val="22"/>
                <w:szCs w:val="22"/>
              </w:rPr>
            </w:pPr>
          </w:p>
          <w:p w14:paraId="7D90ABBA" w14:textId="77777777" w:rsidR="002568DD" w:rsidRPr="00296099" w:rsidRDefault="002568DD" w:rsidP="00450F1E">
            <w:pPr>
              <w:rPr>
                <w:rFonts w:ascii="Arial" w:hAnsi="Arial"/>
                <w:b/>
                <w:sz w:val="22"/>
                <w:szCs w:val="22"/>
              </w:rPr>
            </w:pPr>
            <w:r w:rsidRPr="00296099">
              <w:rPr>
                <w:rFonts w:ascii="Arial" w:hAnsi="Arial"/>
                <w:b/>
                <w:sz w:val="22"/>
                <w:szCs w:val="22"/>
              </w:rPr>
              <w:t>TITLE</w:t>
            </w:r>
          </w:p>
        </w:tc>
        <w:tc>
          <w:tcPr>
            <w:tcW w:w="4095" w:type="dxa"/>
            <w:shd w:val="clear" w:color="auto" w:fill="auto"/>
          </w:tcPr>
          <w:p w14:paraId="3218F256" w14:textId="77777777" w:rsidR="002568DD" w:rsidRPr="00296099" w:rsidRDefault="002568DD" w:rsidP="00450F1E">
            <w:pPr>
              <w:rPr>
                <w:rFonts w:ascii="Arial" w:hAnsi="Arial"/>
                <w:b/>
                <w:sz w:val="22"/>
                <w:szCs w:val="22"/>
              </w:rPr>
            </w:pPr>
          </w:p>
          <w:p w14:paraId="02159926" w14:textId="77777777" w:rsidR="002568DD" w:rsidRPr="00296099" w:rsidRDefault="002568DD" w:rsidP="00450F1E">
            <w:pPr>
              <w:rPr>
                <w:rFonts w:ascii="Arial" w:hAnsi="Arial"/>
                <w:b/>
                <w:sz w:val="22"/>
                <w:szCs w:val="22"/>
              </w:rPr>
            </w:pPr>
            <w:r w:rsidRPr="00296099">
              <w:rPr>
                <w:rFonts w:ascii="Arial" w:hAnsi="Arial"/>
                <w:b/>
                <w:sz w:val="22"/>
                <w:szCs w:val="22"/>
              </w:rPr>
              <w:t>ORGANISATION</w:t>
            </w:r>
          </w:p>
        </w:tc>
      </w:tr>
      <w:tr w:rsidR="002568DD" w:rsidRPr="00E332C9" w14:paraId="4312D683" w14:textId="77777777" w:rsidTr="00450F1E">
        <w:trPr>
          <w:jc w:val="center"/>
        </w:trPr>
        <w:tc>
          <w:tcPr>
            <w:tcW w:w="2691" w:type="dxa"/>
            <w:shd w:val="clear" w:color="auto" w:fill="auto"/>
          </w:tcPr>
          <w:p w14:paraId="67B14DB3" w14:textId="77777777" w:rsidR="002568DD" w:rsidRPr="00E332C9" w:rsidRDefault="002568DD" w:rsidP="00450F1E">
            <w:pPr>
              <w:rPr>
                <w:rFonts w:ascii="Arial" w:hAnsi="Arial"/>
                <w:sz w:val="24"/>
                <w:szCs w:val="24"/>
              </w:rPr>
            </w:pPr>
          </w:p>
          <w:p w14:paraId="17FEB84D" w14:textId="77777777" w:rsidR="002568DD" w:rsidRPr="00E332C9" w:rsidRDefault="002568DD" w:rsidP="00450F1E">
            <w:pPr>
              <w:rPr>
                <w:rFonts w:ascii="Arial" w:hAnsi="Arial"/>
                <w:sz w:val="24"/>
                <w:szCs w:val="24"/>
              </w:rPr>
            </w:pPr>
            <w:r>
              <w:rPr>
                <w:rFonts w:ascii="Arial" w:hAnsi="Arial"/>
                <w:sz w:val="24"/>
                <w:szCs w:val="24"/>
              </w:rPr>
              <w:t>Kirsty Calderwood</w:t>
            </w:r>
            <w:r w:rsidRPr="00E332C9">
              <w:rPr>
                <w:rFonts w:ascii="Arial" w:hAnsi="Arial"/>
                <w:sz w:val="24"/>
                <w:szCs w:val="24"/>
              </w:rPr>
              <w:t xml:space="preserve"> (Chair)</w:t>
            </w:r>
          </w:p>
        </w:tc>
        <w:tc>
          <w:tcPr>
            <w:tcW w:w="4127" w:type="dxa"/>
            <w:shd w:val="clear" w:color="auto" w:fill="auto"/>
          </w:tcPr>
          <w:p w14:paraId="21F12782" w14:textId="77777777" w:rsidR="002568DD" w:rsidRPr="00E332C9" w:rsidRDefault="002568DD" w:rsidP="00450F1E">
            <w:pPr>
              <w:rPr>
                <w:rFonts w:ascii="Arial" w:hAnsi="Arial"/>
                <w:sz w:val="24"/>
                <w:szCs w:val="24"/>
              </w:rPr>
            </w:pPr>
          </w:p>
          <w:p w14:paraId="3B856F48" w14:textId="77777777" w:rsidR="002568DD" w:rsidRPr="00E332C9" w:rsidRDefault="002568DD" w:rsidP="002568DD">
            <w:pPr>
              <w:rPr>
                <w:rFonts w:ascii="Arial" w:hAnsi="Arial"/>
                <w:sz w:val="24"/>
                <w:szCs w:val="24"/>
              </w:rPr>
            </w:pPr>
            <w:r>
              <w:rPr>
                <w:rFonts w:ascii="Arial" w:hAnsi="Arial"/>
                <w:sz w:val="24"/>
                <w:szCs w:val="24"/>
              </w:rPr>
              <w:t>CPC Lead Officer</w:t>
            </w:r>
          </w:p>
        </w:tc>
        <w:tc>
          <w:tcPr>
            <w:tcW w:w="4095" w:type="dxa"/>
            <w:shd w:val="clear" w:color="auto" w:fill="auto"/>
          </w:tcPr>
          <w:p w14:paraId="090AFAD2" w14:textId="77777777" w:rsidR="002568DD" w:rsidRPr="00E332C9" w:rsidRDefault="002568DD" w:rsidP="00450F1E">
            <w:pPr>
              <w:rPr>
                <w:rFonts w:ascii="Arial" w:hAnsi="Arial"/>
                <w:sz w:val="24"/>
                <w:szCs w:val="24"/>
              </w:rPr>
            </w:pPr>
          </w:p>
          <w:p w14:paraId="0544FFB8" w14:textId="77777777" w:rsidR="002568DD" w:rsidRPr="00E332C9" w:rsidRDefault="002568DD" w:rsidP="00450F1E">
            <w:pPr>
              <w:rPr>
                <w:rFonts w:ascii="Arial" w:hAnsi="Arial"/>
                <w:sz w:val="24"/>
                <w:szCs w:val="24"/>
              </w:rPr>
            </w:pPr>
            <w:r>
              <w:rPr>
                <w:rFonts w:ascii="Arial" w:hAnsi="Arial"/>
                <w:sz w:val="24"/>
                <w:szCs w:val="24"/>
              </w:rPr>
              <w:t>NA CPC</w:t>
            </w:r>
          </w:p>
        </w:tc>
      </w:tr>
      <w:tr w:rsidR="002568DD" w:rsidRPr="00E332C9" w14:paraId="631F2A6F" w14:textId="77777777" w:rsidTr="00450F1E">
        <w:trPr>
          <w:jc w:val="center"/>
        </w:trPr>
        <w:tc>
          <w:tcPr>
            <w:tcW w:w="2691" w:type="dxa"/>
            <w:shd w:val="clear" w:color="auto" w:fill="auto"/>
          </w:tcPr>
          <w:p w14:paraId="44BC40EC" w14:textId="77777777" w:rsidR="002568DD" w:rsidRPr="00E332C9" w:rsidRDefault="002568DD" w:rsidP="00450F1E">
            <w:pPr>
              <w:rPr>
                <w:rFonts w:ascii="Arial" w:hAnsi="Arial"/>
                <w:sz w:val="24"/>
                <w:szCs w:val="24"/>
              </w:rPr>
            </w:pPr>
          </w:p>
          <w:p w14:paraId="051375B4" w14:textId="77777777" w:rsidR="002568DD" w:rsidRPr="00E332C9" w:rsidRDefault="002568DD" w:rsidP="002568DD">
            <w:pPr>
              <w:rPr>
                <w:rFonts w:ascii="Arial" w:hAnsi="Arial"/>
                <w:sz w:val="24"/>
                <w:szCs w:val="24"/>
              </w:rPr>
            </w:pPr>
            <w:r>
              <w:rPr>
                <w:rFonts w:ascii="Arial" w:hAnsi="Arial"/>
                <w:sz w:val="24"/>
                <w:szCs w:val="24"/>
              </w:rPr>
              <w:t>Lynne McNiven (Co-chair)</w:t>
            </w:r>
          </w:p>
        </w:tc>
        <w:tc>
          <w:tcPr>
            <w:tcW w:w="4127" w:type="dxa"/>
            <w:shd w:val="clear" w:color="auto" w:fill="auto"/>
          </w:tcPr>
          <w:p w14:paraId="5697374E" w14:textId="77777777" w:rsidR="002568DD" w:rsidRPr="00E332C9" w:rsidRDefault="002568DD" w:rsidP="00450F1E">
            <w:pPr>
              <w:rPr>
                <w:rFonts w:ascii="Arial" w:hAnsi="Arial"/>
                <w:sz w:val="24"/>
                <w:szCs w:val="24"/>
              </w:rPr>
            </w:pPr>
          </w:p>
          <w:p w14:paraId="02319F08" w14:textId="77777777" w:rsidR="002568DD" w:rsidRPr="00E332C9" w:rsidRDefault="002568DD" w:rsidP="00450F1E">
            <w:pPr>
              <w:rPr>
                <w:rFonts w:ascii="Arial" w:hAnsi="Arial"/>
                <w:sz w:val="24"/>
                <w:szCs w:val="24"/>
              </w:rPr>
            </w:pPr>
            <w:r>
              <w:rPr>
                <w:rFonts w:ascii="Arial" w:hAnsi="Arial"/>
                <w:sz w:val="24"/>
                <w:szCs w:val="24"/>
              </w:rPr>
              <w:t>Interim Director</w:t>
            </w:r>
          </w:p>
        </w:tc>
        <w:tc>
          <w:tcPr>
            <w:tcW w:w="4095" w:type="dxa"/>
            <w:shd w:val="clear" w:color="auto" w:fill="auto"/>
          </w:tcPr>
          <w:p w14:paraId="44AE9467" w14:textId="77777777" w:rsidR="002568DD" w:rsidRPr="00E332C9" w:rsidRDefault="002568DD" w:rsidP="00450F1E">
            <w:pPr>
              <w:rPr>
                <w:rFonts w:ascii="Arial" w:hAnsi="Arial"/>
                <w:sz w:val="24"/>
                <w:szCs w:val="24"/>
              </w:rPr>
            </w:pPr>
          </w:p>
          <w:p w14:paraId="78800A7C" w14:textId="77777777" w:rsidR="002568DD" w:rsidRPr="00E332C9" w:rsidRDefault="002568DD" w:rsidP="00450F1E">
            <w:pPr>
              <w:rPr>
                <w:rFonts w:ascii="Arial" w:hAnsi="Arial"/>
                <w:sz w:val="24"/>
                <w:szCs w:val="24"/>
              </w:rPr>
            </w:pPr>
            <w:r>
              <w:rPr>
                <w:rFonts w:ascii="Arial" w:hAnsi="Arial"/>
                <w:sz w:val="24"/>
                <w:szCs w:val="24"/>
              </w:rPr>
              <w:t>Public Health</w:t>
            </w:r>
          </w:p>
        </w:tc>
      </w:tr>
      <w:tr w:rsidR="002568DD" w:rsidRPr="00E332C9" w14:paraId="5A13F3F4" w14:textId="77777777" w:rsidTr="00450F1E">
        <w:trPr>
          <w:jc w:val="center"/>
        </w:trPr>
        <w:tc>
          <w:tcPr>
            <w:tcW w:w="2691" w:type="dxa"/>
            <w:shd w:val="clear" w:color="auto" w:fill="auto"/>
          </w:tcPr>
          <w:p w14:paraId="3DABDA09" w14:textId="77777777" w:rsidR="002568DD" w:rsidRDefault="002568DD" w:rsidP="00450F1E">
            <w:pPr>
              <w:rPr>
                <w:rFonts w:ascii="Arial" w:hAnsi="Arial"/>
                <w:sz w:val="24"/>
                <w:szCs w:val="24"/>
              </w:rPr>
            </w:pPr>
          </w:p>
          <w:p w14:paraId="04D872D3" w14:textId="77777777" w:rsidR="002568DD" w:rsidRPr="00E332C9" w:rsidRDefault="002568DD" w:rsidP="00450F1E">
            <w:pPr>
              <w:rPr>
                <w:rFonts w:ascii="Arial" w:hAnsi="Arial"/>
                <w:sz w:val="24"/>
                <w:szCs w:val="24"/>
              </w:rPr>
            </w:pPr>
            <w:r>
              <w:rPr>
                <w:rFonts w:ascii="Arial" w:hAnsi="Arial"/>
                <w:sz w:val="24"/>
                <w:szCs w:val="24"/>
              </w:rPr>
              <w:t>Sam March</w:t>
            </w:r>
          </w:p>
        </w:tc>
        <w:tc>
          <w:tcPr>
            <w:tcW w:w="4127" w:type="dxa"/>
            <w:shd w:val="clear" w:color="auto" w:fill="auto"/>
          </w:tcPr>
          <w:p w14:paraId="7EB9BD2C" w14:textId="77777777" w:rsidR="002568DD" w:rsidRDefault="002568DD" w:rsidP="00450F1E">
            <w:pPr>
              <w:rPr>
                <w:rFonts w:ascii="Arial" w:hAnsi="Arial"/>
                <w:sz w:val="24"/>
                <w:szCs w:val="24"/>
              </w:rPr>
            </w:pPr>
          </w:p>
          <w:p w14:paraId="369B4DDA" w14:textId="77777777" w:rsidR="002568DD" w:rsidRPr="00E332C9" w:rsidRDefault="002568DD" w:rsidP="00450F1E">
            <w:pPr>
              <w:rPr>
                <w:rFonts w:ascii="Arial" w:hAnsi="Arial"/>
                <w:sz w:val="24"/>
                <w:szCs w:val="24"/>
              </w:rPr>
            </w:pPr>
            <w:r>
              <w:rPr>
                <w:rFonts w:ascii="Arial" w:hAnsi="Arial"/>
                <w:sz w:val="24"/>
                <w:szCs w:val="24"/>
              </w:rPr>
              <w:t xml:space="preserve">Principal Educational Psychologist </w:t>
            </w:r>
          </w:p>
        </w:tc>
        <w:tc>
          <w:tcPr>
            <w:tcW w:w="4095" w:type="dxa"/>
            <w:shd w:val="clear" w:color="auto" w:fill="auto"/>
          </w:tcPr>
          <w:p w14:paraId="7F066A40" w14:textId="77777777" w:rsidR="002568DD" w:rsidRDefault="002568DD" w:rsidP="00450F1E">
            <w:pPr>
              <w:rPr>
                <w:rFonts w:ascii="Arial" w:hAnsi="Arial"/>
                <w:sz w:val="24"/>
                <w:szCs w:val="24"/>
              </w:rPr>
            </w:pPr>
          </w:p>
          <w:p w14:paraId="34271316" w14:textId="77777777" w:rsidR="002568DD" w:rsidRPr="00E332C9" w:rsidRDefault="002568DD" w:rsidP="00450F1E">
            <w:pPr>
              <w:rPr>
                <w:rFonts w:ascii="Arial" w:hAnsi="Arial"/>
                <w:sz w:val="24"/>
                <w:szCs w:val="24"/>
              </w:rPr>
            </w:pPr>
            <w:r>
              <w:rPr>
                <w:rFonts w:ascii="Arial" w:hAnsi="Arial"/>
                <w:sz w:val="24"/>
                <w:szCs w:val="24"/>
              </w:rPr>
              <w:t>Education</w:t>
            </w:r>
          </w:p>
        </w:tc>
      </w:tr>
      <w:tr w:rsidR="00397925" w:rsidRPr="00E332C9" w14:paraId="1CB6B369" w14:textId="77777777" w:rsidTr="00450F1E">
        <w:trPr>
          <w:jc w:val="center"/>
        </w:trPr>
        <w:tc>
          <w:tcPr>
            <w:tcW w:w="2691" w:type="dxa"/>
            <w:shd w:val="clear" w:color="auto" w:fill="auto"/>
          </w:tcPr>
          <w:p w14:paraId="4A82C3FD" w14:textId="77777777" w:rsidR="00397925" w:rsidRDefault="00397925" w:rsidP="00450F1E">
            <w:pPr>
              <w:rPr>
                <w:rFonts w:ascii="Arial" w:hAnsi="Arial"/>
                <w:sz w:val="24"/>
                <w:szCs w:val="24"/>
              </w:rPr>
            </w:pPr>
          </w:p>
          <w:p w14:paraId="15A58D6A" w14:textId="77777777" w:rsidR="00397925" w:rsidRDefault="00397925" w:rsidP="00450F1E">
            <w:pPr>
              <w:rPr>
                <w:rFonts w:ascii="Arial" w:hAnsi="Arial"/>
                <w:sz w:val="24"/>
                <w:szCs w:val="24"/>
              </w:rPr>
            </w:pPr>
            <w:r>
              <w:rPr>
                <w:rFonts w:ascii="Arial" w:hAnsi="Arial"/>
                <w:sz w:val="24"/>
                <w:szCs w:val="24"/>
              </w:rPr>
              <w:t xml:space="preserve">Evelyn Martin </w:t>
            </w:r>
          </w:p>
        </w:tc>
        <w:tc>
          <w:tcPr>
            <w:tcW w:w="4127" w:type="dxa"/>
            <w:shd w:val="clear" w:color="auto" w:fill="auto"/>
          </w:tcPr>
          <w:p w14:paraId="0B2EE072" w14:textId="77777777" w:rsidR="00397925" w:rsidRDefault="00397925" w:rsidP="00450F1E">
            <w:pPr>
              <w:rPr>
                <w:rFonts w:ascii="Arial" w:hAnsi="Arial"/>
                <w:sz w:val="24"/>
                <w:szCs w:val="24"/>
              </w:rPr>
            </w:pPr>
          </w:p>
          <w:p w14:paraId="20652D17" w14:textId="77777777" w:rsidR="00397925" w:rsidRDefault="00397925" w:rsidP="00450F1E">
            <w:pPr>
              <w:rPr>
                <w:rFonts w:ascii="Arial" w:hAnsi="Arial"/>
                <w:sz w:val="24"/>
                <w:szCs w:val="24"/>
              </w:rPr>
            </w:pPr>
            <w:r>
              <w:rPr>
                <w:rFonts w:ascii="Arial" w:hAnsi="Arial"/>
                <w:sz w:val="24"/>
                <w:szCs w:val="24"/>
              </w:rPr>
              <w:t>Quality Improvement Officer</w:t>
            </w:r>
          </w:p>
        </w:tc>
        <w:tc>
          <w:tcPr>
            <w:tcW w:w="4095" w:type="dxa"/>
            <w:shd w:val="clear" w:color="auto" w:fill="auto"/>
          </w:tcPr>
          <w:p w14:paraId="647F7D41" w14:textId="77777777" w:rsidR="00397925" w:rsidRDefault="00397925" w:rsidP="00450F1E">
            <w:pPr>
              <w:rPr>
                <w:rFonts w:ascii="Arial" w:hAnsi="Arial"/>
                <w:sz w:val="24"/>
                <w:szCs w:val="24"/>
              </w:rPr>
            </w:pPr>
          </w:p>
          <w:p w14:paraId="09F525C5" w14:textId="77777777" w:rsidR="00397925" w:rsidRDefault="00397925" w:rsidP="00450F1E">
            <w:pPr>
              <w:rPr>
                <w:rFonts w:ascii="Arial" w:hAnsi="Arial"/>
                <w:sz w:val="24"/>
                <w:szCs w:val="24"/>
              </w:rPr>
            </w:pPr>
            <w:r>
              <w:rPr>
                <w:rFonts w:ascii="Arial" w:hAnsi="Arial"/>
                <w:sz w:val="24"/>
                <w:szCs w:val="24"/>
              </w:rPr>
              <w:t xml:space="preserve">Education </w:t>
            </w:r>
          </w:p>
        </w:tc>
      </w:tr>
      <w:tr w:rsidR="002568DD" w:rsidRPr="00E332C9" w14:paraId="028CF4B3" w14:textId="77777777" w:rsidTr="00450F1E">
        <w:trPr>
          <w:jc w:val="center"/>
        </w:trPr>
        <w:tc>
          <w:tcPr>
            <w:tcW w:w="2691" w:type="dxa"/>
            <w:shd w:val="clear" w:color="auto" w:fill="auto"/>
          </w:tcPr>
          <w:p w14:paraId="280D8981" w14:textId="77777777" w:rsidR="002568DD" w:rsidRDefault="002568DD" w:rsidP="00450F1E">
            <w:pPr>
              <w:rPr>
                <w:rFonts w:ascii="Arial" w:hAnsi="Arial"/>
                <w:sz w:val="24"/>
                <w:szCs w:val="24"/>
              </w:rPr>
            </w:pPr>
          </w:p>
          <w:p w14:paraId="2A60E2D8" w14:textId="77777777" w:rsidR="002568DD" w:rsidRDefault="002568DD" w:rsidP="00450F1E">
            <w:pPr>
              <w:rPr>
                <w:rFonts w:ascii="Arial" w:hAnsi="Arial"/>
                <w:sz w:val="24"/>
                <w:szCs w:val="24"/>
              </w:rPr>
            </w:pPr>
            <w:r>
              <w:rPr>
                <w:rFonts w:ascii="Arial" w:hAnsi="Arial"/>
                <w:sz w:val="24"/>
                <w:szCs w:val="24"/>
              </w:rPr>
              <w:t>Colin Convery</w:t>
            </w:r>
          </w:p>
        </w:tc>
        <w:tc>
          <w:tcPr>
            <w:tcW w:w="4127" w:type="dxa"/>
            <w:shd w:val="clear" w:color="auto" w:fill="auto"/>
          </w:tcPr>
          <w:p w14:paraId="61EB4F29" w14:textId="77777777" w:rsidR="002568DD" w:rsidRDefault="002568DD" w:rsidP="00450F1E">
            <w:pPr>
              <w:rPr>
                <w:rFonts w:ascii="Arial" w:hAnsi="Arial"/>
                <w:sz w:val="24"/>
                <w:szCs w:val="24"/>
              </w:rPr>
            </w:pPr>
          </w:p>
          <w:p w14:paraId="1B48B7CE" w14:textId="77777777" w:rsidR="002568DD" w:rsidRDefault="002568DD" w:rsidP="00450F1E">
            <w:pPr>
              <w:rPr>
                <w:rFonts w:ascii="Arial" w:hAnsi="Arial"/>
                <w:sz w:val="24"/>
                <w:szCs w:val="24"/>
              </w:rPr>
            </w:pPr>
            <w:r>
              <w:rPr>
                <w:rFonts w:ascii="Arial" w:hAnsi="Arial"/>
                <w:sz w:val="24"/>
                <w:szCs w:val="24"/>
              </w:rPr>
              <w:t>Police Inspector</w:t>
            </w:r>
          </w:p>
        </w:tc>
        <w:tc>
          <w:tcPr>
            <w:tcW w:w="4095" w:type="dxa"/>
            <w:shd w:val="clear" w:color="auto" w:fill="auto"/>
          </w:tcPr>
          <w:p w14:paraId="4FC0207E" w14:textId="77777777" w:rsidR="002568DD" w:rsidRDefault="002568DD" w:rsidP="00450F1E">
            <w:pPr>
              <w:rPr>
                <w:rFonts w:ascii="Arial" w:hAnsi="Arial"/>
                <w:sz w:val="24"/>
                <w:szCs w:val="24"/>
              </w:rPr>
            </w:pPr>
          </w:p>
          <w:p w14:paraId="18AB66A1" w14:textId="77777777" w:rsidR="002568DD" w:rsidRDefault="002568DD" w:rsidP="00450F1E">
            <w:pPr>
              <w:rPr>
                <w:rFonts w:ascii="Arial" w:hAnsi="Arial"/>
                <w:sz w:val="24"/>
                <w:szCs w:val="24"/>
              </w:rPr>
            </w:pPr>
            <w:r>
              <w:rPr>
                <w:rFonts w:ascii="Arial" w:hAnsi="Arial"/>
                <w:sz w:val="24"/>
                <w:szCs w:val="24"/>
              </w:rPr>
              <w:t>Police Scotland</w:t>
            </w:r>
          </w:p>
        </w:tc>
      </w:tr>
      <w:tr w:rsidR="002568DD" w:rsidRPr="00E332C9" w14:paraId="457DCED2" w14:textId="77777777" w:rsidTr="00450F1E">
        <w:trPr>
          <w:jc w:val="center"/>
        </w:trPr>
        <w:tc>
          <w:tcPr>
            <w:tcW w:w="2691" w:type="dxa"/>
            <w:shd w:val="clear" w:color="auto" w:fill="auto"/>
          </w:tcPr>
          <w:p w14:paraId="74943211" w14:textId="77777777" w:rsidR="002568DD" w:rsidRPr="00E332C9" w:rsidRDefault="002568DD" w:rsidP="00450F1E">
            <w:pPr>
              <w:rPr>
                <w:rFonts w:ascii="Arial" w:hAnsi="Arial"/>
                <w:sz w:val="24"/>
                <w:szCs w:val="24"/>
              </w:rPr>
            </w:pPr>
          </w:p>
          <w:p w14:paraId="7451BB79" w14:textId="77777777" w:rsidR="002568DD" w:rsidRPr="00E332C9" w:rsidRDefault="00D34468" w:rsidP="00450F1E">
            <w:pPr>
              <w:rPr>
                <w:rFonts w:ascii="Arial" w:hAnsi="Arial"/>
                <w:sz w:val="24"/>
                <w:szCs w:val="24"/>
              </w:rPr>
            </w:pPr>
            <w:r>
              <w:rPr>
                <w:rFonts w:ascii="Arial" w:hAnsi="Arial"/>
                <w:sz w:val="24"/>
                <w:szCs w:val="24"/>
              </w:rPr>
              <w:t xml:space="preserve">Pete Gilfedder </w:t>
            </w:r>
          </w:p>
        </w:tc>
        <w:tc>
          <w:tcPr>
            <w:tcW w:w="4127" w:type="dxa"/>
            <w:shd w:val="clear" w:color="auto" w:fill="auto"/>
          </w:tcPr>
          <w:p w14:paraId="7E92071E" w14:textId="77777777" w:rsidR="002568DD" w:rsidRPr="00E332C9" w:rsidRDefault="002568DD" w:rsidP="00450F1E">
            <w:pPr>
              <w:rPr>
                <w:rFonts w:ascii="Arial" w:hAnsi="Arial"/>
                <w:sz w:val="24"/>
                <w:szCs w:val="24"/>
              </w:rPr>
            </w:pPr>
          </w:p>
          <w:p w14:paraId="4327F4F9" w14:textId="77777777" w:rsidR="002568DD" w:rsidRPr="00E332C9" w:rsidRDefault="00D34468" w:rsidP="00450F1E">
            <w:pPr>
              <w:rPr>
                <w:rFonts w:ascii="Arial" w:hAnsi="Arial"/>
                <w:sz w:val="24"/>
                <w:szCs w:val="24"/>
              </w:rPr>
            </w:pPr>
            <w:r>
              <w:rPr>
                <w:rFonts w:ascii="Arial" w:hAnsi="Arial"/>
                <w:sz w:val="24"/>
                <w:szCs w:val="24"/>
              </w:rPr>
              <w:t>Senior</w:t>
            </w:r>
            <w:r w:rsidR="002568DD">
              <w:rPr>
                <w:rFonts w:ascii="Arial" w:hAnsi="Arial"/>
                <w:sz w:val="24"/>
                <w:szCs w:val="24"/>
              </w:rPr>
              <w:t xml:space="preserve"> Nurse</w:t>
            </w:r>
          </w:p>
        </w:tc>
        <w:tc>
          <w:tcPr>
            <w:tcW w:w="4095" w:type="dxa"/>
            <w:shd w:val="clear" w:color="auto" w:fill="auto"/>
          </w:tcPr>
          <w:p w14:paraId="6EEDBDA9" w14:textId="77777777" w:rsidR="002568DD" w:rsidRPr="00E332C9" w:rsidRDefault="002568DD" w:rsidP="00450F1E">
            <w:pPr>
              <w:rPr>
                <w:rFonts w:ascii="Arial" w:hAnsi="Arial"/>
                <w:sz w:val="24"/>
                <w:szCs w:val="24"/>
              </w:rPr>
            </w:pPr>
          </w:p>
          <w:p w14:paraId="3191E7FE" w14:textId="77777777" w:rsidR="002568DD" w:rsidRPr="00E332C9" w:rsidRDefault="002568DD" w:rsidP="00450F1E">
            <w:pPr>
              <w:rPr>
                <w:rFonts w:ascii="Arial" w:hAnsi="Arial"/>
                <w:sz w:val="24"/>
                <w:szCs w:val="24"/>
              </w:rPr>
            </w:pPr>
            <w:r w:rsidRPr="00E332C9">
              <w:rPr>
                <w:rFonts w:ascii="Arial" w:hAnsi="Arial"/>
                <w:sz w:val="24"/>
                <w:szCs w:val="24"/>
              </w:rPr>
              <w:t>NHS A&amp;A</w:t>
            </w:r>
          </w:p>
        </w:tc>
      </w:tr>
      <w:tr w:rsidR="002568DD" w:rsidRPr="00E332C9" w14:paraId="62A84822" w14:textId="77777777" w:rsidTr="00450F1E">
        <w:trPr>
          <w:jc w:val="center"/>
        </w:trPr>
        <w:tc>
          <w:tcPr>
            <w:tcW w:w="2691" w:type="dxa"/>
            <w:shd w:val="clear" w:color="auto" w:fill="auto"/>
          </w:tcPr>
          <w:p w14:paraId="06741613" w14:textId="77777777" w:rsidR="002568DD" w:rsidRPr="00E332C9" w:rsidRDefault="002568DD" w:rsidP="00450F1E">
            <w:pPr>
              <w:rPr>
                <w:rFonts w:ascii="Arial" w:hAnsi="Arial"/>
                <w:sz w:val="24"/>
                <w:szCs w:val="24"/>
              </w:rPr>
            </w:pPr>
          </w:p>
          <w:p w14:paraId="2E7F8AD4" w14:textId="77777777" w:rsidR="002568DD" w:rsidRPr="00E332C9" w:rsidRDefault="00732338" w:rsidP="00450F1E">
            <w:pPr>
              <w:rPr>
                <w:rFonts w:ascii="Arial" w:hAnsi="Arial"/>
                <w:sz w:val="24"/>
                <w:szCs w:val="24"/>
              </w:rPr>
            </w:pPr>
            <w:r>
              <w:rPr>
                <w:rFonts w:ascii="Arial" w:hAnsi="Arial"/>
                <w:sz w:val="24"/>
                <w:szCs w:val="24"/>
              </w:rPr>
              <w:t>Sarah Watts</w:t>
            </w:r>
          </w:p>
        </w:tc>
        <w:tc>
          <w:tcPr>
            <w:tcW w:w="4127" w:type="dxa"/>
            <w:shd w:val="clear" w:color="auto" w:fill="auto"/>
          </w:tcPr>
          <w:p w14:paraId="6DFDBC22" w14:textId="77777777" w:rsidR="002568DD" w:rsidRPr="00E332C9" w:rsidRDefault="002568DD" w:rsidP="00450F1E">
            <w:pPr>
              <w:rPr>
                <w:rFonts w:ascii="Arial" w:hAnsi="Arial"/>
                <w:sz w:val="24"/>
                <w:szCs w:val="24"/>
              </w:rPr>
            </w:pPr>
          </w:p>
          <w:p w14:paraId="3A274B61" w14:textId="77777777" w:rsidR="002568DD" w:rsidRPr="00E332C9" w:rsidRDefault="002568DD" w:rsidP="00732338">
            <w:pPr>
              <w:rPr>
                <w:rFonts w:ascii="Arial" w:hAnsi="Arial"/>
                <w:sz w:val="24"/>
                <w:szCs w:val="24"/>
              </w:rPr>
            </w:pPr>
            <w:r>
              <w:rPr>
                <w:rFonts w:ascii="Arial" w:hAnsi="Arial"/>
                <w:sz w:val="24"/>
                <w:szCs w:val="24"/>
              </w:rPr>
              <w:t>Ch</w:t>
            </w:r>
            <w:r w:rsidR="00732338">
              <w:rPr>
                <w:rFonts w:ascii="Arial" w:hAnsi="Arial"/>
                <w:sz w:val="24"/>
                <w:szCs w:val="24"/>
              </w:rPr>
              <w:t>oose Life Co-ordinator</w:t>
            </w:r>
          </w:p>
        </w:tc>
        <w:tc>
          <w:tcPr>
            <w:tcW w:w="4095" w:type="dxa"/>
            <w:shd w:val="clear" w:color="auto" w:fill="auto"/>
          </w:tcPr>
          <w:p w14:paraId="108398CA" w14:textId="77777777" w:rsidR="002568DD" w:rsidRPr="00E332C9" w:rsidRDefault="002568DD" w:rsidP="00450F1E">
            <w:pPr>
              <w:rPr>
                <w:rFonts w:ascii="Arial" w:hAnsi="Arial"/>
                <w:sz w:val="24"/>
                <w:szCs w:val="24"/>
              </w:rPr>
            </w:pPr>
          </w:p>
          <w:p w14:paraId="23893AFA" w14:textId="77777777" w:rsidR="002568DD" w:rsidRPr="00E332C9" w:rsidRDefault="002568DD" w:rsidP="00732338">
            <w:pPr>
              <w:rPr>
                <w:rFonts w:ascii="Arial" w:hAnsi="Arial"/>
                <w:sz w:val="24"/>
                <w:szCs w:val="24"/>
              </w:rPr>
            </w:pPr>
            <w:r w:rsidRPr="00E332C9">
              <w:rPr>
                <w:rFonts w:ascii="Arial" w:hAnsi="Arial"/>
                <w:sz w:val="24"/>
                <w:szCs w:val="24"/>
              </w:rPr>
              <w:t xml:space="preserve">NA </w:t>
            </w:r>
            <w:r w:rsidR="00732338">
              <w:rPr>
                <w:rFonts w:ascii="Arial" w:hAnsi="Arial"/>
                <w:sz w:val="24"/>
                <w:szCs w:val="24"/>
              </w:rPr>
              <w:t>Council</w:t>
            </w:r>
          </w:p>
        </w:tc>
      </w:tr>
      <w:tr w:rsidR="002568DD" w:rsidRPr="00E332C9" w14:paraId="6532F8A4" w14:textId="77777777" w:rsidTr="00450F1E">
        <w:trPr>
          <w:jc w:val="center"/>
        </w:trPr>
        <w:tc>
          <w:tcPr>
            <w:tcW w:w="2691" w:type="dxa"/>
            <w:shd w:val="clear" w:color="auto" w:fill="auto"/>
          </w:tcPr>
          <w:p w14:paraId="6CE42CD8" w14:textId="77777777" w:rsidR="002568DD" w:rsidRPr="00E332C9" w:rsidRDefault="002568DD" w:rsidP="00450F1E">
            <w:pPr>
              <w:rPr>
                <w:rFonts w:ascii="Arial" w:hAnsi="Arial"/>
                <w:sz w:val="24"/>
                <w:szCs w:val="24"/>
              </w:rPr>
            </w:pPr>
          </w:p>
          <w:p w14:paraId="08995B46" w14:textId="77777777" w:rsidR="002568DD" w:rsidRPr="00E332C9" w:rsidRDefault="00732338" w:rsidP="00450F1E">
            <w:pPr>
              <w:rPr>
                <w:rFonts w:ascii="Arial" w:hAnsi="Arial"/>
                <w:sz w:val="24"/>
                <w:szCs w:val="24"/>
              </w:rPr>
            </w:pPr>
            <w:r>
              <w:rPr>
                <w:rFonts w:ascii="Arial" w:hAnsi="Arial"/>
                <w:sz w:val="24"/>
                <w:szCs w:val="24"/>
              </w:rPr>
              <w:t>Angela Morrell</w:t>
            </w:r>
          </w:p>
        </w:tc>
        <w:tc>
          <w:tcPr>
            <w:tcW w:w="4127" w:type="dxa"/>
            <w:shd w:val="clear" w:color="auto" w:fill="auto"/>
          </w:tcPr>
          <w:p w14:paraId="7E4F4931" w14:textId="77777777" w:rsidR="002568DD" w:rsidRPr="00E332C9" w:rsidRDefault="002568DD" w:rsidP="00450F1E">
            <w:pPr>
              <w:rPr>
                <w:rFonts w:ascii="Arial" w:hAnsi="Arial"/>
                <w:sz w:val="24"/>
                <w:szCs w:val="24"/>
              </w:rPr>
            </w:pPr>
          </w:p>
          <w:p w14:paraId="42B7E8EB" w14:textId="77777777" w:rsidR="002568DD" w:rsidRPr="00E332C9" w:rsidRDefault="00D34468" w:rsidP="00450F1E">
            <w:pPr>
              <w:rPr>
                <w:rFonts w:ascii="Arial" w:hAnsi="Arial"/>
                <w:sz w:val="24"/>
                <w:szCs w:val="24"/>
              </w:rPr>
            </w:pPr>
            <w:r>
              <w:rPr>
                <w:rFonts w:ascii="Arial" w:hAnsi="Arial"/>
                <w:sz w:val="24"/>
                <w:szCs w:val="24"/>
              </w:rPr>
              <w:t xml:space="preserve">Senior </w:t>
            </w:r>
            <w:r w:rsidR="00732338">
              <w:rPr>
                <w:rFonts w:ascii="Arial" w:hAnsi="Arial"/>
                <w:sz w:val="24"/>
                <w:szCs w:val="24"/>
              </w:rPr>
              <w:t>Manager</w:t>
            </w:r>
          </w:p>
        </w:tc>
        <w:tc>
          <w:tcPr>
            <w:tcW w:w="4095" w:type="dxa"/>
            <w:shd w:val="clear" w:color="auto" w:fill="auto"/>
          </w:tcPr>
          <w:p w14:paraId="246F4CA0" w14:textId="77777777" w:rsidR="002568DD" w:rsidRPr="00E332C9" w:rsidRDefault="002568DD" w:rsidP="00450F1E">
            <w:pPr>
              <w:rPr>
                <w:rFonts w:ascii="Arial" w:hAnsi="Arial"/>
                <w:sz w:val="24"/>
                <w:szCs w:val="24"/>
              </w:rPr>
            </w:pPr>
          </w:p>
          <w:p w14:paraId="5CDB5404" w14:textId="77777777" w:rsidR="002568DD" w:rsidRPr="00E332C9" w:rsidRDefault="00D34468" w:rsidP="00450F1E">
            <w:pPr>
              <w:rPr>
                <w:rFonts w:ascii="Arial" w:hAnsi="Arial"/>
                <w:sz w:val="24"/>
                <w:szCs w:val="24"/>
              </w:rPr>
            </w:pPr>
            <w:r>
              <w:rPr>
                <w:rFonts w:ascii="Arial" w:hAnsi="Arial"/>
                <w:sz w:val="24"/>
                <w:szCs w:val="24"/>
              </w:rPr>
              <w:t xml:space="preserve">Communities </w:t>
            </w:r>
          </w:p>
        </w:tc>
      </w:tr>
      <w:tr w:rsidR="002568DD" w:rsidRPr="00E332C9" w14:paraId="57A99B8B" w14:textId="77777777" w:rsidTr="00450F1E">
        <w:trPr>
          <w:jc w:val="center"/>
        </w:trPr>
        <w:tc>
          <w:tcPr>
            <w:tcW w:w="2691" w:type="dxa"/>
            <w:shd w:val="clear" w:color="auto" w:fill="auto"/>
          </w:tcPr>
          <w:p w14:paraId="6F798796" w14:textId="77777777" w:rsidR="002568DD" w:rsidRPr="00E332C9" w:rsidRDefault="002568DD" w:rsidP="00450F1E">
            <w:pPr>
              <w:rPr>
                <w:rFonts w:ascii="Arial" w:hAnsi="Arial"/>
                <w:sz w:val="24"/>
                <w:szCs w:val="24"/>
              </w:rPr>
            </w:pPr>
          </w:p>
          <w:p w14:paraId="245387CB" w14:textId="77777777" w:rsidR="002568DD" w:rsidRPr="00E332C9" w:rsidRDefault="00732338" w:rsidP="00450F1E">
            <w:pPr>
              <w:rPr>
                <w:rFonts w:ascii="Arial" w:hAnsi="Arial"/>
                <w:sz w:val="24"/>
                <w:szCs w:val="24"/>
              </w:rPr>
            </w:pPr>
            <w:r>
              <w:rPr>
                <w:rFonts w:ascii="Arial" w:hAnsi="Arial"/>
                <w:sz w:val="24"/>
                <w:szCs w:val="24"/>
              </w:rPr>
              <w:t>Stephen Colligan</w:t>
            </w:r>
          </w:p>
        </w:tc>
        <w:tc>
          <w:tcPr>
            <w:tcW w:w="4127" w:type="dxa"/>
            <w:shd w:val="clear" w:color="auto" w:fill="auto"/>
          </w:tcPr>
          <w:p w14:paraId="338D4BCA" w14:textId="77777777" w:rsidR="002568DD" w:rsidRPr="00E332C9" w:rsidRDefault="002568DD" w:rsidP="00450F1E">
            <w:pPr>
              <w:rPr>
                <w:rFonts w:ascii="Arial" w:hAnsi="Arial"/>
                <w:sz w:val="24"/>
                <w:szCs w:val="24"/>
              </w:rPr>
            </w:pPr>
          </w:p>
          <w:p w14:paraId="4EA16471" w14:textId="77777777" w:rsidR="002568DD" w:rsidRPr="00E332C9" w:rsidRDefault="00732338" w:rsidP="00450F1E">
            <w:pPr>
              <w:rPr>
                <w:rFonts w:ascii="Arial" w:hAnsi="Arial"/>
                <w:sz w:val="24"/>
                <w:szCs w:val="24"/>
              </w:rPr>
            </w:pPr>
            <w:r>
              <w:rPr>
                <w:rFonts w:ascii="Arial" w:hAnsi="Arial"/>
                <w:sz w:val="24"/>
                <w:szCs w:val="24"/>
              </w:rPr>
              <w:t>Head Teacher</w:t>
            </w:r>
          </w:p>
        </w:tc>
        <w:tc>
          <w:tcPr>
            <w:tcW w:w="4095" w:type="dxa"/>
            <w:shd w:val="clear" w:color="auto" w:fill="auto"/>
          </w:tcPr>
          <w:p w14:paraId="209717A6" w14:textId="77777777" w:rsidR="002568DD" w:rsidRPr="00E332C9" w:rsidRDefault="002568DD" w:rsidP="00450F1E">
            <w:pPr>
              <w:rPr>
                <w:rFonts w:ascii="Arial" w:hAnsi="Arial"/>
                <w:sz w:val="24"/>
                <w:szCs w:val="24"/>
              </w:rPr>
            </w:pPr>
          </w:p>
          <w:p w14:paraId="5F72F18D" w14:textId="77777777" w:rsidR="002568DD" w:rsidRPr="00E332C9" w:rsidRDefault="00732338" w:rsidP="00450F1E">
            <w:pPr>
              <w:rPr>
                <w:rFonts w:ascii="Arial" w:hAnsi="Arial"/>
                <w:sz w:val="24"/>
                <w:szCs w:val="24"/>
              </w:rPr>
            </w:pPr>
            <w:r>
              <w:rPr>
                <w:rFonts w:ascii="Arial" w:hAnsi="Arial"/>
                <w:sz w:val="24"/>
                <w:szCs w:val="24"/>
              </w:rPr>
              <w:t>St Matthews Academy, Education</w:t>
            </w:r>
          </w:p>
        </w:tc>
      </w:tr>
      <w:tr w:rsidR="00732338" w:rsidRPr="00E332C9" w14:paraId="2FC0E6BA" w14:textId="77777777" w:rsidTr="00450F1E">
        <w:trPr>
          <w:jc w:val="center"/>
        </w:trPr>
        <w:tc>
          <w:tcPr>
            <w:tcW w:w="2691" w:type="dxa"/>
            <w:shd w:val="clear" w:color="auto" w:fill="auto"/>
          </w:tcPr>
          <w:p w14:paraId="20C0FDDD" w14:textId="77777777" w:rsidR="00732338" w:rsidRDefault="00732338" w:rsidP="00450F1E">
            <w:pPr>
              <w:rPr>
                <w:rFonts w:ascii="Arial" w:hAnsi="Arial"/>
                <w:sz w:val="24"/>
                <w:szCs w:val="24"/>
              </w:rPr>
            </w:pPr>
          </w:p>
          <w:p w14:paraId="26D7BD03" w14:textId="77777777" w:rsidR="00732338" w:rsidRPr="00E332C9" w:rsidRDefault="00732338" w:rsidP="00450F1E">
            <w:pPr>
              <w:rPr>
                <w:rFonts w:ascii="Arial" w:hAnsi="Arial"/>
                <w:sz w:val="24"/>
                <w:szCs w:val="24"/>
              </w:rPr>
            </w:pPr>
            <w:r>
              <w:rPr>
                <w:rFonts w:ascii="Arial" w:hAnsi="Arial"/>
                <w:sz w:val="24"/>
                <w:szCs w:val="24"/>
              </w:rPr>
              <w:t>Tommy Stevenson</w:t>
            </w:r>
          </w:p>
        </w:tc>
        <w:tc>
          <w:tcPr>
            <w:tcW w:w="4127" w:type="dxa"/>
            <w:shd w:val="clear" w:color="auto" w:fill="auto"/>
          </w:tcPr>
          <w:p w14:paraId="3D7AD8A2" w14:textId="77777777" w:rsidR="00732338" w:rsidRDefault="00732338" w:rsidP="00450F1E">
            <w:pPr>
              <w:rPr>
                <w:rFonts w:ascii="Arial" w:hAnsi="Arial"/>
                <w:sz w:val="24"/>
                <w:szCs w:val="24"/>
              </w:rPr>
            </w:pPr>
          </w:p>
          <w:p w14:paraId="2CD58FB3" w14:textId="77777777" w:rsidR="00732338" w:rsidRPr="00E332C9" w:rsidRDefault="00732338" w:rsidP="00450F1E">
            <w:pPr>
              <w:rPr>
                <w:rFonts w:ascii="Arial" w:hAnsi="Arial"/>
                <w:sz w:val="24"/>
                <w:szCs w:val="24"/>
              </w:rPr>
            </w:pPr>
            <w:r>
              <w:rPr>
                <w:rFonts w:ascii="Arial" w:hAnsi="Arial"/>
                <w:sz w:val="24"/>
                <w:szCs w:val="24"/>
              </w:rPr>
              <w:t>CAMHS Manager</w:t>
            </w:r>
          </w:p>
        </w:tc>
        <w:tc>
          <w:tcPr>
            <w:tcW w:w="4095" w:type="dxa"/>
            <w:shd w:val="clear" w:color="auto" w:fill="auto"/>
          </w:tcPr>
          <w:p w14:paraId="17F69F7F" w14:textId="77777777" w:rsidR="00732338" w:rsidRDefault="00732338" w:rsidP="00450F1E">
            <w:pPr>
              <w:rPr>
                <w:rFonts w:ascii="Arial" w:hAnsi="Arial"/>
                <w:sz w:val="24"/>
                <w:szCs w:val="24"/>
              </w:rPr>
            </w:pPr>
          </w:p>
          <w:p w14:paraId="6B5179F7" w14:textId="77777777" w:rsidR="00732338" w:rsidRPr="00E332C9" w:rsidRDefault="00732338" w:rsidP="00450F1E">
            <w:pPr>
              <w:rPr>
                <w:rFonts w:ascii="Arial" w:hAnsi="Arial"/>
                <w:sz w:val="24"/>
                <w:szCs w:val="24"/>
              </w:rPr>
            </w:pPr>
            <w:r>
              <w:rPr>
                <w:rFonts w:ascii="Arial" w:hAnsi="Arial"/>
                <w:sz w:val="24"/>
                <w:szCs w:val="24"/>
              </w:rPr>
              <w:t>NHS A&amp;A</w:t>
            </w:r>
          </w:p>
        </w:tc>
      </w:tr>
      <w:tr w:rsidR="00D34468" w:rsidRPr="00E332C9" w14:paraId="503815A4" w14:textId="77777777" w:rsidTr="00450F1E">
        <w:trPr>
          <w:jc w:val="center"/>
        </w:trPr>
        <w:tc>
          <w:tcPr>
            <w:tcW w:w="2691" w:type="dxa"/>
            <w:shd w:val="clear" w:color="auto" w:fill="auto"/>
          </w:tcPr>
          <w:p w14:paraId="166039ED" w14:textId="77777777" w:rsidR="00D34468" w:rsidRDefault="00D34468" w:rsidP="00450F1E">
            <w:pPr>
              <w:rPr>
                <w:rFonts w:ascii="Arial" w:hAnsi="Arial"/>
                <w:sz w:val="24"/>
                <w:szCs w:val="24"/>
              </w:rPr>
            </w:pPr>
          </w:p>
          <w:p w14:paraId="049AF019" w14:textId="77777777" w:rsidR="00D34468" w:rsidRDefault="00D34468" w:rsidP="00450F1E">
            <w:pPr>
              <w:rPr>
                <w:rFonts w:ascii="Arial" w:hAnsi="Arial"/>
                <w:sz w:val="24"/>
                <w:szCs w:val="24"/>
              </w:rPr>
            </w:pPr>
            <w:r>
              <w:rPr>
                <w:rFonts w:ascii="Arial" w:hAnsi="Arial"/>
                <w:sz w:val="24"/>
                <w:szCs w:val="24"/>
              </w:rPr>
              <w:t xml:space="preserve">Valerie Warwick </w:t>
            </w:r>
          </w:p>
        </w:tc>
        <w:tc>
          <w:tcPr>
            <w:tcW w:w="4127" w:type="dxa"/>
            <w:shd w:val="clear" w:color="auto" w:fill="auto"/>
          </w:tcPr>
          <w:p w14:paraId="46F9AEFF" w14:textId="77777777" w:rsidR="00D34468" w:rsidRDefault="00D34468" w:rsidP="00450F1E">
            <w:pPr>
              <w:rPr>
                <w:rFonts w:ascii="Arial" w:hAnsi="Arial"/>
                <w:sz w:val="24"/>
                <w:szCs w:val="24"/>
              </w:rPr>
            </w:pPr>
          </w:p>
          <w:p w14:paraId="73BB4426" w14:textId="77777777" w:rsidR="00D34468" w:rsidRDefault="00D34468" w:rsidP="00450F1E">
            <w:pPr>
              <w:rPr>
                <w:rFonts w:ascii="Arial" w:hAnsi="Arial"/>
                <w:sz w:val="24"/>
                <w:szCs w:val="24"/>
              </w:rPr>
            </w:pPr>
            <w:r>
              <w:rPr>
                <w:rFonts w:ascii="Arial" w:hAnsi="Arial"/>
                <w:sz w:val="24"/>
                <w:szCs w:val="24"/>
              </w:rPr>
              <w:t>GP</w:t>
            </w:r>
          </w:p>
        </w:tc>
        <w:tc>
          <w:tcPr>
            <w:tcW w:w="4095" w:type="dxa"/>
            <w:shd w:val="clear" w:color="auto" w:fill="auto"/>
          </w:tcPr>
          <w:p w14:paraId="72326C00" w14:textId="77777777" w:rsidR="00D34468" w:rsidRDefault="00D34468" w:rsidP="00450F1E">
            <w:pPr>
              <w:rPr>
                <w:rFonts w:ascii="Arial" w:hAnsi="Arial"/>
                <w:sz w:val="24"/>
                <w:szCs w:val="24"/>
              </w:rPr>
            </w:pPr>
          </w:p>
          <w:p w14:paraId="13662221" w14:textId="77777777" w:rsidR="00D34468" w:rsidRDefault="00D34468" w:rsidP="00450F1E">
            <w:pPr>
              <w:rPr>
                <w:rFonts w:ascii="Arial" w:hAnsi="Arial"/>
                <w:sz w:val="24"/>
                <w:szCs w:val="24"/>
              </w:rPr>
            </w:pPr>
            <w:r>
              <w:rPr>
                <w:rFonts w:ascii="Arial" w:hAnsi="Arial"/>
                <w:sz w:val="24"/>
                <w:szCs w:val="24"/>
              </w:rPr>
              <w:t>NHS A&amp;A</w:t>
            </w:r>
          </w:p>
        </w:tc>
      </w:tr>
    </w:tbl>
    <w:p w14:paraId="12A323A0" w14:textId="77777777" w:rsidR="002568DD" w:rsidRDefault="002568DD" w:rsidP="00205F1C">
      <w:pPr>
        <w:pStyle w:val="Heading3"/>
        <w:jc w:val="center"/>
        <w:rPr>
          <w:rFonts w:cs="Arial"/>
        </w:rPr>
      </w:pPr>
    </w:p>
    <w:p w14:paraId="179A6BF2" w14:textId="77777777" w:rsidR="002568DD" w:rsidRDefault="002568DD" w:rsidP="00205F1C">
      <w:pPr>
        <w:pStyle w:val="Heading3"/>
        <w:jc w:val="center"/>
        <w:rPr>
          <w:rFonts w:cs="Arial"/>
        </w:rPr>
      </w:pPr>
    </w:p>
    <w:p w14:paraId="1A2BECF2" w14:textId="77777777" w:rsidR="00732338" w:rsidRDefault="00732338" w:rsidP="00732338"/>
    <w:p w14:paraId="222DC513" w14:textId="77777777" w:rsidR="00732338" w:rsidRDefault="00732338" w:rsidP="00732338"/>
    <w:p w14:paraId="50EE367A" w14:textId="77777777" w:rsidR="00732338" w:rsidRDefault="00732338" w:rsidP="00732338">
      <w:pPr>
        <w:rPr>
          <w:b/>
          <w:sz w:val="24"/>
          <w:szCs w:val="24"/>
          <w:u w:val="single"/>
        </w:rPr>
      </w:pPr>
    </w:p>
    <w:p w14:paraId="5DACD896" w14:textId="77777777" w:rsidR="00732338" w:rsidRDefault="00732338" w:rsidP="00732338">
      <w:pPr>
        <w:rPr>
          <w:b/>
          <w:sz w:val="24"/>
          <w:szCs w:val="24"/>
          <w:u w:val="single"/>
        </w:rPr>
      </w:pPr>
    </w:p>
    <w:p w14:paraId="4AFDCC68" w14:textId="77777777" w:rsidR="00732338" w:rsidRDefault="00732338" w:rsidP="00732338">
      <w:pPr>
        <w:rPr>
          <w:b/>
          <w:sz w:val="24"/>
          <w:szCs w:val="24"/>
          <w:u w:val="single"/>
        </w:rPr>
      </w:pPr>
    </w:p>
    <w:p w14:paraId="05978A6D" w14:textId="77777777" w:rsidR="00732338" w:rsidRDefault="00732338" w:rsidP="00732338">
      <w:pPr>
        <w:rPr>
          <w:b/>
          <w:sz w:val="24"/>
          <w:szCs w:val="24"/>
          <w:u w:val="single"/>
        </w:rPr>
      </w:pPr>
    </w:p>
    <w:p w14:paraId="21A62681" w14:textId="77777777" w:rsidR="00732338" w:rsidRDefault="00732338" w:rsidP="00732338">
      <w:pPr>
        <w:rPr>
          <w:b/>
          <w:sz w:val="24"/>
          <w:szCs w:val="24"/>
          <w:u w:val="single"/>
        </w:rPr>
      </w:pPr>
    </w:p>
    <w:p w14:paraId="7E1FF176" w14:textId="77777777" w:rsidR="00732338" w:rsidRDefault="00732338" w:rsidP="00732338">
      <w:pPr>
        <w:jc w:val="center"/>
        <w:rPr>
          <w:rFonts w:ascii="Arial" w:hAnsi="Arial" w:cs="Arial"/>
          <w:b/>
          <w:sz w:val="28"/>
          <w:szCs w:val="28"/>
        </w:rPr>
      </w:pPr>
      <w:r w:rsidRPr="00732338">
        <w:rPr>
          <w:rFonts w:ascii="Arial" w:hAnsi="Arial" w:cs="Arial"/>
          <w:b/>
          <w:sz w:val="28"/>
          <w:szCs w:val="28"/>
        </w:rPr>
        <w:t>Remit</w:t>
      </w:r>
    </w:p>
    <w:p w14:paraId="2A7F2A77" w14:textId="77777777" w:rsidR="00732338" w:rsidRDefault="00732338" w:rsidP="00732338">
      <w:pPr>
        <w:jc w:val="center"/>
        <w:rPr>
          <w:rFonts w:ascii="Arial" w:hAnsi="Arial" w:cs="Arial"/>
          <w:b/>
          <w:sz w:val="28"/>
          <w:szCs w:val="28"/>
        </w:rPr>
      </w:pPr>
    </w:p>
    <w:p w14:paraId="6B8CCE9A" w14:textId="77777777" w:rsidR="00732338" w:rsidRPr="00732338" w:rsidRDefault="00732338" w:rsidP="00732338">
      <w:pPr>
        <w:jc w:val="center"/>
        <w:rPr>
          <w:rFonts w:ascii="Arial" w:hAnsi="Arial" w:cs="Arial"/>
          <w:b/>
          <w:sz w:val="28"/>
          <w:szCs w:val="28"/>
        </w:rPr>
      </w:pPr>
      <w:r>
        <w:rPr>
          <w:rFonts w:ascii="Arial" w:hAnsi="Arial" w:cs="Arial"/>
          <w:b/>
          <w:sz w:val="28"/>
          <w:szCs w:val="28"/>
        </w:rPr>
        <w:t>Y</w:t>
      </w:r>
      <w:r w:rsidR="00C1081F">
        <w:rPr>
          <w:rFonts w:ascii="Arial" w:hAnsi="Arial" w:cs="Arial"/>
          <w:b/>
          <w:sz w:val="28"/>
          <w:szCs w:val="28"/>
        </w:rPr>
        <w:t>oung People’s Suicide Taskforce</w:t>
      </w:r>
    </w:p>
    <w:p w14:paraId="13DECCB4" w14:textId="77777777" w:rsidR="00732338" w:rsidRDefault="00732338" w:rsidP="00732338">
      <w:pPr>
        <w:rPr>
          <w:b/>
          <w:sz w:val="24"/>
          <w:szCs w:val="24"/>
          <w:u w:val="single"/>
        </w:rPr>
      </w:pPr>
    </w:p>
    <w:p w14:paraId="655FD873" w14:textId="77777777" w:rsidR="00732338" w:rsidRDefault="00732338" w:rsidP="00732338">
      <w:pPr>
        <w:rPr>
          <w:b/>
          <w:sz w:val="24"/>
          <w:szCs w:val="24"/>
          <w:u w:val="single"/>
        </w:rPr>
      </w:pPr>
    </w:p>
    <w:p w14:paraId="28FFA36C" w14:textId="77777777" w:rsidR="00732338" w:rsidRPr="00732338" w:rsidRDefault="00732338" w:rsidP="00732338">
      <w:pPr>
        <w:jc w:val="center"/>
        <w:rPr>
          <w:rFonts w:ascii="Arial" w:hAnsi="Arial" w:cs="Arial"/>
          <w:b/>
          <w:sz w:val="24"/>
          <w:szCs w:val="24"/>
        </w:rPr>
      </w:pPr>
      <w:r w:rsidRPr="00732338">
        <w:rPr>
          <w:rFonts w:ascii="Arial" w:hAnsi="Arial" w:cs="Arial"/>
          <w:b/>
          <w:sz w:val="24"/>
          <w:szCs w:val="24"/>
        </w:rPr>
        <w:t xml:space="preserve">The Primary Objective of the </w:t>
      </w:r>
      <w:r w:rsidR="00C1081F">
        <w:rPr>
          <w:rFonts w:ascii="Arial" w:hAnsi="Arial" w:cs="Arial"/>
          <w:b/>
          <w:sz w:val="24"/>
          <w:szCs w:val="24"/>
        </w:rPr>
        <w:t>Young People’s Suicide Taskforce</w:t>
      </w:r>
      <w:r w:rsidRPr="00732338">
        <w:rPr>
          <w:rFonts w:ascii="Arial" w:hAnsi="Arial" w:cs="Arial"/>
          <w:b/>
          <w:sz w:val="24"/>
          <w:szCs w:val="24"/>
        </w:rPr>
        <w:t xml:space="preserve"> is </w:t>
      </w:r>
      <w:proofErr w:type="gramStart"/>
      <w:r w:rsidRPr="00732338">
        <w:rPr>
          <w:rFonts w:ascii="Arial" w:hAnsi="Arial" w:cs="Arial"/>
          <w:b/>
          <w:sz w:val="24"/>
          <w:szCs w:val="24"/>
        </w:rPr>
        <w:t>take</w:t>
      </w:r>
      <w:proofErr w:type="gramEnd"/>
      <w:r w:rsidRPr="00732338">
        <w:rPr>
          <w:rFonts w:ascii="Arial" w:hAnsi="Arial" w:cs="Arial"/>
          <w:b/>
          <w:sz w:val="24"/>
          <w:szCs w:val="24"/>
        </w:rPr>
        <w:t xml:space="preserve"> forward actions in response to recent deaths and to reduce the instances of young people suicides in North Ayrshire</w:t>
      </w:r>
      <w:r>
        <w:rPr>
          <w:rFonts w:ascii="Arial" w:hAnsi="Arial" w:cs="Arial"/>
          <w:b/>
          <w:sz w:val="24"/>
          <w:szCs w:val="24"/>
        </w:rPr>
        <w:t>.</w:t>
      </w:r>
    </w:p>
    <w:p w14:paraId="722D326F" w14:textId="77777777" w:rsidR="00732338" w:rsidRPr="00732338" w:rsidRDefault="00732338" w:rsidP="00732338">
      <w:pPr>
        <w:rPr>
          <w:rFonts w:ascii="Arial" w:hAnsi="Arial" w:cs="Arial"/>
          <w:sz w:val="24"/>
          <w:szCs w:val="24"/>
        </w:rPr>
      </w:pPr>
    </w:p>
    <w:p w14:paraId="4AF4C21C" w14:textId="77777777" w:rsidR="00732338" w:rsidRDefault="00732338" w:rsidP="00732338">
      <w:pPr>
        <w:spacing w:line="360" w:lineRule="auto"/>
        <w:rPr>
          <w:rFonts w:ascii="Arial" w:hAnsi="Arial" w:cs="Arial"/>
          <w:sz w:val="24"/>
          <w:szCs w:val="24"/>
        </w:rPr>
      </w:pPr>
      <w:r w:rsidRPr="00732338">
        <w:rPr>
          <w:rFonts w:ascii="Arial" w:hAnsi="Arial" w:cs="Arial"/>
          <w:sz w:val="24"/>
          <w:szCs w:val="24"/>
        </w:rPr>
        <w:t>The above objective will be achieved by:</w:t>
      </w:r>
    </w:p>
    <w:p w14:paraId="2AC79AB1" w14:textId="77777777" w:rsidR="00732338" w:rsidRPr="00732338" w:rsidRDefault="00732338" w:rsidP="00732338">
      <w:pPr>
        <w:spacing w:line="360" w:lineRule="auto"/>
        <w:rPr>
          <w:rFonts w:ascii="Arial" w:hAnsi="Arial" w:cs="Arial"/>
          <w:sz w:val="24"/>
          <w:szCs w:val="24"/>
        </w:rPr>
      </w:pPr>
    </w:p>
    <w:p w14:paraId="46864F11" w14:textId="77777777" w:rsidR="00732338" w:rsidRPr="00732338"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Implementing the Strategic Group actions</w:t>
      </w:r>
    </w:p>
    <w:p w14:paraId="2994260E" w14:textId="77777777" w:rsidR="00732338" w:rsidRPr="00732338"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Keeping the Strategic Group informed</w:t>
      </w:r>
    </w:p>
    <w:p w14:paraId="3384A9A0" w14:textId="77777777" w:rsidR="00732338" w:rsidRPr="00732338"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Producing a short to medium term Community Action Plan</w:t>
      </w:r>
    </w:p>
    <w:p w14:paraId="036C1DFE" w14:textId="77777777" w:rsidR="00732338" w:rsidRPr="00732338"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 xml:space="preserve">Planning, recording and monitoring all identified actions </w:t>
      </w:r>
    </w:p>
    <w:p w14:paraId="65C75BF5" w14:textId="77777777" w:rsidR="00732338" w:rsidRPr="00732338"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Sharing relevant information and updates</w:t>
      </w:r>
    </w:p>
    <w:p w14:paraId="2C1FB92C" w14:textId="77777777" w:rsidR="00732338" w:rsidRPr="00732338"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Communicating effectively across all partners and with teams and services</w:t>
      </w:r>
    </w:p>
    <w:p w14:paraId="580F876D" w14:textId="77777777" w:rsidR="00732338" w:rsidRPr="00732338"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Identifying and alerting partners to those at risk through regular data assessment</w:t>
      </w:r>
    </w:p>
    <w:p w14:paraId="66CB5482" w14:textId="77777777" w:rsidR="00732338" w:rsidRPr="00732338"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 xml:space="preserve">Listening to and responding jointly to those services directly affected by recent events </w:t>
      </w:r>
    </w:p>
    <w:p w14:paraId="2175FF5B" w14:textId="6C2BFD44" w:rsidR="007275ED" w:rsidRDefault="00732338" w:rsidP="00732338">
      <w:pPr>
        <w:pStyle w:val="ListParagraph"/>
        <w:numPr>
          <w:ilvl w:val="0"/>
          <w:numId w:val="32"/>
        </w:numPr>
        <w:spacing w:after="160" w:line="360" w:lineRule="auto"/>
        <w:contextualSpacing/>
        <w:rPr>
          <w:rFonts w:ascii="Arial" w:hAnsi="Arial" w:cs="Arial"/>
          <w:sz w:val="24"/>
          <w:szCs w:val="24"/>
        </w:rPr>
      </w:pPr>
      <w:r w:rsidRPr="00732338">
        <w:rPr>
          <w:rFonts w:ascii="Arial" w:hAnsi="Arial" w:cs="Arial"/>
          <w:sz w:val="24"/>
          <w:szCs w:val="24"/>
        </w:rPr>
        <w:t>Responding across the authority with consistent, shared messages</w:t>
      </w:r>
    </w:p>
    <w:p w14:paraId="6EA01568" w14:textId="77777777" w:rsidR="007275ED" w:rsidRDefault="007275ED">
      <w:pPr>
        <w:rPr>
          <w:rFonts w:ascii="Arial" w:hAnsi="Arial" w:cs="Arial"/>
          <w:sz w:val="24"/>
          <w:szCs w:val="24"/>
        </w:rPr>
      </w:pPr>
      <w:r>
        <w:rPr>
          <w:rFonts w:ascii="Arial" w:hAnsi="Arial" w:cs="Arial"/>
          <w:sz w:val="24"/>
          <w:szCs w:val="24"/>
        </w:rPr>
        <w:br w:type="page"/>
      </w:r>
    </w:p>
    <w:p w14:paraId="0D0F3949" w14:textId="77777777" w:rsidR="007275ED" w:rsidRDefault="007275ED" w:rsidP="007275ED">
      <w:pPr>
        <w:pStyle w:val="ListParagraph"/>
        <w:spacing w:after="160" w:line="360" w:lineRule="auto"/>
        <w:contextualSpacing/>
        <w:rPr>
          <w:rFonts w:ascii="Arial" w:hAnsi="Arial" w:cs="Arial"/>
          <w:sz w:val="24"/>
          <w:szCs w:val="24"/>
        </w:rPr>
        <w:sectPr w:rsidR="007275ED" w:rsidSect="00B74668">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567" w:right="822" w:bottom="567" w:left="567" w:header="0" w:footer="0" w:gutter="0"/>
          <w:pgNumType w:start="0"/>
          <w:cols w:space="720"/>
        </w:sectPr>
      </w:pPr>
    </w:p>
    <w:p w14:paraId="53C6EFC3" w14:textId="77777777" w:rsidR="007275ED" w:rsidRDefault="007275ED">
      <w:pPr>
        <w:ind w:left="36"/>
      </w:pPr>
      <w:r>
        <w:rPr>
          <w:rFonts w:ascii="Arial" w:eastAsia="Arial" w:hAnsi="Arial" w:cs="Arial"/>
          <w:sz w:val="22"/>
        </w:rPr>
        <w:t xml:space="preserve"> </w:t>
      </w:r>
    </w:p>
    <w:p w14:paraId="4D24B9BD" w14:textId="77777777" w:rsidR="007275ED" w:rsidRDefault="007275ED">
      <w:pPr>
        <w:ind w:left="36"/>
      </w:pPr>
      <w:r>
        <w:rPr>
          <w:rFonts w:ascii="Arial" w:eastAsia="Arial" w:hAnsi="Arial" w:cs="Arial"/>
          <w:b/>
          <w:sz w:val="24"/>
        </w:rPr>
        <w:t xml:space="preserve">1. Well-being and Vulnerability                                                                                                                                                                                                                                                                                     </w:t>
      </w:r>
    </w:p>
    <w:p w14:paraId="14F662B3" w14:textId="6F99B47E" w:rsidR="007275ED" w:rsidRDefault="007275ED">
      <w:pPr>
        <w:ind w:left="36"/>
      </w:pPr>
      <w:r>
        <w:rPr>
          <w:rFonts w:ascii="Calibri" w:eastAsia="Calibri" w:hAnsi="Calibri" w:cs="Calibri"/>
          <w:sz w:val="22"/>
        </w:rPr>
        <w:t xml:space="preserve"> </w:t>
      </w:r>
    </w:p>
    <w:tbl>
      <w:tblPr>
        <w:tblStyle w:val="TableGrid0"/>
        <w:tblW w:w="22824" w:type="dxa"/>
        <w:tblInd w:w="-5" w:type="dxa"/>
        <w:tblCellMar>
          <w:top w:w="47" w:type="dxa"/>
          <w:left w:w="106" w:type="dxa"/>
          <w:right w:w="46" w:type="dxa"/>
        </w:tblCellMar>
        <w:tblLook w:val="04A0" w:firstRow="1" w:lastRow="0" w:firstColumn="1" w:lastColumn="0" w:noHBand="0" w:noVBand="1"/>
      </w:tblPr>
      <w:tblGrid>
        <w:gridCol w:w="1134"/>
        <w:gridCol w:w="7799"/>
        <w:gridCol w:w="2268"/>
        <w:gridCol w:w="1205"/>
        <w:gridCol w:w="6875"/>
        <w:gridCol w:w="1133"/>
        <w:gridCol w:w="2410"/>
      </w:tblGrid>
      <w:tr w:rsidR="007275ED" w14:paraId="38C1DE1A" w14:textId="77777777" w:rsidTr="007275ED">
        <w:trPr>
          <w:trHeight w:val="1478"/>
        </w:trPr>
        <w:tc>
          <w:tcPr>
            <w:tcW w:w="1134" w:type="dxa"/>
            <w:tcBorders>
              <w:top w:val="single" w:sz="4" w:space="0" w:color="000000"/>
              <w:left w:val="single" w:sz="4" w:space="0" w:color="000000"/>
              <w:bottom w:val="single" w:sz="4" w:space="0" w:color="000000"/>
              <w:right w:val="single" w:sz="4" w:space="0" w:color="000000"/>
            </w:tcBorders>
            <w:shd w:val="clear" w:color="auto" w:fill="FBE4D5"/>
          </w:tcPr>
          <w:p w14:paraId="4B353B1A" w14:textId="77777777" w:rsidR="007275ED" w:rsidRDefault="007275ED">
            <w:pPr>
              <w:ind w:left="1"/>
            </w:pPr>
            <w:r>
              <w:rPr>
                <w:rFonts w:ascii="Calibri" w:eastAsia="Calibri" w:hAnsi="Calibri" w:cs="Calibri"/>
                <w:b/>
                <w:sz w:val="24"/>
              </w:rPr>
              <w:t xml:space="preserve">WBV1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BE4D5"/>
          </w:tcPr>
          <w:p w14:paraId="542938A0" w14:textId="77777777" w:rsidR="007275ED" w:rsidRDefault="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Addressing vulnerability in pregnancy </w:t>
            </w:r>
          </w:p>
          <w:p w14:paraId="4C6E2658" w14:textId="77777777" w:rsidR="007275ED" w:rsidRDefault="007275ED">
            <w:pPr>
              <w:ind w:left="2"/>
            </w:pPr>
            <w:r>
              <w:rPr>
                <w:rFonts w:ascii="Calibri" w:eastAsia="Calibri" w:hAnsi="Calibri" w:cs="Calibri"/>
                <w:color w:val="1F4E79"/>
                <w:sz w:val="28"/>
              </w:rPr>
              <w:t xml:space="preserve">We will provide additional support to vulnerable women and their partners where circumstances arise that may adversely impact on the unborn child.  Initial evaluation feedback is indicating that the introduction of a dedicated child protection team is reducing the time scales to convene pre-birth conferences where they are required. This will continue to be monitored via the Management Information Subgroup.   </w:t>
            </w:r>
          </w:p>
        </w:tc>
      </w:tr>
      <w:tr w:rsidR="007275ED" w14:paraId="3A9D4415" w14:textId="77777777" w:rsidTr="007275ED">
        <w:trPr>
          <w:trHeight w:val="307"/>
        </w:trPr>
        <w:tc>
          <w:tcPr>
            <w:tcW w:w="1134" w:type="dxa"/>
            <w:tcBorders>
              <w:top w:val="single" w:sz="4" w:space="0" w:color="000000"/>
              <w:left w:val="single" w:sz="4" w:space="0" w:color="000000"/>
              <w:bottom w:val="single" w:sz="4" w:space="0" w:color="000000"/>
              <w:right w:val="single" w:sz="4" w:space="0" w:color="000000"/>
            </w:tcBorders>
          </w:tcPr>
          <w:p w14:paraId="00726703" w14:textId="77777777" w:rsidR="007275ED" w:rsidRDefault="007275ED">
            <w:pPr>
              <w:ind w:left="1"/>
            </w:pPr>
            <w:r>
              <w:rPr>
                <w:rFonts w:ascii="Calibri" w:eastAsia="Calibri" w:hAnsi="Calibri" w:cs="Calibri"/>
                <w:b/>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3FE69038" w14:textId="77777777" w:rsidR="007275ED" w:rsidRDefault="007275ED">
            <w:pPr>
              <w:ind w:left="2"/>
            </w:pPr>
            <w:r>
              <w:rPr>
                <w:rFonts w:ascii="Calibri" w:eastAsia="Calibri" w:hAnsi="Calibri" w:cs="Calibri"/>
                <w:b/>
                <w:sz w:val="24"/>
              </w:rPr>
              <w:t xml:space="preserve">Task </w:t>
            </w:r>
          </w:p>
        </w:tc>
        <w:tc>
          <w:tcPr>
            <w:tcW w:w="2268" w:type="dxa"/>
            <w:tcBorders>
              <w:top w:val="single" w:sz="4" w:space="0" w:color="000000"/>
              <w:left w:val="single" w:sz="4" w:space="0" w:color="000000"/>
              <w:bottom w:val="single" w:sz="4" w:space="0" w:color="000000"/>
              <w:right w:val="single" w:sz="4" w:space="0" w:color="000000"/>
            </w:tcBorders>
          </w:tcPr>
          <w:p w14:paraId="0B377BAE" w14:textId="77777777" w:rsidR="007275ED" w:rsidRDefault="007275ED">
            <w:r>
              <w:rPr>
                <w:rFonts w:ascii="Calibri" w:eastAsia="Calibri" w:hAnsi="Calibri" w:cs="Calibri"/>
                <w:b/>
                <w:sz w:val="24"/>
              </w:rPr>
              <w:t xml:space="preserve">Lead </w:t>
            </w:r>
          </w:p>
        </w:tc>
        <w:tc>
          <w:tcPr>
            <w:tcW w:w="1205" w:type="dxa"/>
            <w:tcBorders>
              <w:top w:val="single" w:sz="4" w:space="0" w:color="000000"/>
              <w:left w:val="single" w:sz="4" w:space="0" w:color="000000"/>
              <w:bottom w:val="single" w:sz="4" w:space="0" w:color="000000"/>
              <w:right w:val="single" w:sz="4" w:space="0" w:color="000000"/>
            </w:tcBorders>
          </w:tcPr>
          <w:p w14:paraId="6A907E27" w14:textId="77777777" w:rsidR="007275ED" w:rsidRDefault="007275ED">
            <w:r>
              <w:rPr>
                <w:rFonts w:ascii="Calibri" w:eastAsia="Calibri" w:hAnsi="Calibri" w:cs="Calibri"/>
                <w:b/>
                <w:sz w:val="24"/>
              </w:rPr>
              <w:t xml:space="preserve">Timescale </w:t>
            </w:r>
          </w:p>
        </w:tc>
        <w:tc>
          <w:tcPr>
            <w:tcW w:w="6875" w:type="dxa"/>
            <w:tcBorders>
              <w:top w:val="single" w:sz="4" w:space="0" w:color="000000"/>
              <w:left w:val="single" w:sz="4" w:space="0" w:color="000000"/>
              <w:bottom w:val="single" w:sz="4" w:space="0" w:color="000000"/>
              <w:right w:val="single" w:sz="4" w:space="0" w:color="000000"/>
            </w:tcBorders>
          </w:tcPr>
          <w:p w14:paraId="444483FF" w14:textId="77777777" w:rsidR="007275ED" w:rsidRDefault="007275ED">
            <w:pPr>
              <w:ind w:left="2"/>
            </w:pPr>
            <w:r>
              <w:rPr>
                <w:rFonts w:ascii="Calibri" w:eastAsia="Calibri" w:hAnsi="Calibri" w:cs="Calibri"/>
                <w:b/>
                <w:sz w:val="24"/>
              </w:rPr>
              <w:t xml:space="preserve">Outcome </w:t>
            </w:r>
          </w:p>
        </w:tc>
        <w:tc>
          <w:tcPr>
            <w:tcW w:w="1133" w:type="dxa"/>
            <w:tcBorders>
              <w:top w:val="single" w:sz="4" w:space="0" w:color="000000"/>
              <w:left w:val="single" w:sz="4" w:space="0" w:color="000000"/>
              <w:bottom w:val="single" w:sz="4" w:space="0" w:color="000000"/>
              <w:right w:val="single" w:sz="4" w:space="0" w:color="000000"/>
            </w:tcBorders>
          </w:tcPr>
          <w:p w14:paraId="1388A1B6" w14:textId="77777777" w:rsidR="007275ED" w:rsidRDefault="007275ED">
            <w:pPr>
              <w:ind w:left="1"/>
            </w:pPr>
            <w:r>
              <w:rPr>
                <w:rFonts w:ascii="Calibri" w:eastAsia="Calibri" w:hAnsi="Calibri" w:cs="Calibri"/>
                <w:b/>
                <w:sz w:val="24"/>
              </w:rPr>
              <w:t xml:space="preserve">Progress </w:t>
            </w:r>
          </w:p>
        </w:tc>
        <w:tc>
          <w:tcPr>
            <w:tcW w:w="2410" w:type="dxa"/>
            <w:tcBorders>
              <w:top w:val="single" w:sz="4" w:space="0" w:color="000000"/>
              <w:left w:val="single" w:sz="4" w:space="0" w:color="000000"/>
              <w:bottom w:val="single" w:sz="4" w:space="0" w:color="000000"/>
              <w:right w:val="single" w:sz="4" w:space="0" w:color="000000"/>
            </w:tcBorders>
          </w:tcPr>
          <w:p w14:paraId="7BB06EF2" w14:textId="77777777" w:rsidR="007275ED" w:rsidRDefault="007275ED">
            <w:pPr>
              <w:ind w:left="4"/>
            </w:pPr>
            <w:r>
              <w:rPr>
                <w:rFonts w:ascii="Calibri" w:eastAsia="Calibri" w:hAnsi="Calibri" w:cs="Calibri"/>
                <w:b/>
                <w:sz w:val="24"/>
              </w:rPr>
              <w:t xml:space="preserve">Notes </w:t>
            </w:r>
          </w:p>
        </w:tc>
      </w:tr>
      <w:tr w:rsidR="007275ED" w14:paraId="72A70466" w14:textId="77777777" w:rsidTr="007275ED">
        <w:trPr>
          <w:trHeight w:val="1413"/>
        </w:trPr>
        <w:tc>
          <w:tcPr>
            <w:tcW w:w="1134" w:type="dxa"/>
            <w:tcBorders>
              <w:top w:val="single" w:sz="4" w:space="0" w:color="000000"/>
              <w:left w:val="single" w:sz="4" w:space="0" w:color="000000"/>
              <w:bottom w:val="single" w:sz="4" w:space="0" w:color="000000"/>
              <w:right w:val="single" w:sz="4" w:space="0" w:color="000000"/>
            </w:tcBorders>
          </w:tcPr>
          <w:p w14:paraId="3E49B15F" w14:textId="77777777" w:rsidR="007275ED" w:rsidRDefault="007275ED">
            <w:pPr>
              <w:ind w:left="1"/>
            </w:pPr>
            <w:r>
              <w:rPr>
                <w:rFonts w:ascii="Calibri" w:eastAsia="Calibri" w:hAnsi="Calibri" w:cs="Calibri"/>
                <w:b/>
                <w:sz w:val="24"/>
              </w:rPr>
              <w:t>WBV1a</w:t>
            </w:r>
            <w:r>
              <w:rPr>
                <w:rFonts w:ascii="Calibri" w:eastAsia="Calibri" w:hAnsi="Calibri" w:cs="Calibri"/>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2C2657E3" w14:textId="77777777" w:rsidR="007275ED" w:rsidRDefault="007275ED">
            <w:pPr>
              <w:ind w:left="2" w:right="36"/>
            </w:pPr>
            <w:r>
              <w:rPr>
                <w:rFonts w:ascii="Calibri" w:eastAsia="Calibri" w:hAnsi="Calibri" w:cs="Calibri"/>
                <w:sz w:val="23"/>
              </w:rPr>
              <w:t xml:space="preserve">There will be a meeting convened once per month in Cunninghame House between the Child Protection Advisor; the Safeguarding Midwifery (SMW) Charge Nurse and the Social Work Team Leader of the Child Protection Team, C&amp;Fs, Irvine to screen all North Pre-birth Assessments (PBAs) submitted from the SMW Team to decide on how to address the concerns raised.  </w:t>
            </w:r>
          </w:p>
        </w:tc>
        <w:tc>
          <w:tcPr>
            <w:tcW w:w="2268" w:type="dxa"/>
            <w:tcBorders>
              <w:top w:val="single" w:sz="4" w:space="0" w:color="000000"/>
              <w:left w:val="single" w:sz="4" w:space="0" w:color="000000"/>
              <w:bottom w:val="single" w:sz="4" w:space="0" w:color="000000"/>
              <w:right w:val="single" w:sz="4" w:space="0" w:color="000000"/>
            </w:tcBorders>
          </w:tcPr>
          <w:p w14:paraId="56067927" w14:textId="77777777" w:rsidR="007275ED" w:rsidRDefault="007275ED">
            <w:r>
              <w:rPr>
                <w:rFonts w:ascii="Calibri" w:eastAsia="Calibri" w:hAnsi="Calibri" w:cs="Calibri"/>
                <w:sz w:val="23"/>
              </w:rPr>
              <w:t xml:space="preserve">Frances </w:t>
            </w:r>
            <w:proofErr w:type="spellStart"/>
            <w:r>
              <w:rPr>
                <w:rFonts w:ascii="Calibri" w:eastAsia="Calibri" w:hAnsi="Calibri" w:cs="Calibri"/>
                <w:sz w:val="23"/>
              </w:rPr>
              <w:t>MacIntyre</w:t>
            </w:r>
            <w:proofErr w:type="spellEnd"/>
            <w:r>
              <w:rPr>
                <w:rFonts w:ascii="Calibri" w:eastAsia="Calibri" w:hAnsi="Calibri" w:cs="Calibri"/>
                <w:sz w:val="23"/>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5162B744" w14:textId="77777777" w:rsidR="007275ED" w:rsidRDefault="007275ED">
            <w:r>
              <w:rPr>
                <w:rFonts w:ascii="Calibri" w:eastAsia="Calibri" w:hAnsi="Calibri" w:cs="Calibri"/>
                <w:sz w:val="23"/>
              </w:rPr>
              <w:t xml:space="preserve">June 2018  </w:t>
            </w:r>
          </w:p>
        </w:tc>
        <w:tc>
          <w:tcPr>
            <w:tcW w:w="6875" w:type="dxa"/>
            <w:tcBorders>
              <w:top w:val="single" w:sz="4" w:space="0" w:color="000000"/>
              <w:left w:val="single" w:sz="4" w:space="0" w:color="000000"/>
              <w:bottom w:val="single" w:sz="4" w:space="0" w:color="000000"/>
              <w:right w:val="single" w:sz="4" w:space="0" w:color="000000"/>
            </w:tcBorders>
          </w:tcPr>
          <w:p w14:paraId="531D8D55" w14:textId="77777777" w:rsidR="007275ED" w:rsidRDefault="007275ED">
            <w:pPr>
              <w:ind w:left="2"/>
            </w:pPr>
            <w:r>
              <w:rPr>
                <w:rFonts w:ascii="Calibri" w:eastAsia="Calibri" w:hAnsi="Calibri" w:cs="Calibri"/>
                <w:sz w:val="23"/>
              </w:rPr>
              <w:t xml:space="preserve">Any urgent PBAs received </w:t>
            </w:r>
            <w:proofErr w:type="spellStart"/>
            <w:r>
              <w:rPr>
                <w:rFonts w:ascii="Calibri" w:eastAsia="Calibri" w:hAnsi="Calibri" w:cs="Calibri"/>
                <w:sz w:val="23"/>
              </w:rPr>
              <w:t>outwith</w:t>
            </w:r>
            <w:proofErr w:type="spellEnd"/>
            <w:r>
              <w:rPr>
                <w:rFonts w:ascii="Calibri" w:eastAsia="Calibri" w:hAnsi="Calibri" w:cs="Calibri"/>
                <w:sz w:val="23"/>
              </w:rPr>
              <w:t xml:space="preserve"> the monthly meeting will be discussed timeously and not left for the next monthly screening meeting. This will be measured and monitored via the Management Information Group.  </w:t>
            </w:r>
          </w:p>
        </w:tc>
        <w:tc>
          <w:tcPr>
            <w:tcW w:w="1133" w:type="dxa"/>
            <w:tcBorders>
              <w:top w:val="single" w:sz="4" w:space="0" w:color="000000"/>
              <w:left w:val="single" w:sz="4" w:space="0" w:color="000000"/>
              <w:bottom w:val="single" w:sz="4" w:space="0" w:color="000000"/>
              <w:right w:val="single" w:sz="4" w:space="0" w:color="000000"/>
            </w:tcBorders>
            <w:shd w:val="clear" w:color="auto" w:fill="A8D08D"/>
          </w:tcPr>
          <w:p w14:paraId="2FC3E9B8" w14:textId="77777777" w:rsidR="007275ED" w:rsidRDefault="007275ED">
            <w:pPr>
              <w:ind w:left="1"/>
            </w:pPr>
            <w:r>
              <w:rPr>
                <w:rFonts w:ascii="Calibri" w:eastAsia="Calibri" w:hAnsi="Calibri" w:cs="Calibri"/>
                <w:sz w:val="23"/>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9EA0AA5" w14:textId="77777777" w:rsidR="007275ED" w:rsidRDefault="007275ED">
            <w:pPr>
              <w:ind w:left="4"/>
            </w:pPr>
            <w:r>
              <w:rPr>
                <w:rFonts w:ascii="Calibri" w:eastAsia="Calibri" w:hAnsi="Calibri" w:cs="Calibri"/>
                <w:sz w:val="23"/>
              </w:rPr>
              <w:t xml:space="preserve">Completed at previous meeting </w:t>
            </w:r>
          </w:p>
        </w:tc>
      </w:tr>
      <w:tr w:rsidR="007275ED" w14:paraId="6CF47A30" w14:textId="77777777" w:rsidTr="007275ED">
        <w:trPr>
          <w:trHeight w:val="1766"/>
        </w:trPr>
        <w:tc>
          <w:tcPr>
            <w:tcW w:w="1134" w:type="dxa"/>
            <w:tcBorders>
              <w:top w:val="single" w:sz="4" w:space="0" w:color="000000"/>
              <w:left w:val="single" w:sz="4" w:space="0" w:color="000000"/>
              <w:bottom w:val="single" w:sz="4" w:space="0" w:color="000000"/>
              <w:right w:val="single" w:sz="4" w:space="0" w:color="000000"/>
            </w:tcBorders>
          </w:tcPr>
          <w:p w14:paraId="0C60C08F" w14:textId="77777777" w:rsidR="007275ED" w:rsidRDefault="007275ED">
            <w:pPr>
              <w:ind w:left="1"/>
            </w:pPr>
            <w:r>
              <w:rPr>
                <w:rFonts w:ascii="Calibri" w:eastAsia="Calibri" w:hAnsi="Calibri" w:cs="Calibri"/>
                <w:b/>
                <w:sz w:val="24"/>
              </w:rPr>
              <w:t>WBV1b</w:t>
            </w:r>
            <w:r>
              <w:rPr>
                <w:rFonts w:ascii="Calibri" w:eastAsia="Calibri" w:hAnsi="Calibri" w:cs="Calibri"/>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76C7D908" w14:textId="77777777" w:rsidR="007275ED" w:rsidRDefault="007275ED">
            <w:pPr>
              <w:ind w:left="2"/>
            </w:pPr>
            <w:r>
              <w:rPr>
                <w:rFonts w:ascii="Calibri" w:eastAsia="Calibri" w:hAnsi="Calibri" w:cs="Calibri"/>
                <w:sz w:val="24"/>
              </w:rPr>
              <w:t xml:space="preserve">The effectiveness of the dedicated child protection team in reducing time scales to convene pre-birth conferences will be reviewed regularly at the Management Information Group, and actions will be agreed as necessary to support the reduction in time for children who are required to be subject to a case conference. </w:t>
            </w:r>
          </w:p>
        </w:tc>
        <w:tc>
          <w:tcPr>
            <w:tcW w:w="2268" w:type="dxa"/>
            <w:tcBorders>
              <w:top w:val="single" w:sz="4" w:space="0" w:color="000000"/>
              <w:left w:val="single" w:sz="4" w:space="0" w:color="000000"/>
              <w:bottom w:val="single" w:sz="4" w:space="0" w:color="000000"/>
              <w:right w:val="single" w:sz="4" w:space="0" w:color="000000"/>
            </w:tcBorders>
          </w:tcPr>
          <w:p w14:paraId="6BDDF2C0" w14:textId="77777777" w:rsidR="007275ED" w:rsidRDefault="007275ED">
            <w:r>
              <w:rPr>
                <w:rFonts w:ascii="Calibri" w:eastAsia="Calibri" w:hAnsi="Calibri" w:cs="Calibri"/>
                <w:sz w:val="24"/>
              </w:rPr>
              <w:t xml:space="preserve">Donna McKee </w:t>
            </w:r>
          </w:p>
        </w:tc>
        <w:tc>
          <w:tcPr>
            <w:tcW w:w="1205" w:type="dxa"/>
            <w:tcBorders>
              <w:top w:val="single" w:sz="4" w:space="0" w:color="000000"/>
              <w:left w:val="single" w:sz="4" w:space="0" w:color="000000"/>
              <w:bottom w:val="single" w:sz="4" w:space="0" w:color="000000"/>
              <w:right w:val="single" w:sz="4" w:space="0" w:color="000000"/>
            </w:tcBorders>
          </w:tcPr>
          <w:p w14:paraId="3CB6B0DA" w14:textId="77777777" w:rsidR="007275ED" w:rsidRDefault="007275ED">
            <w:r>
              <w:rPr>
                <w:rFonts w:ascii="Calibri" w:eastAsia="Calibri" w:hAnsi="Calibri" w:cs="Calibri"/>
                <w:sz w:val="24"/>
              </w:rPr>
              <w:t xml:space="preserve">March </w:t>
            </w:r>
          </w:p>
          <w:p w14:paraId="47AB73D6" w14:textId="77777777" w:rsidR="007275ED" w:rsidRDefault="007275ED">
            <w:r>
              <w:rPr>
                <w:rFonts w:ascii="Calibri" w:eastAsia="Calibri" w:hAnsi="Calibri" w:cs="Calibri"/>
                <w:sz w:val="24"/>
              </w:rPr>
              <w:t xml:space="preserve">2019 </w:t>
            </w:r>
          </w:p>
          <w:p w14:paraId="1787AE03" w14:textId="77777777" w:rsidR="007275ED" w:rsidRDefault="007275ED">
            <w:r>
              <w:rPr>
                <w:rFonts w:ascii="Calibri" w:eastAsia="Calibri" w:hAnsi="Calibri" w:cs="Calibri"/>
                <w:sz w:val="24"/>
              </w:rPr>
              <w:t xml:space="preserve">(Ongoing) </w:t>
            </w:r>
          </w:p>
        </w:tc>
        <w:tc>
          <w:tcPr>
            <w:tcW w:w="6875" w:type="dxa"/>
            <w:tcBorders>
              <w:top w:val="single" w:sz="4" w:space="0" w:color="000000"/>
              <w:left w:val="single" w:sz="4" w:space="0" w:color="000000"/>
              <w:bottom w:val="single" w:sz="4" w:space="0" w:color="000000"/>
              <w:right w:val="single" w:sz="4" w:space="0" w:color="000000"/>
            </w:tcBorders>
          </w:tcPr>
          <w:p w14:paraId="4B2B77B0" w14:textId="77777777" w:rsidR="007275ED" w:rsidRDefault="007275ED">
            <w:pPr>
              <w:ind w:left="2"/>
            </w:pPr>
            <w:r>
              <w:rPr>
                <w:rFonts w:ascii="Calibri" w:eastAsia="Calibri" w:hAnsi="Calibri" w:cs="Calibri"/>
                <w:sz w:val="24"/>
              </w:rPr>
              <w:t xml:space="preserve">The risks for unborn children are quickly established to ensure that they are safe, and parents receive early interventions to support them in the care of their child. This will be measured and monitored via the Management Information Group. </w:t>
            </w:r>
          </w:p>
        </w:tc>
        <w:tc>
          <w:tcPr>
            <w:tcW w:w="1133" w:type="dxa"/>
            <w:tcBorders>
              <w:top w:val="single" w:sz="4" w:space="0" w:color="000000"/>
              <w:left w:val="single" w:sz="4" w:space="0" w:color="000000"/>
              <w:bottom w:val="single" w:sz="4" w:space="0" w:color="000000"/>
              <w:right w:val="single" w:sz="4" w:space="0" w:color="000000"/>
            </w:tcBorders>
            <w:shd w:val="clear" w:color="auto" w:fill="A8D08D"/>
          </w:tcPr>
          <w:p w14:paraId="5D9B8988" w14:textId="77777777" w:rsidR="007275ED" w:rsidRDefault="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2F80425" w14:textId="77777777" w:rsidR="007275ED" w:rsidRDefault="007275ED">
            <w:pPr>
              <w:ind w:left="4"/>
            </w:pPr>
            <w:r>
              <w:rPr>
                <w:rFonts w:ascii="Calibri" w:eastAsia="Calibri" w:hAnsi="Calibri" w:cs="Calibri"/>
                <w:sz w:val="24"/>
              </w:rPr>
              <w:t xml:space="preserve">Improvement being recognised and ongoing monitoring </w:t>
            </w:r>
          </w:p>
          <w:p w14:paraId="6FC3BBD5" w14:textId="77777777" w:rsidR="007275ED" w:rsidRDefault="007275ED">
            <w:pPr>
              <w:ind w:left="4"/>
            </w:pPr>
            <w:r>
              <w:rPr>
                <w:rFonts w:ascii="Calibri" w:eastAsia="Calibri" w:hAnsi="Calibri" w:cs="Calibri"/>
                <w:sz w:val="24"/>
              </w:rPr>
              <w:t xml:space="preserve">continues within the </w:t>
            </w:r>
          </w:p>
          <w:p w14:paraId="4309C3A7" w14:textId="77777777" w:rsidR="007275ED" w:rsidRDefault="007275ED">
            <w:pPr>
              <w:ind w:left="4"/>
            </w:pPr>
            <w:r>
              <w:rPr>
                <w:rFonts w:ascii="Calibri" w:eastAsia="Calibri" w:hAnsi="Calibri" w:cs="Calibri"/>
                <w:sz w:val="24"/>
              </w:rPr>
              <w:t xml:space="preserve">Management </w:t>
            </w:r>
          </w:p>
          <w:p w14:paraId="68A3BF72" w14:textId="77777777" w:rsidR="007275ED" w:rsidRDefault="007275ED">
            <w:pPr>
              <w:ind w:left="4"/>
            </w:pPr>
            <w:r>
              <w:rPr>
                <w:rFonts w:ascii="Calibri" w:eastAsia="Calibri" w:hAnsi="Calibri" w:cs="Calibri"/>
                <w:sz w:val="24"/>
              </w:rPr>
              <w:t xml:space="preserve">Information Group.  </w:t>
            </w:r>
          </w:p>
        </w:tc>
      </w:tr>
    </w:tbl>
    <w:p w14:paraId="7A00745A" w14:textId="77777777" w:rsidR="007275ED" w:rsidRDefault="007275ED">
      <w:pPr>
        <w:spacing w:after="158"/>
        <w:ind w:left="36"/>
      </w:pPr>
      <w:r>
        <w:rPr>
          <w:rFonts w:ascii="Calibri" w:eastAsia="Calibri" w:hAnsi="Calibri" w:cs="Calibri"/>
          <w:sz w:val="22"/>
        </w:rPr>
        <w:t xml:space="preserve"> </w:t>
      </w:r>
    </w:p>
    <w:p w14:paraId="7E7C96B4" w14:textId="77777777" w:rsidR="007275ED" w:rsidRDefault="007275ED">
      <w:pPr>
        <w:ind w:left="36"/>
      </w:pPr>
      <w:r>
        <w:rPr>
          <w:rFonts w:ascii="Calibri" w:eastAsia="Calibri" w:hAnsi="Calibri" w:cs="Calibri"/>
          <w:sz w:val="22"/>
        </w:rPr>
        <w:t xml:space="preserve"> </w:t>
      </w:r>
    </w:p>
    <w:tbl>
      <w:tblPr>
        <w:tblStyle w:val="TableGrid0"/>
        <w:tblW w:w="22824" w:type="dxa"/>
        <w:tblInd w:w="-5" w:type="dxa"/>
        <w:tblCellMar>
          <w:top w:w="52" w:type="dxa"/>
          <w:left w:w="107" w:type="dxa"/>
          <w:right w:w="55" w:type="dxa"/>
        </w:tblCellMar>
        <w:tblLook w:val="04A0" w:firstRow="1" w:lastRow="0" w:firstColumn="1" w:lastColumn="0" w:noHBand="0" w:noVBand="1"/>
      </w:tblPr>
      <w:tblGrid>
        <w:gridCol w:w="1134"/>
        <w:gridCol w:w="7779"/>
        <w:gridCol w:w="2263"/>
        <w:gridCol w:w="1248"/>
        <w:gridCol w:w="6859"/>
        <w:gridCol w:w="1133"/>
        <w:gridCol w:w="2408"/>
      </w:tblGrid>
      <w:tr w:rsidR="007275ED" w14:paraId="14B08462" w14:textId="77777777" w:rsidTr="007275ED">
        <w:trPr>
          <w:trHeight w:val="1326"/>
        </w:trPr>
        <w:tc>
          <w:tcPr>
            <w:tcW w:w="1134" w:type="dxa"/>
            <w:tcBorders>
              <w:top w:val="single" w:sz="4" w:space="0" w:color="000000"/>
              <w:left w:val="single" w:sz="4" w:space="0" w:color="000000"/>
              <w:bottom w:val="single" w:sz="4" w:space="0" w:color="000000"/>
              <w:right w:val="single" w:sz="4" w:space="0" w:color="000000"/>
            </w:tcBorders>
            <w:shd w:val="clear" w:color="auto" w:fill="FBE4D5"/>
          </w:tcPr>
          <w:p w14:paraId="0CAE7AE5" w14:textId="77777777" w:rsidR="007275ED" w:rsidRDefault="007275ED">
            <w:r>
              <w:rPr>
                <w:rFonts w:ascii="Calibri" w:eastAsia="Calibri" w:hAnsi="Calibri" w:cs="Calibri"/>
                <w:b/>
                <w:sz w:val="24"/>
              </w:rPr>
              <w:t xml:space="preserve">WBV2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BE4D5"/>
          </w:tcPr>
          <w:p w14:paraId="1CAD4E47" w14:textId="77777777" w:rsidR="007275ED" w:rsidRDefault="007275ED">
            <w:pPr>
              <w:spacing w:after="15"/>
              <w:ind w:left="1"/>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Safeguarding missing children and young people  </w:t>
            </w:r>
          </w:p>
          <w:p w14:paraId="3FA0BE47" w14:textId="77777777" w:rsidR="007275ED" w:rsidRDefault="007275ED">
            <w:pPr>
              <w:ind w:left="1"/>
            </w:pPr>
            <w:r>
              <w:rPr>
                <w:rFonts w:ascii="Calibri" w:eastAsia="Calibri" w:hAnsi="Calibri" w:cs="Calibri"/>
                <w:color w:val="1F4E79"/>
                <w:sz w:val="28"/>
              </w:rPr>
              <w:t>We will support the implementation of the National Missing Persons Framework for Scotland and co-ordinate learning and development opportunities for multi-agency staff, enabling them to make better use of opportunities to discuss missing episodes with children and young people with the intention of providing necessary supports and reducing the risk of further missing episodes</w:t>
            </w:r>
            <w:r>
              <w:rPr>
                <w:rFonts w:ascii="Calibri" w:eastAsia="Calibri" w:hAnsi="Calibri" w:cs="Calibri"/>
                <w:b/>
                <w:color w:val="1F4E79"/>
                <w:sz w:val="24"/>
              </w:rPr>
              <w:t xml:space="preserve">.  </w:t>
            </w:r>
          </w:p>
        </w:tc>
      </w:tr>
      <w:tr w:rsidR="007275ED" w14:paraId="35113749" w14:textId="77777777" w:rsidTr="007275ED">
        <w:trPr>
          <w:trHeight w:val="305"/>
        </w:trPr>
        <w:tc>
          <w:tcPr>
            <w:tcW w:w="1134" w:type="dxa"/>
            <w:tcBorders>
              <w:top w:val="single" w:sz="4" w:space="0" w:color="000000"/>
              <w:left w:val="single" w:sz="4" w:space="0" w:color="000000"/>
              <w:bottom w:val="single" w:sz="4" w:space="0" w:color="000000"/>
              <w:right w:val="single" w:sz="4" w:space="0" w:color="000000"/>
            </w:tcBorders>
          </w:tcPr>
          <w:p w14:paraId="52D36E3B" w14:textId="77777777" w:rsidR="007275ED" w:rsidRDefault="007275ED">
            <w:r>
              <w:rPr>
                <w:rFonts w:ascii="Calibri" w:eastAsia="Calibri" w:hAnsi="Calibri" w:cs="Calibri"/>
                <w:b/>
                <w:sz w:val="24"/>
              </w:rPr>
              <w:t xml:space="preserve"> </w:t>
            </w:r>
          </w:p>
        </w:tc>
        <w:tc>
          <w:tcPr>
            <w:tcW w:w="7779" w:type="dxa"/>
            <w:tcBorders>
              <w:top w:val="single" w:sz="4" w:space="0" w:color="000000"/>
              <w:left w:val="single" w:sz="4" w:space="0" w:color="000000"/>
              <w:bottom w:val="single" w:sz="4" w:space="0" w:color="000000"/>
              <w:right w:val="single" w:sz="4" w:space="0" w:color="000000"/>
            </w:tcBorders>
          </w:tcPr>
          <w:p w14:paraId="1438A3FB" w14:textId="77777777" w:rsidR="007275ED" w:rsidRDefault="007275ED">
            <w:pPr>
              <w:ind w:left="1"/>
            </w:pPr>
            <w:r>
              <w:rPr>
                <w:rFonts w:ascii="Calibri" w:eastAsia="Calibri" w:hAnsi="Calibri" w:cs="Calibri"/>
                <w:b/>
                <w:sz w:val="24"/>
              </w:rPr>
              <w:t xml:space="preserve">Task </w:t>
            </w:r>
          </w:p>
        </w:tc>
        <w:tc>
          <w:tcPr>
            <w:tcW w:w="2263" w:type="dxa"/>
            <w:tcBorders>
              <w:top w:val="single" w:sz="4" w:space="0" w:color="000000"/>
              <w:left w:val="single" w:sz="4" w:space="0" w:color="000000"/>
              <w:bottom w:val="single" w:sz="4" w:space="0" w:color="000000"/>
              <w:right w:val="single" w:sz="4" w:space="0" w:color="000000"/>
            </w:tcBorders>
          </w:tcPr>
          <w:p w14:paraId="5BF77FCA" w14:textId="77777777" w:rsidR="007275ED" w:rsidRDefault="007275ED">
            <w:pPr>
              <w:ind w:left="1"/>
            </w:pPr>
            <w:r>
              <w:rPr>
                <w:rFonts w:ascii="Calibri" w:eastAsia="Calibri" w:hAnsi="Calibri" w:cs="Calibri"/>
                <w:b/>
                <w:sz w:val="24"/>
              </w:rPr>
              <w:t xml:space="preserve">Lead </w:t>
            </w:r>
          </w:p>
        </w:tc>
        <w:tc>
          <w:tcPr>
            <w:tcW w:w="1248" w:type="dxa"/>
            <w:tcBorders>
              <w:top w:val="single" w:sz="4" w:space="0" w:color="000000"/>
              <w:left w:val="single" w:sz="4" w:space="0" w:color="000000"/>
              <w:bottom w:val="single" w:sz="4" w:space="0" w:color="000000"/>
              <w:right w:val="single" w:sz="4" w:space="0" w:color="000000"/>
            </w:tcBorders>
          </w:tcPr>
          <w:p w14:paraId="40EE5DA5" w14:textId="77777777" w:rsidR="007275ED" w:rsidRDefault="007275ED">
            <w:pPr>
              <w:ind w:left="1"/>
            </w:pPr>
            <w:r>
              <w:rPr>
                <w:rFonts w:ascii="Calibri" w:eastAsia="Calibri" w:hAnsi="Calibri" w:cs="Calibri"/>
                <w:b/>
                <w:sz w:val="24"/>
              </w:rPr>
              <w:t xml:space="preserve">Timescale </w:t>
            </w:r>
          </w:p>
        </w:tc>
        <w:tc>
          <w:tcPr>
            <w:tcW w:w="6859" w:type="dxa"/>
            <w:tcBorders>
              <w:top w:val="single" w:sz="4" w:space="0" w:color="000000"/>
              <w:left w:val="single" w:sz="4" w:space="0" w:color="000000"/>
              <w:bottom w:val="single" w:sz="4" w:space="0" w:color="000000"/>
              <w:right w:val="single" w:sz="4" w:space="0" w:color="000000"/>
            </w:tcBorders>
          </w:tcPr>
          <w:p w14:paraId="138B670C" w14:textId="77777777" w:rsidR="007275ED" w:rsidRDefault="007275ED">
            <w:pPr>
              <w:ind w:left="1"/>
            </w:pPr>
            <w:r>
              <w:rPr>
                <w:rFonts w:ascii="Calibri" w:eastAsia="Calibri" w:hAnsi="Calibri" w:cs="Calibri"/>
                <w:b/>
                <w:sz w:val="24"/>
              </w:rPr>
              <w:t xml:space="preserve">Outcome </w:t>
            </w:r>
          </w:p>
        </w:tc>
        <w:tc>
          <w:tcPr>
            <w:tcW w:w="1133" w:type="dxa"/>
            <w:tcBorders>
              <w:top w:val="single" w:sz="4" w:space="0" w:color="000000"/>
              <w:left w:val="single" w:sz="4" w:space="0" w:color="000000"/>
              <w:bottom w:val="single" w:sz="4" w:space="0" w:color="000000"/>
              <w:right w:val="single" w:sz="4" w:space="0" w:color="000000"/>
            </w:tcBorders>
          </w:tcPr>
          <w:p w14:paraId="65FD049C" w14:textId="77777777" w:rsidR="007275ED" w:rsidRDefault="007275ED">
            <w:r>
              <w:rPr>
                <w:rFonts w:ascii="Calibri" w:eastAsia="Calibri" w:hAnsi="Calibri" w:cs="Calibri"/>
                <w:b/>
                <w:sz w:val="24"/>
              </w:rPr>
              <w:t xml:space="preserve">Progress </w:t>
            </w:r>
          </w:p>
        </w:tc>
        <w:tc>
          <w:tcPr>
            <w:tcW w:w="2408" w:type="dxa"/>
            <w:tcBorders>
              <w:top w:val="single" w:sz="4" w:space="0" w:color="000000"/>
              <w:left w:val="single" w:sz="4" w:space="0" w:color="000000"/>
              <w:bottom w:val="single" w:sz="4" w:space="0" w:color="000000"/>
              <w:right w:val="single" w:sz="4" w:space="0" w:color="000000"/>
            </w:tcBorders>
          </w:tcPr>
          <w:p w14:paraId="36A6B8ED" w14:textId="77777777" w:rsidR="007275ED" w:rsidRDefault="007275ED">
            <w:pPr>
              <w:ind w:left="2"/>
            </w:pPr>
            <w:r>
              <w:rPr>
                <w:rFonts w:ascii="Calibri" w:eastAsia="Calibri" w:hAnsi="Calibri" w:cs="Calibri"/>
                <w:b/>
                <w:sz w:val="24"/>
              </w:rPr>
              <w:t xml:space="preserve">Notes </w:t>
            </w:r>
          </w:p>
        </w:tc>
      </w:tr>
      <w:tr w:rsidR="007275ED" w14:paraId="1A11294F" w14:textId="77777777" w:rsidTr="007275ED">
        <w:trPr>
          <w:trHeight w:val="1511"/>
        </w:trPr>
        <w:tc>
          <w:tcPr>
            <w:tcW w:w="1134" w:type="dxa"/>
            <w:tcBorders>
              <w:top w:val="single" w:sz="4" w:space="0" w:color="000000"/>
              <w:left w:val="single" w:sz="4" w:space="0" w:color="000000"/>
              <w:bottom w:val="single" w:sz="4" w:space="0" w:color="000000"/>
              <w:right w:val="single" w:sz="4" w:space="0" w:color="000000"/>
            </w:tcBorders>
          </w:tcPr>
          <w:p w14:paraId="7082C787" w14:textId="77777777" w:rsidR="007275ED" w:rsidRDefault="007275ED">
            <w:r>
              <w:rPr>
                <w:rFonts w:ascii="Calibri" w:eastAsia="Calibri" w:hAnsi="Calibri" w:cs="Calibri"/>
                <w:b/>
                <w:sz w:val="24"/>
              </w:rPr>
              <w:t>WBV2a</w:t>
            </w:r>
            <w:r>
              <w:rPr>
                <w:rFonts w:ascii="Calibri" w:eastAsia="Calibri" w:hAnsi="Calibri" w:cs="Calibri"/>
                <w:sz w:val="24"/>
              </w:rPr>
              <w:t xml:space="preserve"> </w:t>
            </w:r>
          </w:p>
        </w:tc>
        <w:tc>
          <w:tcPr>
            <w:tcW w:w="7779" w:type="dxa"/>
            <w:tcBorders>
              <w:top w:val="single" w:sz="4" w:space="0" w:color="000000"/>
              <w:left w:val="single" w:sz="4" w:space="0" w:color="000000"/>
              <w:bottom w:val="single" w:sz="4" w:space="0" w:color="000000"/>
              <w:right w:val="single" w:sz="4" w:space="0" w:color="000000"/>
            </w:tcBorders>
          </w:tcPr>
          <w:p w14:paraId="642D8857" w14:textId="77777777" w:rsidR="007275ED" w:rsidRDefault="007275ED">
            <w:pPr>
              <w:ind w:left="1" w:right="12"/>
            </w:pPr>
            <w:r>
              <w:rPr>
                <w:rFonts w:ascii="Calibri" w:eastAsia="Calibri" w:hAnsi="Calibri" w:cs="Calibri"/>
                <w:sz w:val="24"/>
              </w:rPr>
              <w:t xml:space="preserve">A multi-agency short life working group will be established to take forward the Implementation of the National Missing Person’s Framework within North Ayrshire.  </w:t>
            </w:r>
          </w:p>
          <w:p w14:paraId="41D46D03" w14:textId="77777777" w:rsidR="007275ED" w:rsidRDefault="007275ED">
            <w:pPr>
              <w:ind w:left="1"/>
            </w:pPr>
            <w:r>
              <w:rPr>
                <w:rFonts w:ascii="Calibri" w:eastAsia="Calibri" w:hAnsi="Calibri" w:cs="Calibri"/>
                <w:sz w:val="24"/>
              </w:rPr>
              <w:t xml:space="preserve"> </w:t>
            </w:r>
          </w:p>
        </w:tc>
        <w:tc>
          <w:tcPr>
            <w:tcW w:w="2263" w:type="dxa"/>
            <w:tcBorders>
              <w:top w:val="single" w:sz="4" w:space="0" w:color="000000"/>
              <w:left w:val="single" w:sz="4" w:space="0" w:color="000000"/>
              <w:bottom w:val="single" w:sz="4" w:space="0" w:color="000000"/>
              <w:right w:val="single" w:sz="4" w:space="0" w:color="000000"/>
            </w:tcBorders>
          </w:tcPr>
          <w:p w14:paraId="0D66EC27" w14:textId="77777777" w:rsidR="007275ED" w:rsidRDefault="007275ED">
            <w:pPr>
              <w:ind w:left="1"/>
            </w:pPr>
            <w:r>
              <w:rPr>
                <w:rFonts w:ascii="Calibri" w:eastAsia="Calibri" w:hAnsi="Calibri" w:cs="Calibri"/>
                <w:sz w:val="24"/>
              </w:rPr>
              <w:t xml:space="preserve">Kirsty Calderwood  </w:t>
            </w:r>
          </w:p>
        </w:tc>
        <w:tc>
          <w:tcPr>
            <w:tcW w:w="1248" w:type="dxa"/>
            <w:tcBorders>
              <w:top w:val="single" w:sz="4" w:space="0" w:color="000000"/>
              <w:left w:val="single" w:sz="4" w:space="0" w:color="000000"/>
              <w:bottom w:val="single" w:sz="4" w:space="0" w:color="000000"/>
              <w:right w:val="single" w:sz="4" w:space="0" w:color="000000"/>
            </w:tcBorders>
          </w:tcPr>
          <w:p w14:paraId="407E4266" w14:textId="77777777" w:rsidR="007275ED" w:rsidRDefault="007275ED">
            <w:pPr>
              <w:ind w:left="1"/>
            </w:pPr>
            <w:r>
              <w:rPr>
                <w:rFonts w:ascii="Calibri" w:eastAsia="Calibri" w:hAnsi="Calibri" w:cs="Calibri"/>
                <w:sz w:val="24"/>
              </w:rPr>
              <w:t xml:space="preserve">November 2018  </w:t>
            </w:r>
          </w:p>
        </w:tc>
        <w:tc>
          <w:tcPr>
            <w:tcW w:w="6859" w:type="dxa"/>
            <w:tcBorders>
              <w:top w:val="single" w:sz="4" w:space="0" w:color="000000"/>
              <w:left w:val="single" w:sz="4" w:space="0" w:color="000000"/>
              <w:bottom w:val="single" w:sz="4" w:space="0" w:color="000000"/>
              <w:right w:val="single" w:sz="4" w:space="0" w:color="000000"/>
            </w:tcBorders>
          </w:tcPr>
          <w:p w14:paraId="46C61FAA" w14:textId="77777777" w:rsidR="007275ED" w:rsidRDefault="007275ED">
            <w:pPr>
              <w:ind w:left="1"/>
            </w:pPr>
            <w:r>
              <w:rPr>
                <w:rFonts w:ascii="Calibri" w:eastAsia="Calibri" w:hAnsi="Calibri" w:cs="Calibri"/>
                <w:sz w:val="24"/>
              </w:rPr>
              <w:t xml:space="preserve">NACPC will have an informed position in respect of the strategy which will support the prevention of young people going missing and limiting the harm associated when they do go missing. </w:t>
            </w:r>
          </w:p>
          <w:p w14:paraId="39B9AA14" w14:textId="77777777" w:rsidR="007275ED" w:rsidRDefault="007275ED">
            <w:pPr>
              <w:ind w:left="1"/>
            </w:pPr>
            <w:r>
              <w:rPr>
                <w:rFonts w:ascii="Calibri" w:eastAsia="Calibri" w:hAnsi="Calibri" w:cs="Calibri"/>
                <w:sz w:val="24"/>
              </w:rPr>
              <w:t xml:space="preserve">Feedback will be obtained from both agencies and young people to assess the </w:t>
            </w:r>
            <w:proofErr w:type="gramStart"/>
            <w:r>
              <w:rPr>
                <w:rFonts w:ascii="Calibri" w:eastAsia="Calibri" w:hAnsi="Calibri" w:cs="Calibri"/>
                <w:sz w:val="24"/>
              </w:rPr>
              <w:t>long term</w:t>
            </w:r>
            <w:proofErr w:type="gramEnd"/>
            <w:r>
              <w:rPr>
                <w:rFonts w:ascii="Calibri" w:eastAsia="Calibri" w:hAnsi="Calibri" w:cs="Calibri"/>
                <w:sz w:val="24"/>
              </w:rPr>
              <w:t xml:space="preserve"> impact of the framework.   </w:t>
            </w:r>
          </w:p>
        </w:tc>
        <w:tc>
          <w:tcPr>
            <w:tcW w:w="1133" w:type="dxa"/>
            <w:tcBorders>
              <w:top w:val="single" w:sz="4" w:space="0" w:color="000000"/>
              <w:left w:val="single" w:sz="4" w:space="0" w:color="000000"/>
              <w:bottom w:val="single" w:sz="4" w:space="0" w:color="000000"/>
              <w:right w:val="single" w:sz="4" w:space="0" w:color="000000"/>
            </w:tcBorders>
            <w:shd w:val="clear" w:color="auto" w:fill="A8D08D"/>
          </w:tcPr>
          <w:p w14:paraId="22BE9BA2" w14:textId="77777777" w:rsidR="007275ED" w:rsidRDefault="007275ED">
            <w:r>
              <w:rPr>
                <w:rFonts w:ascii="Calibri" w:eastAsia="Calibri" w:hAnsi="Calibri" w:cs="Calibri"/>
                <w:sz w:val="24"/>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05654B94" w14:textId="77777777" w:rsidR="007275ED" w:rsidRDefault="007275ED">
            <w:pPr>
              <w:ind w:left="2"/>
              <w:jc w:val="both"/>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0180B8C6" w14:textId="77777777" w:rsidTr="007275ED">
        <w:trPr>
          <w:trHeight w:val="1509"/>
        </w:trPr>
        <w:tc>
          <w:tcPr>
            <w:tcW w:w="1134" w:type="dxa"/>
            <w:tcBorders>
              <w:top w:val="single" w:sz="4" w:space="0" w:color="000000"/>
              <w:left w:val="single" w:sz="4" w:space="0" w:color="000000"/>
              <w:bottom w:val="single" w:sz="4" w:space="0" w:color="000000"/>
              <w:right w:val="single" w:sz="4" w:space="0" w:color="000000"/>
            </w:tcBorders>
          </w:tcPr>
          <w:p w14:paraId="1F6A8C8D" w14:textId="77777777" w:rsidR="007275ED" w:rsidRDefault="007275ED">
            <w:r>
              <w:rPr>
                <w:rFonts w:ascii="Calibri" w:eastAsia="Calibri" w:hAnsi="Calibri" w:cs="Calibri"/>
                <w:b/>
                <w:sz w:val="24"/>
              </w:rPr>
              <w:t xml:space="preserve">WBV2b </w:t>
            </w:r>
          </w:p>
        </w:tc>
        <w:tc>
          <w:tcPr>
            <w:tcW w:w="7779" w:type="dxa"/>
            <w:tcBorders>
              <w:top w:val="single" w:sz="4" w:space="0" w:color="000000"/>
              <w:left w:val="single" w:sz="4" w:space="0" w:color="000000"/>
              <w:bottom w:val="single" w:sz="4" w:space="0" w:color="000000"/>
              <w:right w:val="single" w:sz="4" w:space="0" w:color="000000"/>
            </w:tcBorders>
          </w:tcPr>
          <w:p w14:paraId="559EB053" w14:textId="77777777" w:rsidR="007275ED" w:rsidRDefault="007275ED">
            <w:pPr>
              <w:ind w:left="1"/>
            </w:pPr>
            <w:r>
              <w:rPr>
                <w:rFonts w:ascii="Calibri" w:eastAsia="Calibri" w:hAnsi="Calibri" w:cs="Calibri"/>
                <w:sz w:val="24"/>
              </w:rPr>
              <w:t xml:space="preserve">Return discussion national best practice will be taken forward through learning and development opportunities for staff. </w:t>
            </w:r>
          </w:p>
        </w:tc>
        <w:tc>
          <w:tcPr>
            <w:tcW w:w="2263" w:type="dxa"/>
            <w:tcBorders>
              <w:top w:val="single" w:sz="4" w:space="0" w:color="000000"/>
              <w:left w:val="single" w:sz="4" w:space="0" w:color="000000"/>
              <w:bottom w:val="single" w:sz="4" w:space="0" w:color="000000"/>
              <w:right w:val="single" w:sz="4" w:space="0" w:color="000000"/>
            </w:tcBorders>
          </w:tcPr>
          <w:p w14:paraId="43DF3559" w14:textId="77777777" w:rsidR="007275ED" w:rsidRDefault="007275ED">
            <w:pPr>
              <w:ind w:left="1"/>
            </w:pPr>
            <w:r>
              <w:rPr>
                <w:rFonts w:ascii="Calibri" w:eastAsia="Calibri" w:hAnsi="Calibri" w:cs="Calibri"/>
                <w:sz w:val="24"/>
              </w:rPr>
              <w:t xml:space="preserve">Alison Linton  </w:t>
            </w:r>
          </w:p>
        </w:tc>
        <w:tc>
          <w:tcPr>
            <w:tcW w:w="1248" w:type="dxa"/>
            <w:tcBorders>
              <w:top w:val="single" w:sz="4" w:space="0" w:color="000000"/>
              <w:left w:val="single" w:sz="4" w:space="0" w:color="000000"/>
              <w:bottom w:val="single" w:sz="4" w:space="0" w:color="000000"/>
              <w:right w:val="single" w:sz="4" w:space="0" w:color="000000"/>
            </w:tcBorders>
          </w:tcPr>
          <w:p w14:paraId="650E5EF6" w14:textId="77777777" w:rsidR="007275ED" w:rsidRDefault="007275ED">
            <w:pPr>
              <w:ind w:left="1"/>
            </w:pPr>
            <w:r>
              <w:rPr>
                <w:rFonts w:ascii="Calibri" w:eastAsia="Calibri" w:hAnsi="Calibri" w:cs="Calibri"/>
                <w:sz w:val="24"/>
              </w:rPr>
              <w:t xml:space="preserve">November 2018  </w:t>
            </w:r>
          </w:p>
        </w:tc>
        <w:tc>
          <w:tcPr>
            <w:tcW w:w="6859" w:type="dxa"/>
            <w:tcBorders>
              <w:top w:val="single" w:sz="4" w:space="0" w:color="000000"/>
              <w:left w:val="single" w:sz="4" w:space="0" w:color="000000"/>
              <w:bottom w:val="single" w:sz="4" w:space="0" w:color="000000"/>
              <w:right w:val="single" w:sz="4" w:space="0" w:color="000000"/>
            </w:tcBorders>
          </w:tcPr>
          <w:p w14:paraId="735DF614" w14:textId="77777777" w:rsidR="007275ED" w:rsidRDefault="007275ED">
            <w:pPr>
              <w:ind w:left="1"/>
            </w:pPr>
            <w:r>
              <w:rPr>
                <w:rFonts w:ascii="Calibri" w:eastAsia="Calibri" w:hAnsi="Calibri" w:cs="Calibri"/>
                <w:sz w:val="24"/>
              </w:rPr>
              <w:t xml:space="preserve">Young people who require to engage in return discussions will receive appropriate support following a missing episode. As described above, feedback will be obtained from young people to evaluate the impact of this.  </w:t>
            </w:r>
          </w:p>
        </w:tc>
        <w:tc>
          <w:tcPr>
            <w:tcW w:w="1133" w:type="dxa"/>
            <w:tcBorders>
              <w:top w:val="single" w:sz="4" w:space="0" w:color="000000"/>
              <w:left w:val="single" w:sz="4" w:space="0" w:color="000000"/>
              <w:bottom w:val="single" w:sz="4" w:space="0" w:color="000000"/>
              <w:right w:val="single" w:sz="4" w:space="0" w:color="000000"/>
            </w:tcBorders>
            <w:shd w:val="clear" w:color="auto" w:fill="FF0000"/>
          </w:tcPr>
          <w:p w14:paraId="76B660FD" w14:textId="77777777" w:rsidR="007275ED" w:rsidRDefault="007275ED">
            <w:r>
              <w:rPr>
                <w:rFonts w:ascii="Calibri" w:eastAsia="Calibri" w:hAnsi="Calibri" w:cs="Calibri"/>
                <w:sz w:val="24"/>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4DB3B056" w14:textId="77777777" w:rsidR="007275ED" w:rsidRDefault="007275ED">
            <w:pPr>
              <w:ind w:left="2"/>
            </w:pPr>
            <w:r>
              <w:rPr>
                <w:rFonts w:ascii="Calibri" w:eastAsia="Calibri" w:hAnsi="Calibri" w:cs="Calibri"/>
                <w:sz w:val="24"/>
              </w:rPr>
              <w:t xml:space="preserve">Action taken forward within business action plan 2019/2020.  </w:t>
            </w:r>
          </w:p>
        </w:tc>
      </w:tr>
    </w:tbl>
    <w:p w14:paraId="423D3C20" w14:textId="77777777" w:rsidR="007275ED" w:rsidRDefault="007275ED">
      <w:pPr>
        <w:spacing w:after="175"/>
        <w:ind w:left="36"/>
      </w:pPr>
      <w:r>
        <w:rPr>
          <w:rFonts w:ascii="Calibri" w:eastAsia="Calibri" w:hAnsi="Calibri" w:cs="Calibri"/>
          <w:sz w:val="22"/>
        </w:rPr>
        <w:t xml:space="preserve"> </w:t>
      </w:r>
    </w:p>
    <w:p w14:paraId="42387A4F" w14:textId="77777777" w:rsidR="007275ED" w:rsidRDefault="007275ED">
      <w:pPr>
        <w:ind w:left="36"/>
      </w:pPr>
      <w:r>
        <w:rPr>
          <w:rFonts w:ascii="Calibri" w:eastAsia="Calibri" w:hAnsi="Calibri" w:cs="Calibri"/>
          <w:sz w:val="22"/>
        </w:rPr>
        <w:t xml:space="preserve"> </w:t>
      </w:r>
      <w:r>
        <w:rPr>
          <w:rFonts w:ascii="Calibri" w:eastAsia="Calibri" w:hAnsi="Calibri" w:cs="Calibri"/>
          <w:sz w:val="22"/>
        </w:rPr>
        <w:tab/>
        <w:t xml:space="preserve"> </w:t>
      </w:r>
    </w:p>
    <w:p w14:paraId="0BB8F01C" w14:textId="77777777" w:rsidR="007275ED" w:rsidRDefault="007275ED">
      <w:pPr>
        <w:ind w:left="36"/>
      </w:pPr>
      <w:r>
        <w:rPr>
          <w:rFonts w:ascii="Calibri" w:eastAsia="Calibri" w:hAnsi="Calibri" w:cs="Calibri"/>
          <w:sz w:val="22"/>
        </w:rPr>
        <w:t xml:space="preserve"> </w:t>
      </w:r>
    </w:p>
    <w:p w14:paraId="74D9170D" w14:textId="6D947E63" w:rsidR="007275ED" w:rsidRDefault="007275ED">
      <w:pPr>
        <w:spacing w:after="177"/>
        <w:ind w:left="36"/>
        <w:rPr>
          <w:rFonts w:ascii="Calibri" w:eastAsia="Calibri" w:hAnsi="Calibri" w:cs="Calibri"/>
          <w:sz w:val="24"/>
        </w:rPr>
      </w:pPr>
      <w:r>
        <w:rPr>
          <w:rFonts w:ascii="Calibri" w:eastAsia="Calibri" w:hAnsi="Calibri" w:cs="Calibri"/>
          <w:sz w:val="24"/>
        </w:rPr>
        <w:t xml:space="preserve"> </w:t>
      </w:r>
    </w:p>
    <w:p w14:paraId="74C18B61" w14:textId="139CC6CA" w:rsidR="007275ED" w:rsidRDefault="007275ED">
      <w:pPr>
        <w:spacing w:after="177"/>
        <w:ind w:left="36"/>
      </w:pPr>
    </w:p>
    <w:p w14:paraId="0082FDF1" w14:textId="3C54AFC3" w:rsidR="00973780" w:rsidRDefault="00973780">
      <w:pPr>
        <w:spacing w:after="177"/>
        <w:ind w:left="36"/>
      </w:pPr>
    </w:p>
    <w:p w14:paraId="17E7A1F0" w14:textId="77777777" w:rsidR="00973780" w:rsidRDefault="00973780">
      <w:pPr>
        <w:spacing w:after="177"/>
        <w:ind w:left="36"/>
      </w:pPr>
    </w:p>
    <w:tbl>
      <w:tblPr>
        <w:tblStyle w:val="TableGrid0"/>
        <w:tblpPr w:leftFromText="180" w:rightFromText="180" w:vertAnchor="text" w:horzAnchor="margin" w:tblpY="417"/>
        <w:tblW w:w="22824" w:type="dxa"/>
        <w:tblInd w:w="0" w:type="dxa"/>
        <w:tblCellMar>
          <w:top w:w="52" w:type="dxa"/>
          <w:left w:w="106" w:type="dxa"/>
          <w:right w:w="56" w:type="dxa"/>
        </w:tblCellMar>
        <w:tblLook w:val="04A0" w:firstRow="1" w:lastRow="0" w:firstColumn="1" w:lastColumn="0" w:noHBand="0" w:noVBand="1"/>
      </w:tblPr>
      <w:tblGrid>
        <w:gridCol w:w="1134"/>
        <w:gridCol w:w="7799"/>
        <w:gridCol w:w="2268"/>
        <w:gridCol w:w="1205"/>
        <w:gridCol w:w="6875"/>
        <w:gridCol w:w="1133"/>
        <w:gridCol w:w="2410"/>
      </w:tblGrid>
      <w:tr w:rsidR="007275ED" w14:paraId="6C6F867E" w14:textId="77777777" w:rsidTr="007275ED">
        <w:trPr>
          <w:trHeight w:val="1087"/>
        </w:trPr>
        <w:tc>
          <w:tcPr>
            <w:tcW w:w="1134" w:type="dxa"/>
            <w:tcBorders>
              <w:top w:val="single" w:sz="4" w:space="0" w:color="000000"/>
              <w:left w:val="single" w:sz="4" w:space="0" w:color="000000"/>
              <w:bottom w:val="single" w:sz="4" w:space="0" w:color="000000"/>
              <w:right w:val="single" w:sz="4" w:space="0" w:color="000000"/>
            </w:tcBorders>
            <w:shd w:val="clear" w:color="auto" w:fill="FBE4D5"/>
          </w:tcPr>
          <w:p w14:paraId="57D30984" w14:textId="77777777" w:rsidR="007275ED" w:rsidRDefault="007275ED" w:rsidP="007275ED">
            <w:pPr>
              <w:ind w:left="1"/>
            </w:pPr>
            <w:r>
              <w:rPr>
                <w:rFonts w:ascii="Calibri" w:eastAsia="Calibri" w:hAnsi="Calibri" w:cs="Calibri"/>
                <w:b/>
                <w:sz w:val="24"/>
              </w:rPr>
              <w:t xml:space="preserve">WBV3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BE4D5"/>
          </w:tcPr>
          <w:p w14:paraId="5620E751" w14:textId="77777777" w:rsidR="007275ED" w:rsidRDefault="007275ED" w:rsidP="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Supporting children in their early years </w:t>
            </w:r>
          </w:p>
          <w:p w14:paraId="4756EA83" w14:textId="77777777" w:rsidR="007275ED" w:rsidRDefault="007275ED" w:rsidP="007275ED">
            <w:pPr>
              <w:ind w:left="2"/>
            </w:pPr>
            <w:r>
              <w:rPr>
                <w:rFonts w:ascii="Calibri" w:eastAsia="Calibri" w:hAnsi="Calibri" w:cs="Calibri"/>
                <w:color w:val="1F4E79"/>
                <w:sz w:val="28"/>
              </w:rPr>
              <w:t xml:space="preserve">We will do further investigative work, through the Management Information sub group, to better understand why there are increasing numbers of children under five years of age on the Child Protection Register. This will be brought to the CPC for consideration and we will use this understanding to improve support to vulnerable families with infant children.  </w:t>
            </w:r>
          </w:p>
        </w:tc>
      </w:tr>
      <w:tr w:rsidR="007275ED" w14:paraId="1E38D44C" w14:textId="77777777" w:rsidTr="007275ED">
        <w:trPr>
          <w:trHeight w:val="305"/>
        </w:trPr>
        <w:tc>
          <w:tcPr>
            <w:tcW w:w="1134" w:type="dxa"/>
            <w:tcBorders>
              <w:top w:val="single" w:sz="4" w:space="0" w:color="000000"/>
              <w:left w:val="single" w:sz="4" w:space="0" w:color="000000"/>
              <w:bottom w:val="single" w:sz="4" w:space="0" w:color="000000"/>
              <w:right w:val="single" w:sz="4" w:space="0" w:color="000000"/>
            </w:tcBorders>
          </w:tcPr>
          <w:p w14:paraId="0D8786FD" w14:textId="77777777" w:rsidR="007275ED" w:rsidRDefault="007275ED" w:rsidP="007275ED">
            <w:pPr>
              <w:ind w:left="1"/>
            </w:pPr>
            <w:r>
              <w:rPr>
                <w:rFonts w:ascii="Calibri" w:eastAsia="Calibri" w:hAnsi="Calibri" w:cs="Calibri"/>
                <w:b/>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23524B17" w14:textId="77777777" w:rsidR="007275ED" w:rsidRDefault="007275ED" w:rsidP="007275ED">
            <w:pPr>
              <w:ind w:left="2"/>
            </w:pPr>
            <w:r>
              <w:rPr>
                <w:rFonts w:ascii="Calibri" w:eastAsia="Calibri" w:hAnsi="Calibri" w:cs="Calibri"/>
                <w:b/>
                <w:sz w:val="24"/>
              </w:rPr>
              <w:t xml:space="preserve">Task </w:t>
            </w:r>
          </w:p>
        </w:tc>
        <w:tc>
          <w:tcPr>
            <w:tcW w:w="2268" w:type="dxa"/>
            <w:tcBorders>
              <w:top w:val="single" w:sz="4" w:space="0" w:color="000000"/>
              <w:left w:val="single" w:sz="4" w:space="0" w:color="000000"/>
              <w:bottom w:val="single" w:sz="4" w:space="0" w:color="000000"/>
              <w:right w:val="single" w:sz="4" w:space="0" w:color="000000"/>
            </w:tcBorders>
          </w:tcPr>
          <w:p w14:paraId="27176728" w14:textId="77777777" w:rsidR="007275ED" w:rsidRDefault="007275ED" w:rsidP="007275ED">
            <w:r>
              <w:rPr>
                <w:rFonts w:ascii="Calibri" w:eastAsia="Calibri" w:hAnsi="Calibri" w:cs="Calibri"/>
                <w:b/>
                <w:sz w:val="24"/>
              </w:rPr>
              <w:t xml:space="preserve">Lead </w:t>
            </w:r>
          </w:p>
        </w:tc>
        <w:tc>
          <w:tcPr>
            <w:tcW w:w="1205" w:type="dxa"/>
            <w:tcBorders>
              <w:top w:val="single" w:sz="4" w:space="0" w:color="000000"/>
              <w:left w:val="single" w:sz="4" w:space="0" w:color="000000"/>
              <w:bottom w:val="single" w:sz="4" w:space="0" w:color="000000"/>
              <w:right w:val="single" w:sz="4" w:space="0" w:color="000000"/>
            </w:tcBorders>
          </w:tcPr>
          <w:p w14:paraId="47DD2D0B" w14:textId="77777777" w:rsidR="007275ED" w:rsidRDefault="007275ED" w:rsidP="007275ED">
            <w:r>
              <w:rPr>
                <w:rFonts w:ascii="Calibri" w:eastAsia="Calibri" w:hAnsi="Calibri" w:cs="Calibri"/>
                <w:b/>
                <w:sz w:val="24"/>
              </w:rPr>
              <w:t xml:space="preserve">Timescale </w:t>
            </w:r>
          </w:p>
        </w:tc>
        <w:tc>
          <w:tcPr>
            <w:tcW w:w="6875" w:type="dxa"/>
            <w:tcBorders>
              <w:top w:val="single" w:sz="4" w:space="0" w:color="000000"/>
              <w:left w:val="single" w:sz="4" w:space="0" w:color="000000"/>
              <w:bottom w:val="single" w:sz="4" w:space="0" w:color="000000"/>
              <w:right w:val="single" w:sz="4" w:space="0" w:color="000000"/>
            </w:tcBorders>
          </w:tcPr>
          <w:p w14:paraId="0B15CBBA" w14:textId="77777777" w:rsidR="007275ED" w:rsidRDefault="007275ED" w:rsidP="007275ED">
            <w:pPr>
              <w:ind w:left="2"/>
            </w:pPr>
            <w:r>
              <w:rPr>
                <w:rFonts w:ascii="Calibri" w:eastAsia="Calibri" w:hAnsi="Calibri" w:cs="Calibri"/>
                <w:b/>
                <w:sz w:val="24"/>
              </w:rPr>
              <w:t xml:space="preserve">Outcome </w:t>
            </w:r>
          </w:p>
        </w:tc>
        <w:tc>
          <w:tcPr>
            <w:tcW w:w="1133" w:type="dxa"/>
            <w:tcBorders>
              <w:top w:val="single" w:sz="4" w:space="0" w:color="000000"/>
              <w:left w:val="single" w:sz="4" w:space="0" w:color="000000"/>
              <w:bottom w:val="single" w:sz="4" w:space="0" w:color="000000"/>
              <w:right w:val="single" w:sz="4" w:space="0" w:color="000000"/>
            </w:tcBorders>
          </w:tcPr>
          <w:p w14:paraId="5E35520B" w14:textId="77777777" w:rsidR="007275ED" w:rsidRDefault="007275ED" w:rsidP="007275ED">
            <w:pPr>
              <w:ind w:left="1"/>
            </w:pPr>
            <w:r>
              <w:rPr>
                <w:rFonts w:ascii="Calibri" w:eastAsia="Calibri" w:hAnsi="Calibri" w:cs="Calibri"/>
                <w:b/>
                <w:sz w:val="24"/>
              </w:rPr>
              <w:t xml:space="preserve">Progress </w:t>
            </w:r>
          </w:p>
        </w:tc>
        <w:tc>
          <w:tcPr>
            <w:tcW w:w="2410" w:type="dxa"/>
            <w:tcBorders>
              <w:top w:val="single" w:sz="4" w:space="0" w:color="000000"/>
              <w:left w:val="single" w:sz="4" w:space="0" w:color="000000"/>
              <w:bottom w:val="single" w:sz="4" w:space="0" w:color="000000"/>
              <w:right w:val="single" w:sz="4" w:space="0" w:color="000000"/>
            </w:tcBorders>
          </w:tcPr>
          <w:p w14:paraId="3E996808" w14:textId="77777777" w:rsidR="007275ED" w:rsidRDefault="007275ED" w:rsidP="007275ED">
            <w:pPr>
              <w:ind w:left="4"/>
            </w:pPr>
            <w:r>
              <w:rPr>
                <w:rFonts w:ascii="Calibri" w:eastAsia="Calibri" w:hAnsi="Calibri" w:cs="Calibri"/>
                <w:b/>
                <w:sz w:val="24"/>
              </w:rPr>
              <w:t xml:space="preserve">Notes </w:t>
            </w:r>
          </w:p>
        </w:tc>
      </w:tr>
      <w:tr w:rsidR="007275ED" w14:paraId="686D3F6B" w14:textId="77777777" w:rsidTr="007275ED">
        <w:trPr>
          <w:trHeight w:val="1475"/>
        </w:trPr>
        <w:tc>
          <w:tcPr>
            <w:tcW w:w="1134" w:type="dxa"/>
            <w:tcBorders>
              <w:top w:val="single" w:sz="4" w:space="0" w:color="000000"/>
              <w:left w:val="single" w:sz="4" w:space="0" w:color="000000"/>
              <w:bottom w:val="single" w:sz="4" w:space="0" w:color="000000"/>
              <w:right w:val="single" w:sz="4" w:space="0" w:color="000000"/>
            </w:tcBorders>
          </w:tcPr>
          <w:p w14:paraId="053535D7" w14:textId="77777777" w:rsidR="007275ED" w:rsidRDefault="007275ED" w:rsidP="007275ED">
            <w:pPr>
              <w:ind w:left="1"/>
            </w:pPr>
            <w:r>
              <w:rPr>
                <w:rFonts w:ascii="Calibri" w:eastAsia="Calibri" w:hAnsi="Calibri" w:cs="Calibri"/>
                <w:b/>
                <w:sz w:val="24"/>
              </w:rPr>
              <w:t>WBV3a</w:t>
            </w:r>
            <w:r>
              <w:rPr>
                <w:rFonts w:ascii="Calibri" w:eastAsia="Calibri" w:hAnsi="Calibri" w:cs="Calibri"/>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655F1E7E" w14:textId="77777777" w:rsidR="007275ED" w:rsidRDefault="007275ED" w:rsidP="007275ED">
            <w:pPr>
              <w:ind w:left="2"/>
            </w:pPr>
            <w:r>
              <w:rPr>
                <w:rFonts w:ascii="Calibri" w:eastAsia="Calibri" w:hAnsi="Calibri" w:cs="Calibri"/>
                <w:sz w:val="24"/>
              </w:rPr>
              <w:t xml:space="preserve">Expand universal early years services (resources such as perinatal nurses, family nurturer etc) to ensure that families are supported at the earliest stage.  </w:t>
            </w:r>
          </w:p>
        </w:tc>
        <w:tc>
          <w:tcPr>
            <w:tcW w:w="2268" w:type="dxa"/>
            <w:tcBorders>
              <w:top w:val="single" w:sz="4" w:space="0" w:color="000000"/>
              <w:left w:val="single" w:sz="4" w:space="0" w:color="000000"/>
              <w:bottom w:val="single" w:sz="4" w:space="0" w:color="000000"/>
              <w:right w:val="single" w:sz="4" w:space="0" w:color="000000"/>
            </w:tcBorders>
          </w:tcPr>
          <w:p w14:paraId="0D21BA1E" w14:textId="77777777" w:rsidR="007275ED" w:rsidRDefault="007275ED" w:rsidP="007275ED">
            <w:r>
              <w:rPr>
                <w:rFonts w:ascii="Calibri" w:eastAsia="Calibri" w:hAnsi="Calibri" w:cs="Calibri"/>
                <w:sz w:val="24"/>
              </w:rPr>
              <w:t xml:space="preserve"> </w:t>
            </w:r>
          </w:p>
          <w:p w14:paraId="61EDCB6A" w14:textId="77777777" w:rsidR="007275ED" w:rsidRDefault="007275ED" w:rsidP="007275ED">
            <w:r>
              <w:rPr>
                <w:rFonts w:ascii="Calibri" w:eastAsia="Calibri" w:hAnsi="Calibri" w:cs="Calibri"/>
                <w:sz w:val="24"/>
              </w:rPr>
              <w:t xml:space="preserve">Dalene Sinclair/ </w:t>
            </w:r>
          </w:p>
          <w:p w14:paraId="7AA19C63" w14:textId="77777777" w:rsidR="007275ED" w:rsidRDefault="007275ED" w:rsidP="007275ED">
            <w:r>
              <w:rPr>
                <w:rFonts w:ascii="Calibri" w:eastAsia="Calibri" w:hAnsi="Calibri" w:cs="Calibri"/>
                <w:sz w:val="24"/>
              </w:rPr>
              <w:t xml:space="preserve">Donna McKee </w:t>
            </w:r>
          </w:p>
        </w:tc>
        <w:tc>
          <w:tcPr>
            <w:tcW w:w="1205" w:type="dxa"/>
            <w:tcBorders>
              <w:top w:val="single" w:sz="4" w:space="0" w:color="000000"/>
              <w:left w:val="single" w:sz="4" w:space="0" w:color="000000"/>
              <w:bottom w:val="single" w:sz="4" w:space="0" w:color="000000"/>
              <w:right w:val="single" w:sz="4" w:space="0" w:color="000000"/>
            </w:tcBorders>
          </w:tcPr>
          <w:p w14:paraId="24F97DF9" w14:textId="77777777" w:rsidR="007275ED" w:rsidRDefault="007275ED" w:rsidP="007275ED">
            <w:r>
              <w:rPr>
                <w:rFonts w:ascii="Calibri" w:eastAsia="Calibri" w:hAnsi="Calibri" w:cs="Calibri"/>
                <w:sz w:val="24"/>
              </w:rPr>
              <w:t xml:space="preserve"> </w:t>
            </w:r>
          </w:p>
          <w:p w14:paraId="1262849D" w14:textId="77777777" w:rsidR="007275ED" w:rsidRDefault="007275ED" w:rsidP="007275ED">
            <w:r>
              <w:rPr>
                <w:rFonts w:ascii="Calibri" w:eastAsia="Calibri" w:hAnsi="Calibri" w:cs="Calibri"/>
                <w:sz w:val="24"/>
              </w:rPr>
              <w:t xml:space="preserve">Jan 2019 </w:t>
            </w:r>
          </w:p>
        </w:tc>
        <w:tc>
          <w:tcPr>
            <w:tcW w:w="6875" w:type="dxa"/>
            <w:tcBorders>
              <w:top w:val="single" w:sz="4" w:space="0" w:color="000000"/>
              <w:left w:val="single" w:sz="4" w:space="0" w:color="000000"/>
              <w:bottom w:val="single" w:sz="4" w:space="0" w:color="000000"/>
              <w:right w:val="single" w:sz="4" w:space="0" w:color="000000"/>
            </w:tcBorders>
          </w:tcPr>
          <w:p w14:paraId="688635A0" w14:textId="77777777" w:rsidR="007275ED" w:rsidRDefault="007275ED" w:rsidP="007275ED">
            <w:pPr>
              <w:ind w:left="2"/>
            </w:pPr>
            <w:r>
              <w:rPr>
                <w:rFonts w:ascii="Calibri" w:eastAsia="Calibri" w:hAnsi="Calibri" w:cs="Calibri"/>
                <w:sz w:val="24"/>
              </w:rPr>
              <w:t xml:space="preserve">Vulnerable families will receive support through early intervention which will mean that children are getting the best start in life from their </w:t>
            </w:r>
            <w:proofErr w:type="gramStart"/>
            <w:r>
              <w:rPr>
                <w:rFonts w:ascii="Calibri" w:eastAsia="Calibri" w:hAnsi="Calibri" w:cs="Calibri"/>
                <w:sz w:val="24"/>
              </w:rPr>
              <w:t>caregivers, and</w:t>
            </w:r>
            <w:proofErr w:type="gramEnd"/>
            <w:r>
              <w:rPr>
                <w:rFonts w:ascii="Calibri" w:eastAsia="Calibri" w:hAnsi="Calibri" w:cs="Calibri"/>
                <w:sz w:val="24"/>
              </w:rPr>
              <w:t xml:space="preserve"> will help prevent child protection registration. This will be measured and monitored via the Management Information Group.   </w:t>
            </w:r>
          </w:p>
        </w:tc>
        <w:tc>
          <w:tcPr>
            <w:tcW w:w="1133" w:type="dxa"/>
            <w:tcBorders>
              <w:top w:val="single" w:sz="4" w:space="0" w:color="000000"/>
              <w:left w:val="single" w:sz="4" w:space="0" w:color="000000"/>
              <w:bottom w:val="single" w:sz="4" w:space="0" w:color="000000"/>
              <w:right w:val="single" w:sz="4" w:space="0" w:color="000000"/>
            </w:tcBorders>
            <w:shd w:val="clear" w:color="auto" w:fill="A8D08D"/>
          </w:tcPr>
          <w:p w14:paraId="7FC43CF9" w14:textId="77777777" w:rsidR="007275ED" w:rsidRDefault="007275ED" w:rsidP="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6641458" w14:textId="77777777" w:rsidR="007275ED" w:rsidRDefault="007275ED" w:rsidP="007275ED">
            <w:pPr>
              <w:ind w:left="4"/>
              <w:jc w:val="both"/>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7CCA07A7" w14:textId="77777777" w:rsidTr="007275ED">
        <w:trPr>
          <w:trHeight w:val="1766"/>
        </w:trPr>
        <w:tc>
          <w:tcPr>
            <w:tcW w:w="1134" w:type="dxa"/>
            <w:tcBorders>
              <w:top w:val="single" w:sz="4" w:space="0" w:color="000000"/>
              <w:left w:val="single" w:sz="4" w:space="0" w:color="000000"/>
              <w:bottom w:val="single" w:sz="4" w:space="0" w:color="000000"/>
              <w:right w:val="single" w:sz="4" w:space="0" w:color="000000"/>
            </w:tcBorders>
          </w:tcPr>
          <w:p w14:paraId="4226E8B4" w14:textId="77777777" w:rsidR="007275ED" w:rsidRDefault="007275ED" w:rsidP="007275ED">
            <w:pPr>
              <w:ind w:left="1"/>
            </w:pPr>
            <w:r>
              <w:rPr>
                <w:rFonts w:ascii="Calibri" w:eastAsia="Calibri" w:hAnsi="Calibri" w:cs="Calibri"/>
                <w:b/>
                <w:sz w:val="24"/>
              </w:rPr>
              <w:t>WBV3b</w:t>
            </w:r>
            <w:r>
              <w:rPr>
                <w:rFonts w:ascii="Calibri" w:eastAsia="Calibri" w:hAnsi="Calibri" w:cs="Calibri"/>
                <w:sz w:val="24"/>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69BA0C64" w14:textId="77777777" w:rsidR="007275ED" w:rsidRDefault="007275ED" w:rsidP="007275ED">
            <w:pPr>
              <w:ind w:left="2"/>
            </w:pPr>
            <w:r>
              <w:rPr>
                <w:rFonts w:ascii="Calibri" w:eastAsia="Calibri" w:hAnsi="Calibri" w:cs="Calibri"/>
                <w:sz w:val="24"/>
              </w:rPr>
              <w:t xml:space="preserve">The number of children under 5 on the Child Protection Register will continuously be reviewed and analysed at the Management Information Group by all members quarterly, and this information will be utilised to improve support to families with vulnerable children.  </w:t>
            </w:r>
          </w:p>
        </w:tc>
        <w:tc>
          <w:tcPr>
            <w:tcW w:w="2268" w:type="dxa"/>
            <w:tcBorders>
              <w:top w:val="single" w:sz="4" w:space="0" w:color="000000"/>
              <w:left w:val="single" w:sz="4" w:space="0" w:color="000000"/>
              <w:bottom w:val="single" w:sz="4" w:space="0" w:color="000000"/>
              <w:right w:val="single" w:sz="4" w:space="0" w:color="000000"/>
            </w:tcBorders>
          </w:tcPr>
          <w:p w14:paraId="217A51B7" w14:textId="77777777" w:rsidR="007275ED" w:rsidRDefault="007275ED" w:rsidP="007275ED">
            <w:r>
              <w:rPr>
                <w:rFonts w:ascii="Calibri" w:eastAsia="Calibri" w:hAnsi="Calibri" w:cs="Calibri"/>
                <w:sz w:val="24"/>
              </w:rPr>
              <w:t xml:space="preserve">Management </w:t>
            </w:r>
          </w:p>
          <w:p w14:paraId="6C9D96D8" w14:textId="77777777" w:rsidR="007275ED" w:rsidRDefault="007275ED" w:rsidP="007275ED">
            <w:r>
              <w:rPr>
                <w:rFonts w:ascii="Calibri" w:eastAsia="Calibri" w:hAnsi="Calibri" w:cs="Calibri"/>
                <w:sz w:val="24"/>
              </w:rPr>
              <w:t xml:space="preserve">Information Group </w:t>
            </w:r>
          </w:p>
        </w:tc>
        <w:tc>
          <w:tcPr>
            <w:tcW w:w="1205" w:type="dxa"/>
            <w:tcBorders>
              <w:top w:val="single" w:sz="4" w:space="0" w:color="000000"/>
              <w:left w:val="single" w:sz="4" w:space="0" w:color="000000"/>
              <w:bottom w:val="single" w:sz="4" w:space="0" w:color="000000"/>
              <w:right w:val="single" w:sz="4" w:space="0" w:color="000000"/>
            </w:tcBorders>
          </w:tcPr>
          <w:p w14:paraId="74B0D39A" w14:textId="77777777" w:rsidR="007275ED" w:rsidRDefault="007275ED" w:rsidP="007275ED">
            <w:r>
              <w:rPr>
                <w:rFonts w:ascii="Calibri" w:eastAsia="Calibri" w:hAnsi="Calibri" w:cs="Calibri"/>
                <w:sz w:val="24"/>
              </w:rPr>
              <w:t xml:space="preserve">Quarterly </w:t>
            </w:r>
          </w:p>
          <w:p w14:paraId="3EB2B3F4" w14:textId="77777777" w:rsidR="007275ED" w:rsidRDefault="007275ED" w:rsidP="007275ED">
            <w:r>
              <w:rPr>
                <w:rFonts w:ascii="Calibri" w:eastAsia="Calibri" w:hAnsi="Calibri" w:cs="Calibri"/>
                <w:sz w:val="24"/>
              </w:rPr>
              <w:t xml:space="preserve">(Aug </w:t>
            </w:r>
          </w:p>
          <w:p w14:paraId="68AE7EF7" w14:textId="77777777" w:rsidR="007275ED" w:rsidRDefault="007275ED" w:rsidP="007275ED">
            <w:r>
              <w:rPr>
                <w:rFonts w:ascii="Calibri" w:eastAsia="Calibri" w:hAnsi="Calibri" w:cs="Calibri"/>
                <w:sz w:val="24"/>
              </w:rPr>
              <w:t xml:space="preserve">2018, </w:t>
            </w:r>
          </w:p>
          <w:p w14:paraId="0949B615" w14:textId="77777777" w:rsidR="007275ED" w:rsidRDefault="007275ED" w:rsidP="007275ED">
            <w:r>
              <w:rPr>
                <w:rFonts w:ascii="Calibri" w:eastAsia="Calibri" w:hAnsi="Calibri" w:cs="Calibri"/>
                <w:sz w:val="24"/>
              </w:rPr>
              <w:t xml:space="preserve">Nov </w:t>
            </w:r>
          </w:p>
          <w:p w14:paraId="6BDAE9C4" w14:textId="77777777" w:rsidR="007275ED" w:rsidRDefault="007275ED" w:rsidP="007275ED">
            <w:r>
              <w:rPr>
                <w:rFonts w:ascii="Calibri" w:eastAsia="Calibri" w:hAnsi="Calibri" w:cs="Calibri"/>
                <w:sz w:val="24"/>
              </w:rPr>
              <w:t xml:space="preserve">2018, Feb </w:t>
            </w:r>
          </w:p>
          <w:p w14:paraId="4846EF80" w14:textId="77777777" w:rsidR="007275ED" w:rsidRDefault="007275ED" w:rsidP="007275ED">
            <w:r>
              <w:rPr>
                <w:rFonts w:ascii="Calibri" w:eastAsia="Calibri" w:hAnsi="Calibri" w:cs="Calibri"/>
                <w:sz w:val="24"/>
              </w:rPr>
              <w:t xml:space="preserve">2019) </w:t>
            </w:r>
          </w:p>
        </w:tc>
        <w:tc>
          <w:tcPr>
            <w:tcW w:w="6875" w:type="dxa"/>
            <w:tcBorders>
              <w:top w:val="single" w:sz="4" w:space="0" w:color="000000"/>
              <w:left w:val="single" w:sz="4" w:space="0" w:color="000000"/>
              <w:bottom w:val="single" w:sz="4" w:space="0" w:color="000000"/>
              <w:right w:val="single" w:sz="4" w:space="0" w:color="000000"/>
            </w:tcBorders>
          </w:tcPr>
          <w:p w14:paraId="645EDF88" w14:textId="77777777" w:rsidR="007275ED" w:rsidRDefault="007275ED" w:rsidP="007275ED">
            <w:pPr>
              <w:ind w:left="2"/>
            </w:pPr>
            <w:r>
              <w:rPr>
                <w:rFonts w:ascii="Calibri" w:eastAsia="Calibri" w:hAnsi="Calibri" w:cs="Calibri"/>
                <w:sz w:val="24"/>
              </w:rPr>
              <w:t xml:space="preserve">Infants receive the necessary supports to ensure that they are safe. This will be measured and monitored via the Management Information Group.    </w:t>
            </w:r>
          </w:p>
        </w:tc>
        <w:tc>
          <w:tcPr>
            <w:tcW w:w="1133" w:type="dxa"/>
            <w:tcBorders>
              <w:top w:val="single" w:sz="4" w:space="0" w:color="000000"/>
              <w:left w:val="single" w:sz="4" w:space="0" w:color="000000"/>
              <w:bottom w:val="single" w:sz="4" w:space="0" w:color="000000"/>
              <w:right w:val="single" w:sz="4" w:space="0" w:color="000000"/>
            </w:tcBorders>
            <w:shd w:val="clear" w:color="auto" w:fill="A8D08D"/>
          </w:tcPr>
          <w:p w14:paraId="26B26309" w14:textId="77777777" w:rsidR="007275ED" w:rsidRDefault="007275ED" w:rsidP="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48E2910" w14:textId="77777777" w:rsidR="007275ED" w:rsidRDefault="007275ED" w:rsidP="007275ED">
            <w:pPr>
              <w:ind w:left="4"/>
            </w:pPr>
            <w:r>
              <w:rPr>
                <w:rFonts w:ascii="Calibri" w:eastAsia="Calibri" w:hAnsi="Calibri" w:cs="Calibri"/>
                <w:b/>
                <w:sz w:val="24"/>
              </w:rPr>
              <w:t xml:space="preserve"> </w:t>
            </w:r>
          </w:p>
        </w:tc>
      </w:tr>
    </w:tbl>
    <w:p w14:paraId="47564C47" w14:textId="77777777" w:rsidR="007275ED" w:rsidRDefault="007275ED">
      <w:pPr>
        <w:ind w:left="36"/>
        <w:jc w:val="both"/>
      </w:pPr>
      <w:r>
        <w:rPr>
          <w:rFonts w:ascii="Calibri" w:eastAsia="Calibri" w:hAnsi="Calibri" w:cs="Calibri"/>
          <w:sz w:val="24"/>
        </w:rPr>
        <w:t xml:space="preserve"> </w:t>
      </w:r>
      <w:r>
        <w:rPr>
          <w:rFonts w:ascii="Calibri" w:eastAsia="Calibri" w:hAnsi="Calibri" w:cs="Calibri"/>
          <w:sz w:val="24"/>
        </w:rPr>
        <w:tab/>
        <w:t xml:space="preserve"> </w:t>
      </w:r>
      <w:r>
        <w:br w:type="page"/>
      </w:r>
    </w:p>
    <w:p w14:paraId="54B911B0" w14:textId="77777777" w:rsidR="007275ED" w:rsidRDefault="007275ED">
      <w:pPr>
        <w:spacing w:after="159"/>
        <w:ind w:left="36"/>
      </w:pPr>
      <w:r>
        <w:rPr>
          <w:rFonts w:ascii="Calibri" w:eastAsia="Calibri" w:hAnsi="Calibri" w:cs="Calibri"/>
          <w:sz w:val="24"/>
        </w:rPr>
        <w:t xml:space="preserve"> </w:t>
      </w:r>
    </w:p>
    <w:p w14:paraId="5AE87B3B" w14:textId="77777777" w:rsidR="007275ED" w:rsidRDefault="007275ED">
      <w:pPr>
        <w:ind w:left="36"/>
      </w:pPr>
      <w:r>
        <w:rPr>
          <w:rFonts w:ascii="Calibri" w:eastAsia="Calibri" w:hAnsi="Calibri" w:cs="Calibri"/>
          <w:sz w:val="24"/>
        </w:rPr>
        <w:t xml:space="preserve"> </w:t>
      </w:r>
    </w:p>
    <w:tbl>
      <w:tblPr>
        <w:tblStyle w:val="TableGrid0"/>
        <w:tblpPr w:leftFromText="180" w:rightFromText="180" w:horzAnchor="margin" w:tblpY="914"/>
        <w:tblW w:w="22824" w:type="dxa"/>
        <w:tblInd w:w="0" w:type="dxa"/>
        <w:tblCellMar>
          <w:top w:w="53" w:type="dxa"/>
          <w:left w:w="106" w:type="dxa"/>
          <w:right w:w="36" w:type="dxa"/>
        </w:tblCellMar>
        <w:tblLook w:val="04A0" w:firstRow="1" w:lastRow="0" w:firstColumn="1" w:lastColumn="0" w:noHBand="0" w:noVBand="1"/>
      </w:tblPr>
      <w:tblGrid>
        <w:gridCol w:w="1134"/>
        <w:gridCol w:w="7940"/>
        <w:gridCol w:w="2126"/>
        <w:gridCol w:w="1205"/>
        <w:gridCol w:w="6875"/>
        <w:gridCol w:w="1133"/>
        <w:gridCol w:w="2411"/>
      </w:tblGrid>
      <w:tr w:rsidR="007275ED" w14:paraId="4F4FF3F9" w14:textId="77777777" w:rsidTr="007275ED">
        <w:trPr>
          <w:trHeight w:val="1086"/>
        </w:trPr>
        <w:tc>
          <w:tcPr>
            <w:tcW w:w="1134" w:type="dxa"/>
            <w:tcBorders>
              <w:top w:val="single" w:sz="4" w:space="0" w:color="000000"/>
              <w:left w:val="single" w:sz="4" w:space="0" w:color="000000"/>
              <w:bottom w:val="single" w:sz="4" w:space="0" w:color="000000"/>
              <w:right w:val="single" w:sz="4" w:space="0" w:color="000000"/>
            </w:tcBorders>
            <w:shd w:val="clear" w:color="auto" w:fill="FBE4D5"/>
          </w:tcPr>
          <w:p w14:paraId="23CC6EA9" w14:textId="77777777" w:rsidR="007275ED" w:rsidRDefault="007275ED" w:rsidP="007275ED">
            <w:pPr>
              <w:ind w:left="1"/>
            </w:pPr>
            <w:r>
              <w:rPr>
                <w:rFonts w:ascii="Calibri" w:eastAsia="Calibri" w:hAnsi="Calibri" w:cs="Calibri"/>
                <w:b/>
                <w:sz w:val="24"/>
              </w:rPr>
              <w:t xml:space="preserve">WBV4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BE4D5"/>
          </w:tcPr>
          <w:p w14:paraId="74BE1645" w14:textId="77777777" w:rsidR="007275ED" w:rsidRDefault="007275ED" w:rsidP="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Addressing the impact of poverty and its links with child protection </w:t>
            </w:r>
          </w:p>
          <w:p w14:paraId="3B693CD8" w14:textId="77777777" w:rsidR="007275ED" w:rsidRDefault="007275ED" w:rsidP="007275ED">
            <w:pPr>
              <w:ind w:left="2"/>
            </w:pPr>
            <w:r>
              <w:rPr>
                <w:rFonts w:ascii="Calibri" w:eastAsia="Calibri" w:hAnsi="Calibri" w:cs="Calibri"/>
                <w:color w:val="1F4E79"/>
                <w:sz w:val="28"/>
              </w:rPr>
              <w:t xml:space="preserve">We will analyse indicators in relation to the links between poverty and the protection of children within areas in North </w:t>
            </w:r>
            <w:proofErr w:type="gramStart"/>
            <w:r>
              <w:rPr>
                <w:rFonts w:ascii="Calibri" w:eastAsia="Calibri" w:hAnsi="Calibri" w:cs="Calibri"/>
                <w:color w:val="1F4E79"/>
                <w:sz w:val="28"/>
              </w:rPr>
              <w:t>Ayrshire, and</w:t>
            </w:r>
            <w:proofErr w:type="gramEnd"/>
            <w:r>
              <w:rPr>
                <w:rFonts w:ascii="Calibri" w:eastAsia="Calibri" w:hAnsi="Calibri" w:cs="Calibri"/>
                <w:color w:val="1F4E79"/>
                <w:sz w:val="28"/>
              </w:rPr>
              <w:t xml:space="preserve"> take a localised approach to address what preventative and supportive measures can ensure that children are safe and that their needs are being met. We will ensure our findings are communicated to inform wider strategic planning.  </w:t>
            </w:r>
          </w:p>
        </w:tc>
      </w:tr>
      <w:tr w:rsidR="007275ED" w14:paraId="245B722F" w14:textId="77777777" w:rsidTr="007275ED">
        <w:trPr>
          <w:trHeight w:val="306"/>
        </w:trPr>
        <w:tc>
          <w:tcPr>
            <w:tcW w:w="1134" w:type="dxa"/>
            <w:tcBorders>
              <w:top w:val="single" w:sz="4" w:space="0" w:color="000000"/>
              <w:left w:val="single" w:sz="4" w:space="0" w:color="000000"/>
              <w:bottom w:val="single" w:sz="4" w:space="0" w:color="000000"/>
              <w:right w:val="single" w:sz="4" w:space="0" w:color="000000"/>
            </w:tcBorders>
          </w:tcPr>
          <w:p w14:paraId="494F7890" w14:textId="77777777" w:rsidR="007275ED" w:rsidRDefault="007275ED" w:rsidP="007275ED">
            <w:pPr>
              <w:ind w:left="1"/>
            </w:pPr>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08D115BE" w14:textId="77777777" w:rsidR="007275ED" w:rsidRDefault="007275ED" w:rsidP="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583BBCF0" w14:textId="77777777" w:rsidR="007275ED" w:rsidRDefault="007275ED" w:rsidP="007275ED">
            <w:pPr>
              <w:ind w:left="2"/>
            </w:pPr>
            <w:r>
              <w:rPr>
                <w:rFonts w:ascii="Calibri" w:eastAsia="Calibri" w:hAnsi="Calibri" w:cs="Calibri"/>
                <w:b/>
                <w:sz w:val="24"/>
              </w:rPr>
              <w:t xml:space="preserve">Lead </w:t>
            </w:r>
          </w:p>
        </w:tc>
        <w:tc>
          <w:tcPr>
            <w:tcW w:w="1205" w:type="dxa"/>
            <w:tcBorders>
              <w:top w:val="single" w:sz="4" w:space="0" w:color="000000"/>
              <w:left w:val="single" w:sz="4" w:space="0" w:color="000000"/>
              <w:bottom w:val="single" w:sz="4" w:space="0" w:color="000000"/>
              <w:right w:val="single" w:sz="4" w:space="0" w:color="000000"/>
            </w:tcBorders>
          </w:tcPr>
          <w:p w14:paraId="06CC35C2" w14:textId="77777777" w:rsidR="007275ED" w:rsidRDefault="007275ED" w:rsidP="007275ED">
            <w:r>
              <w:rPr>
                <w:rFonts w:ascii="Calibri" w:eastAsia="Calibri" w:hAnsi="Calibri" w:cs="Calibri"/>
                <w:b/>
                <w:sz w:val="24"/>
              </w:rPr>
              <w:t xml:space="preserve">Timescale </w:t>
            </w:r>
          </w:p>
        </w:tc>
        <w:tc>
          <w:tcPr>
            <w:tcW w:w="6875" w:type="dxa"/>
            <w:tcBorders>
              <w:top w:val="single" w:sz="4" w:space="0" w:color="000000"/>
              <w:left w:val="single" w:sz="4" w:space="0" w:color="000000"/>
              <w:bottom w:val="single" w:sz="4" w:space="0" w:color="000000"/>
              <w:right w:val="single" w:sz="4" w:space="0" w:color="000000"/>
            </w:tcBorders>
          </w:tcPr>
          <w:p w14:paraId="6336FC89" w14:textId="77777777" w:rsidR="007275ED" w:rsidRDefault="007275ED" w:rsidP="007275ED">
            <w:pPr>
              <w:ind w:left="2"/>
            </w:pPr>
            <w:r>
              <w:rPr>
                <w:rFonts w:ascii="Calibri" w:eastAsia="Calibri" w:hAnsi="Calibri" w:cs="Calibri"/>
                <w:b/>
                <w:sz w:val="24"/>
              </w:rPr>
              <w:t xml:space="preserve">Outcome </w:t>
            </w:r>
          </w:p>
        </w:tc>
        <w:tc>
          <w:tcPr>
            <w:tcW w:w="1133" w:type="dxa"/>
            <w:tcBorders>
              <w:top w:val="single" w:sz="4" w:space="0" w:color="000000"/>
              <w:left w:val="single" w:sz="4" w:space="0" w:color="000000"/>
              <w:bottom w:val="single" w:sz="4" w:space="0" w:color="000000"/>
              <w:right w:val="single" w:sz="4" w:space="0" w:color="000000"/>
            </w:tcBorders>
          </w:tcPr>
          <w:p w14:paraId="4F83024A" w14:textId="77777777" w:rsidR="007275ED" w:rsidRDefault="007275ED" w:rsidP="007275ED">
            <w:pPr>
              <w:ind w:left="1"/>
            </w:pPr>
            <w:r>
              <w:rPr>
                <w:rFonts w:ascii="Calibri" w:eastAsia="Calibri" w:hAnsi="Calibri" w:cs="Calibri"/>
                <w:b/>
                <w:sz w:val="24"/>
              </w:rPr>
              <w:t xml:space="preserve">Progress </w:t>
            </w:r>
          </w:p>
        </w:tc>
        <w:tc>
          <w:tcPr>
            <w:tcW w:w="2411" w:type="dxa"/>
            <w:tcBorders>
              <w:top w:val="single" w:sz="4" w:space="0" w:color="000000"/>
              <w:left w:val="single" w:sz="4" w:space="0" w:color="000000"/>
              <w:bottom w:val="single" w:sz="4" w:space="0" w:color="000000"/>
              <w:right w:val="single" w:sz="4" w:space="0" w:color="000000"/>
            </w:tcBorders>
          </w:tcPr>
          <w:p w14:paraId="6FFBA7A6" w14:textId="77777777" w:rsidR="007275ED" w:rsidRDefault="007275ED" w:rsidP="007275ED">
            <w:pPr>
              <w:ind w:left="4"/>
            </w:pPr>
            <w:r>
              <w:rPr>
                <w:rFonts w:ascii="Calibri" w:eastAsia="Calibri" w:hAnsi="Calibri" w:cs="Calibri"/>
                <w:b/>
                <w:sz w:val="24"/>
              </w:rPr>
              <w:t xml:space="preserve">Notes </w:t>
            </w:r>
          </w:p>
        </w:tc>
      </w:tr>
      <w:tr w:rsidR="007275ED" w14:paraId="7653DFF3" w14:textId="77777777" w:rsidTr="007275ED">
        <w:trPr>
          <w:trHeight w:val="2353"/>
        </w:trPr>
        <w:tc>
          <w:tcPr>
            <w:tcW w:w="1134" w:type="dxa"/>
            <w:tcBorders>
              <w:top w:val="single" w:sz="4" w:space="0" w:color="000000"/>
              <w:left w:val="single" w:sz="4" w:space="0" w:color="000000"/>
              <w:bottom w:val="single" w:sz="4" w:space="0" w:color="000000"/>
              <w:right w:val="single" w:sz="4" w:space="0" w:color="000000"/>
            </w:tcBorders>
          </w:tcPr>
          <w:p w14:paraId="633837AF" w14:textId="77777777" w:rsidR="007275ED" w:rsidRDefault="007275ED" w:rsidP="007275ED">
            <w:pPr>
              <w:ind w:left="1"/>
            </w:pPr>
            <w:r>
              <w:rPr>
                <w:rFonts w:ascii="Calibri" w:eastAsia="Calibri" w:hAnsi="Calibri" w:cs="Calibri"/>
                <w:b/>
                <w:sz w:val="24"/>
              </w:rPr>
              <w:t>WBV4a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7EBD20C4" w14:textId="77777777" w:rsidR="007275ED" w:rsidRDefault="007275ED" w:rsidP="007275ED">
            <w:pPr>
              <w:ind w:left="2"/>
            </w:pPr>
            <w:r>
              <w:rPr>
                <w:rFonts w:ascii="Calibri" w:eastAsia="Calibri" w:hAnsi="Calibri" w:cs="Calibri"/>
                <w:sz w:val="24"/>
              </w:rPr>
              <w:t xml:space="preserve">Indicators such as SIMD status and links to child protection statistics will be reviewed and analysed by members of the Management Information Group.  </w:t>
            </w:r>
          </w:p>
        </w:tc>
        <w:tc>
          <w:tcPr>
            <w:tcW w:w="2126" w:type="dxa"/>
            <w:tcBorders>
              <w:top w:val="single" w:sz="4" w:space="0" w:color="000000"/>
              <w:left w:val="single" w:sz="4" w:space="0" w:color="000000"/>
              <w:bottom w:val="single" w:sz="4" w:space="0" w:color="000000"/>
              <w:right w:val="single" w:sz="4" w:space="0" w:color="000000"/>
            </w:tcBorders>
          </w:tcPr>
          <w:p w14:paraId="389F0A7F" w14:textId="77777777" w:rsidR="007275ED" w:rsidRDefault="007275ED" w:rsidP="007275ED">
            <w:pPr>
              <w:ind w:left="2"/>
            </w:pPr>
            <w:r>
              <w:rPr>
                <w:rFonts w:ascii="Calibri" w:eastAsia="Calibri" w:hAnsi="Calibri" w:cs="Calibri"/>
                <w:sz w:val="24"/>
              </w:rPr>
              <w:t xml:space="preserve">Management </w:t>
            </w:r>
          </w:p>
          <w:p w14:paraId="48627763" w14:textId="77777777" w:rsidR="007275ED" w:rsidRDefault="007275ED" w:rsidP="007275ED">
            <w:pPr>
              <w:ind w:left="2"/>
            </w:pPr>
            <w:r>
              <w:rPr>
                <w:rFonts w:ascii="Calibri" w:eastAsia="Calibri" w:hAnsi="Calibri" w:cs="Calibri"/>
                <w:sz w:val="24"/>
              </w:rPr>
              <w:t xml:space="preserve">Information Group </w:t>
            </w:r>
          </w:p>
        </w:tc>
        <w:tc>
          <w:tcPr>
            <w:tcW w:w="1205" w:type="dxa"/>
            <w:tcBorders>
              <w:top w:val="single" w:sz="4" w:space="0" w:color="000000"/>
              <w:left w:val="single" w:sz="4" w:space="0" w:color="000000"/>
              <w:bottom w:val="single" w:sz="4" w:space="0" w:color="000000"/>
              <w:right w:val="single" w:sz="4" w:space="0" w:color="000000"/>
            </w:tcBorders>
          </w:tcPr>
          <w:p w14:paraId="048AF539" w14:textId="77777777" w:rsidR="007275ED" w:rsidRDefault="007275ED" w:rsidP="007275ED">
            <w:r>
              <w:rPr>
                <w:rFonts w:ascii="Calibri" w:eastAsia="Calibri" w:hAnsi="Calibri" w:cs="Calibri"/>
                <w:sz w:val="24"/>
              </w:rPr>
              <w:t xml:space="preserve">Quarterly </w:t>
            </w:r>
          </w:p>
          <w:p w14:paraId="61EE4088" w14:textId="77777777" w:rsidR="007275ED" w:rsidRDefault="007275ED" w:rsidP="007275ED">
            <w:r>
              <w:rPr>
                <w:rFonts w:ascii="Calibri" w:eastAsia="Calibri" w:hAnsi="Calibri" w:cs="Calibri"/>
                <w:sz w:val="24"/>
              </w:rPr>
              <w:t xml:space="preserve">(Aug </w:t>
            </w:r>
          </w:p>
          <w:p w14:paraId="0C2E7D6C" w14:textId="77777777" w:rsidR="007275ED" w:rsidRDefault="007275ED" w:rsidP="007275ED">
            <w:r>
              <w:rPr>
                <w:rFonts w:ascii="Calibri" w:eastAsia="Calibri" w:hAnsi="Calibri" w:cs="Calibri"/>
                <w:sz w:val="24"/>
              </w:rPr>
              <w:t xml:space="preserve">2018, </w:t>
            </w:r>
          </w:p>
          <w:p w14:paraId="6E8E4DCE" w14:textId="77777777" w:rsidR="007275ED" w:rsidRDefault="007275ED" w:rsidP="007275ED">
            <w:r>
              <w:rPr>
                <w:rFonts w:ascii="Calibri" w:eastAsia="Calibri" w:hAnsi="Calibri" w:cs="Calibri"/>
                <w:sz w:val="24"/>
              </w:rPr>
              <w:t xml:space="preserve">Nov </w:t>
            </w:r>
          </w:p>
          <w:p w14:paraId="644BD32B" w14:textId="77777777" w:rsidR="007275ED" w:rsidRDefault="007275ED" w:rsidP="007275ED">
            <w:r>
              <w:rPr>
                <w:rFonts w:ascii="Calibri" w:eastAsia="Calibri" w:hAnsi="Calibri" w:cs="Calibri"/>
                <w:sz w:val="24"/>
              </w:rPr>
              <w:t xml:space="preserve">2018, Feb </w:t>
            </w:r>
          </w:p>
          <w:p w14:paraId="4BF0F1DC" w14:textId="77777777" w:rsidR="007275ED" w:rsidRDefault="007275ED" w:rsidP="007275ED">
            <w:r>
              <w:rPr>
                <w:rFonts w:ascii="Calibri" w:eastAsia="Calibri" w:hAnsi="Calibri" w:cs="Calibri"/>
                <w:sz w:val="24"/>
              </w:rPr>
              <w:t xml:space="preserve">2019) </w:t>
            </w:r>
          </w:p>
        </w:tc>
        <w:tc>
          <w:tcPr>
            <w:tcW w:w="6875" w:type="dxa"/>
            <w:tcBorders>
              <w:top w:val="single" w:sz="4" w:space="0" w:color="000000"/>
              <w:left w:val="single" w:sz="4" w:space="0" w:color="000000"/>
              <w:bottom w:val="single" w:sz="4" w:space="0" w:color="000000"/>
              <w:right w:val="single" w:sz="4" w:space="0" w:color="000000"/>
            </w:tcBorders>
          </w:tcPr>
          <w:p w14:paraId="757B6B92" w14:textId="77777777" w:rsidR="007275ED" w:rsidRDefault="007275ED" w:rsidP="007275ED">
            <w:pPr>
              <w:ind w:left="2"/>
            </w:pPr>
            <w:r>
              <w:rPr>
                <w:rFonts w:ascii="Calibri" w:eastAsia="Calibri" w:hAnsi="Calibri" w:cs="Calibri"/>
                <w:sz w:val="24"/>
              </w:rPr>
              <w:t xml:space="preserve">Findings will help inform practice and a strategic plan in response to the links between poverty and child protection.  This will be measured and monitored via the Management Information Group.    </w:t>
            </w:r>
          </w:p>
        </w:tc>
        <w:tc>
          <w:tcPr>
            <w:tcW w:w="1133" w:type="dxa"/>
            <w:tcBorders>
              <w:top w:val="single" w:sz="4" w:space="0" w:color="000000"/>
              <w:left w:val="single" w:sz="4" w:space="0" w:color="000000"/>
              <w:bottom w:val="single" w:sz="4" w:space="0" w:color="000000"/>
              <w:right w:val="single" w:sz="4" w:space="0" w:color="000000"/>
            </w:tcBorders>
            <w:shd w:val="clear" w:color="auto" w:fill="A8D08D"/>
          </w:tcPr>
          <w:p w14:paraId="1ADABA66" w14:textId="77777777" w:rsidR="007275ED" w:rsidRDefault="007275ED" w:rsidP="007275ED">
            <w:pPr>
              <w:ind w:left="1"/>
            </w:pPr>
            <w:r>
              <w:rPr>
                <w:rFonts w:ascii="Calibri" w:eastAsia="Calibri" w:hAnsi="Calibri" w:cs="Calibri"/>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42DA65B" w14:textId="77777777" w:rsidR="007275ED" w:rsidRDefault="007275ED" w:rsidP="007275ED">
            <w:pPr>
              <w:ind w:left="4" w:right="29"/>
            </w:pPr>
            <w:r>
              <w:rPr>
                <w:rFonts w:ascii="Calibri" w:eastAsia="Calibri" w:hAnsi="Calibri" w:cs="Calibri"/>
                <w:sz w:val="24"/>
              </w:rPr>
              <w:t xml:space="preserve">SIMD status been introduced into MIG report. Ongoing work with performance re. analysis of SIMD/CP linkages. MIG continue to analyse and report to CPC. </w:t>
            </w:r>
          </w:p>
        </w:tc>
      </w:tr>
      <w:tr w:rsidR="007275ED" w14:paraId="28F26C6B" w14:textId="77777777" w:rsidTr="007275ED">
        <w:trPr>
          <w:trHeight w:val="889"/>
        </w:trPr>
        <w:tc>
          <w:tcPr>
            <w:tcW w:w="1134" w:type="dxa"/>
            <w:tcBorders>
              <w:top w:val="single" w:sz="4" w:space="0" w:color="000000"/>
              <w:left w:val="single" w:sz="4" w:space="0" w:color="000000"/>
              <w:bottom w:val="single" w:sz="4" w:space="0" w:color="000000"/>
              <w:right w:val="single" w:sz="4" w:space="0" w:color="000000"/>
            </w:tcBorders>
          </w:tcPr>
          <w:p w14:paraId="0AC366E4" w14:textId="77777777" w:rsidR="007275ED" w:rsidRDefault="007275ED" w:rsidP="007275ED">
            <w:pPr>
              <w:ind w:left="1"/>
            </w:pPr>
            <w:r>
              <w:rPr>
                <w:rFonts w:ascii="Calibri" w:eastAsia="Calibri" w:hAnsi="Calibri" w:cs="Calibri"/>
                <w:b/>
                <w:sz w:val="24"/>
              </w:rPr>
              <w:t>WBV4b</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054EE4D1" w14:textId="77777777" w:rsidR="007275ED" w:rsidRDefault="007275ED" w:rsidP="007275ED">
            <w:pPr>
              <w:ind w:left="2"/>
            </w:pPr>
            <w:r>
              <w:rPr>
                <w:rFonts w:ascii="Calibri" w:eastAsia="Calibri" w:hAnsi="Calibri" w:cs="Calibri"/>
                <w:sz w:val="24"/>
              </w:rPr>
              <w:t xml:space="preserve">The findings described above will be communicated to necessary stakeholders such as NACPC, NACSSP and elected members.  </w:t>
            </w:r>
          </w:p>
        </w:tc>
        <w:tc>
          <w:tcPr>
            <w:tcW w:w="2126" w:type="dxa"/>
            <w:tcBorders>
              <w:top w:val="single" w:sz="4" w:space="0" w:color="000000"/>
              <w:left w:val="single" w:sz="4" w:space="0" w:color="000000"/>
              <w:bottom w:val="single" w:sz="4" w:space="0" w:color="000000"/>
              <w:right w:val="single" w:sz="4" w:space="0" w:color="000000"/>
            </w:tcBorders>
          </w:tcPr>
          <w:p w14:paraId="3EACCAF1" w14:textId="77777777" w:rsidR="007275ED" w:rsidRDefault="007275ED" w:rsidP="007275ED">
            <w:pPr>
              <w:ind w:left="2"/>
            </w:pPr>
            <w:r>
              <w:rPr>
                <w:rFonts w:ascii="Calibri" w:eastAsia="Calibri" w:hAnsi="Calibri" w:cs="Calibri"/>
                <w:sz w:val="24"/>
              </w:rPr>
              <w:t xml:space="preserve">Kirsty Calderwood </w:t>
            </w:r>
          </w:p>
        </w:tc>
        <w:tc>
          <w:tcPr>
            <w:tcW w:w="1205" w:type="dxa"/>
            <w:tcBorders>
              <w:top w:val="single" w:sz="4" w:space="0" w:color="000000"/>
              <w:left w:val="single" w:sz="4" w:space="0" w:color="000000"/>
              <w:bottom w:val="single" w:sz="4" w:space="0" w:color="000000"/>
              <w:right w:val="single" w:sz="4" w:space="0" w:color="000000"/>
            </w:tcBorders>
          </w:tcPr>
          <w:p w14:paraId="05F24F0E" w14:textId="77777777" w:rsidR="007275ED" w:rsidRDefault="007275ED" w:rsidP="007275ED">
            <w:r>
              <w:rPr>
                <w:rFonts w:ascii="Calibri" w:eastAsia="Calibri" w:hAnsi="Calibri" w:cs="Calibri"/>
                <w:sz w:val="24"/>
              </w:rPr>
              <w:t xml:space="preserve">March 2019 </w:t>
            </w:r>
          </w:p>
        </w:tc>
        <w:tc>
          <w:tcPr>
            <w:tcW w:w="6875" w:type="dxa"/>
            <w:tcBorders>
              <w:top w:val="single" w:sz="4" w:space="0" w:color="000000"/>
              <w:left w:val="single" w:sz="4" w:space="0" w:color="000000"/>
              <w:bottom w:val="single" w:sz="4" w:space="0" w:color="000000"/>
              <w:right w:val="single" w:sz="4" w:space="0" w:color="000000"/>
            </w:tcBorders>
          </w:tcPr>
          <w:p w14:paraId="3BCF74D9" w14:textId="77777777" w:rsidR="007275ED" w:rsidRDefault="007275ED" w:rsidP="007275ED">
            <w:pPr>
              <w:ind w:left="2"/>
            </w:pPr>
            <w:r>
              <w:rPr>
                <w:rFonts w:ascii="Calibri" w:eastAsia="Calibri" w:hAnsi="Calibri" w:cs="Calibri"/>
                <w:sz w:val="24"/>
              </w:rPr>
              <w:t xml:space="preserve">A strategic plan will mean that preventative and supportive measures can be put in place to ensure that children’s safety needs are being met.  </w:t>
            </w:r>
          </w:p>
        </w:tc>
        <w:tc>
          <w:tcPr>
            <w:tcW w:w="1133" w:type="dxa"/>
            <w:tcBorders>
              <w:top w:val="single" w:sz="4" w:space="0" w:color="000000"/>
              <w:left w:val="single" w:sz="4" w:space="0" w:color="000000"/>
              <w:bottom w:val="single" w:sz="4" w:space="0" w:color="000000"/>
              <w:right w:val="single" w:sz="4" w:space="0" w:color="000000"/>
            </w:tcBorders>
            <w:shd w:val="clear" w:color="auto" w:fill="A8D08D"/>
          </w:tcPr>
          <w:p w14:paraId="20C27B7B" w14:textId="77777777" w:rsidR="007275ED" w:rsidRDefault="007275ED" w:rsidP="007275ED">
            <w:pPr>
              <w:ind w:left="1"/>
            </w:pPr>
            <w:r>
              <w:rPr>
                <w:rFonts w:ascii="Calibri" w:eastAsia="Calibri" w:hAnsi="Calibri" w:cs="Calibri"/>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007DE92" w14:textId="77777777" w:rsidR="007275ED" w:rsidRDefault="007275ED" w:rsidP="007275ED">
            <w:pPr>
              <w:ind w:left="4"/>
            </w:pPr>
            <w:r>
              <w:rPr>
                <w:rFonts w:ascii="Calibri" w:eastAsia="Calibri" w:hAnsi="Calibri" w:cs="Calibri"/>
                <w:sz w:val="24"/>
              </w:rPr>
              <w:t xml:space="preserve">Complete  </w:t>
            </w:r>
          </w:p>
        </w:tc>
      </w:tr>
    </w:tbl>
    <w:p w14:paraId="7736157E" w14:textId="77777777" w:rsidR="007275ED" w:rsidRDefault="007275ED">
      <w:pPr>
        <w:spacing w:after="175"/>
        <w:ind w:left="36"/>
      </w:pPr>
      <w:r>
        <w:rPr>
          <w:rFonts w:ascii="Calibri" w:eastAsia="Calibri" w:hAnsi="Calibri" w:cs="Calibri"/>
          <w:sz w:val="24"/>
        </w:rPr>
        <w:t xml:space="preserve"> </w:t>
      </w:r>
    </w:p>
    <w:p w14:paraId="70E36DB2" w14:textId="77777777" w:rsidR="007275ED" w:rsidRDefault="007275ED">
      <w:pPr>
        <w:ind w:left="36"/>
        <w:jc w:val="both"/>
      </w:pPr>
      <w:r>
        <w:rPr>
          <w:rFonts w:ascii="Calibri" w:eastAsia="Calibri" w:hAnsi="Calibri" w:cs="Calibri"/>
          <w:sz w:val="24"/>
        </w:rPr>
        <w:t xml:space="preserve"> </w:t>
      </w:r>
      <w:r>
        <w:rPr>
          <w:rFonts w:ascii="Calibri" w:eastAsia="Calibri" w:hAnsi="Calibri" w:cs="Calibri"/>
          <w:sz w:val="24"/>
        </w:rPr>
        <w:tab/>
        <w:t xml:space="preserve"> </w:t>
      </w:r>
      <w:r>
        <w:br w:type="page"/>
      </w:r>
    </w:p>
    <w:p w14:paraId="5FF4274B" w14:textId="77777777" w:rsidR="007275ED" w:rsidRDefault="007275ED">
      <w:pPr>
        <w:ind w:left="36"/>
        <w:jc w:val="both"/>
      </w:pPr>
      <w:r>
        <w:rPr>
          <w:rFonts w:ascii="Calibri" w:eastAsia="Calibri" w:hAnsi="Calibri" w:cs="Calibri"/>
          <w:sz w:val="24"/>
        </w:rPr>
        <w:t xml:space="preserve"> </w:t>
      </w:r>
    </w:p>
    <w:tbl>
      <w:tblPr>
        <w:tblStyle w:val="TableGrid0"/>
        <w:tblpPr w:leftFromText="180" w:rightFromText="180" w:horzAnchor="margin" w:tblpY="277"/>
        <w:tblW w:w="22824" w:type="dxa"/>
        <w:tblInd w:w="0" w:type="dxa"/>
        <w:tblCellMar>
          <w:top w:w="52" w:type="dxa"/>
          <w:left w:w="107" w:type="dxa"/>
          <w:right w:w="55" w:type="dxa"/>
        </w:tblCellMar>
        <w:tblLook w:val="04A0" w:firstRow="1" w:lastRow="0" w:firstColumn="1" w:lastColumn="0" w:noHBand="0" w:noVBand="1"/>
      </w:tblPr>
      <w:tblGrid>
        <w:gridCol w:w="1124"/>
        <w:gridCol w:w="7655"/>
        <w:gridCol w:w="2077"/>
        <w:gridCol w:w="1850"/>
        <w:gridCol w:w="6624"/>
        <w:gridCol w:w="1125"/>
        <w:gridCol w:w="2369"/>
      </w:tblGrid>
      <w:tr w:rsidR="007275ED" w14:paraId="2C92BC98" w14:textId="77777777" w:rsidTr="007275ED">
        <w:trPr>
          <w:trHeight w:val="1481"/>
        </w:trPr>
        <w:tc>
          <w:tcPr>
            <w:tcW w:w="1124" w:type="dxa"/>
            <w:tcBorders>
              <w:top w:val="single" w:sz="4" w:space="0" w:color="000000"/>
              <w:left w:val="single" w:sz="4" w:space="0" w:color="000000"/>
              <w:bottom w:val="single" w:sz="4" w:space="0" w:color="000000"/>
              <w:right w:val="single" w:sz="4" w:space="0" w:color="000000"/>
            </w:tcBorders>
            <w:shd w:val="clear" w:color="auto" w:fill="FBE4D5"/>
          </w:tcPr>
          <w:p w14:paraId="34945C29" w14:textId="77777777" w:rsidR="007275ED" w:rsidRDefault="007275ED" w:rsidP="007275ED">
            <w:r>
              <w:rPr>
                <w:rFonts w:ascii="Calibri" w:eastAsia="Calibri" w:hAnsi="Calibri" w:cs="Calibri"/>
                <w:b/>
                <w:sz w:val="24"/>
              </w:rPr>
              <w:t xml:space="preserve">WBV5 </w:t>
            </w:r>
          </w:p>
        </w:tc>
        <w:tc>
          <w:tcPr>
            <w:tcW w:w="21700" w:type="dxa"/>
            <w:gridSpan w:val="6"/>
            <w:tcBorders>
              <w:top w:val="single" w:sz="4" w:space="0" w:color="000000"/>
              <w:left w:val="single" w:sz="4" w:space="0" w:color="000000"/>
              <w:bottom w:val="single" w:sz="4" w:space="0" w:color="000000"/>
              <w:right w:val="single" w:sz="4" w:space="0" w:color="000000"/>
            </w:tcBorders>
            <w:shd w:val="clear" w:color="auto" w:fill="FBE4D5"/>
          </w:tcPr>
          <w:p w14:paraId="3AA06AA9" w14:textId="77777777" w:rsidR="007275ED" w:rsidRDefault="007275ED" w:rsidP="007275ED">
            <w:pPr>
              <w:spacing w:after="15"/>
              <w:ind w:left="1"/>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An improved response to the mental health needs of children and young people </w:t>
            </w:r>
          </w:p>
          <w:p w14:paraId="3728A019" w14:textId="77777777" w:rsidR="007275ED" w:rsidRDefault="007275ED" w:rsidP="007275ED">
            <w:pPr>
              <w:ind w:left="1"/>
            </w:pPr>
            <w:r>
              <w:rPr>
                <w:rFonts w:ascii="Calibri" w:eastAsia="Calibri" w:hAnsi="Calibri" w:cs="Calibri"/>
                <w:color w:val="1F4E79"/>
                <w:sz w:val="28"/>
              </w:rPr>
              <w:t xml:space="preserve">We will deliver improvements in response to recent Case Reviews, ensuring that appropriate mental health preventative and support strategies are in place for children and young people. We will continue to strengthen the relationships between adult mental health and children’s services as identified in our Significant Case </w:t>
            </w:r>
            <w:proofErr w:type="gramStart"/>
            <w:r>
              <w:rPr>
                <w:rFonts w:ascii="Calibri" w:eastAsia="Calibri" w:hAnsi="Calibri" w:cs="Calibri"/>
                <w:color w:val="1F4E79"/>
                <w:sz w:val="28"/>
              </w:rPr>
              <w:t>Review, and</w:t>
            </w:r>
            <w:proofErr w:type="gramEnd"/>
            <w:r>
              <w:rPr>
                <w:rFonts w:ascii="Calibri" w:eastAsia="Calibri" w:hAnsi="Calibri" w:cs="Calibri"/>
                <w:color w:val="1F4E79"/>
                <w:sz w:val="28"/>
              </w:rPr>
              <w:t xml:space="preserve"> continue to improve awareness of the impact of adult mental health on children and young people.  </w:t>
            </w:r>
          </w:p>
        </w:tc>
      </w:tr>
      <w:tr w:rsidR="007275ED" w14:paraId="4A2C2D04" w14:textId="77777777" w:rsidTr="007275ED">
        <w:trPr>
          <w:trHeight w:val="305"/>
        </w:trPr>
        <w:tc>
          <w:tcPr>
            <w:tcW w:w="1124" w:type="dxa"/>
            <w:tcBorders>
              <w:top w:val="single" w:sz="4" w:space="0" w:color="000000"/>
              <w:left w:val="single" w:sz="4" w:space="0" w:color="000000"/>
              <w:bottom w:val="single" w:sz="4" w:space="0" w:color="000000"/>
              <w:right w:val="single" w:sz="4" w:space="0" w:color="000000"/>
            </w:tcBorders>
          </w:tcPr>
          <w:p w14:paraId="1459E112" w14:textId="77777777" w:rsidR="007275ED" w:rsidRDefault="007275ED" w:rsidP="007275ED">
            <w:r>
              <w:rPr>
                <w:rFonts w:ascii="Calibri" w:eastAsia="Calibri" w:hAnsi="Calibri" w:cs="Calibri"/>
                <w:b/>
                <w:sz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571C3ED0" w14:textId="77777777" w:rsidR="007275ED" w:rsidRDefault="007275ED" w:rsidP="007275ED">
            <w:pPr>
              <w:ind w:left="1"/>
            </w:pPr>
            <w:r>
              <w:rPr>
                <w:rFonts w:ascii="Calibri" w:eastAsia="Calibri" w:hAnsi="Calibri" w:cs="Calibri"/>
                <w:b/>
                <w:sz w:val="24"/>
              </w:rPr>
              <w:t xml:space="preserve">Task </w:t>
            </w:r>
          </w:p>
        </w:tc>
        <w:tc>
          <w:tcPr>
            <w:tcW w:w="2077" w:type="dxa"/>
            <w:tcBorders>
              <w:top w:val="single" w:sz="4" w:space="0" w:color="000000"/>
              <w:left w:val="single" w:sz="4" w:space="0" w:color="000000"/>
              <w:bottom w:val="single" w:sz="4" w:space="0" w:color="000000"/>
              <w:right w:val="single" w:sz="4" w:space="0" w:color="000000"/>
            </w:tcBorders>
          </w:tcPr>
          <w:p w14:paraId="71A29224" w14:textId="77777777" w:rsidR="007275ED" w:rsidRDefault="007275ED" w:rsidP="007275ED">
            <w:pPr>
              <w:ind w:left="1"/>
            </w:pPr>
            <w:r>
              <w:rPr>
                <w:rFonts w:ascii="Calibri" w:eastAsia="Calibri" w:hAnsi="Calibri" w:cs="Calibri"/>
                <w:b/>
                <w:sz w:val="24"/>
              </w:rPr>
              <w:t xml:space="preserve">Lead </w:t>
            </w:r>
          </w:p>
        </w:tc>
        <w:tc>
          <w:tcPr>
            <w:tcW w:w="1850" w:type="dxa"/>
            <w:tcBorders>
              <w:top w:val="single" w:sz="4" w:space="0" w:color="000000"/>
              <w:left w:val="single" w:sz="4" w:space="0" w:color="000000"/>
              <w:bottom w:val="single" w:sz="4" w:space="0" w:color="000000"/>
              <w:right w:val="single" w:sz="4" w:space="0" w:color="000000"/>
            </w:tcBorders>
          </w:tcPr>
          <w:p w14:paraId="04CD7474" w14:textId="77777777" w:rsidR="007275ED" w:rsidRDefault="007275ED" w:rsidP="007275ED">
            <w:pPr>
              <w:ind w:left="1"/>
            </w:pPr>
            <w:r>
              <w:rPr>
                <w:rFonts w:ascii="Calibri" w:eastAsia="Calibri" w:hAnsi="Calibri" w:cs="Calibri"/>
                <w:b/>
                <w:sz w:val="24"/>
              </w:rPr>
              <w:t xml:space="preserve">Timescale </w:t>
            </w:r>
          </w:p>
        </w:tc>
        <w:tc>
          <w:tcPr>
            <w:tcW w:w="6624" w:type="dxa"/>
            <w:tcBorders>
              <w:top w:val="single" w:sz="4" w:space="0" w:color="000000"/>
              <w:left w:val="single" w:sz="4" w:space="0" w:color="000000"/>
              <w:bottom w:val="single" w:sz="4" w:space="0" w:color="000000"/>
              <w:right w:val="single" w:sz="4" w:space="0" w:color="000000"/>
            </w:tcBorders>
          </w:tcPr>
          <w:p w14:paraId="58F945E7" w14:textId="77777777" w:rsidR="007275ED" w:rsidRDefault="007275ED" w:rsidP="007275ED">
            <w:pPr>
              <w:ind w:left="1"/>
            </w:pPr>
            <w:r>
              <w:rPr>
                <w:rFonts w:ascii="Calibri" w:eastAsia="Calibri" w:hAnsi="Calibri" w:cs="Calibri"/>
                <w:b/>
                <w:sz w:val="24"/>
              </w:rPr>
              <w:t xml:space="preserve">Outcome </w:t>
            </w:r>
          </w:p>
        </w:tc>
        <w:tc>
          <w:tcPr>
            <w:tcW w:w="1125" w:type="dxa"/>
            <w:tcBorders>
              <w:top w:val="single" w:sz="4" w:space="0" w:color="000000"/>
              <w:left w:val="single" w:sz="4" w:space="0" w:color="000000"/>
              <w:bottom w:val="single" w:sz="4" w:space="0" w:color="000000"/>
              <w:right w:val="single" w:sz="4" w:space="0" w:color="000000"/>
            </w:tcBorders>
          </w:tcPr>
          <w:p w14:paraId="6DFB9EDC" w14:textId="77777777" w:rsidR="007275ED" w:rsidRDefault="007275ED" w:rsidP="007275ED">
            <w:r>
              <w:rPr>
                <w:rFonts w:ascii="Calibri" w:eastAsia="Calibri" w:hAnsi="Calibri" w:cs="Calibri"/>
                <w:b/>
                <w:sz w:val="24"/>
              </w:rPr>
              <w:t xml:space="preserve">Progress </w:t>
            </w:r>
          </w:p>
        </w:tc>
        <w:tc>
          <w:tcPr>
            <w:tcW w:w="2369" w:type="dxa"/>
            <w:tcBorders>
              <w:top w:val="single" w:sz="4" w:space="0" w:color="000000"/>
              <w:left w:val="single" w:sz="4" w:space="0" w:color="000000"/>
              <w:bottom w:val="single" w:sz="4" w:space="0" w:color="000000"/>
              <w:right w:val="single" w:sz="4" w:space="0" w:color="000000"/>
            </w:tcBorders>
          </w:tcPr>
          <w:p w14:paraId="690A45FF" w14:textId="77777777" w:rsidR="007275ED" w:rsidRDefault="007275ED" w:rsidP="007275ED">
            <w:pPr>
              <w:ind w:left="2"/>
            </w:pPr>
            <w:r>
              <w:rPr>
                <w:rFonts w:ascii="Calibri" w:eastAsia="Calibri" w:hAnsi="Calibri" w:cs="Calibri"/>
                <w:b/>
                <w:sz w:val="24"/>
              </w:rPr>
              <w:t xml:space="preserve">Notes </w:t>
            </w:r>
          </w:p>
        </w:tc>
      </w:tr>
      <w:tr w:rsidR="007275ED" w14:paraId="6156FF2A" w14:textId="77777777" w:rsidTr="007275ED">
        <w:trPr>
          <w:trHeight w:val="1474"/>
        </w:trPr>
        <w:tc>
          <w:tcPr>
            <w:tcW w:w="1124" w:type="dxa"/>
            <w:tcBorders>
              <w:top w:val="single" w:sz="4" w:space="0" w:color="000000"/>
              <w:left w:val="single" w:sz="4" w:space="0" w:color="000000"/>
              <w:bottom w:val="single" w:sz="4" w:space="0" w:color="000000"/>
              <w:right w:val="single" w:sz="4" w:space="0" w:color="000000"/>
            </w:tcBorders>
          </w:tcPr>
          <w:p w14:paraId="1BC7C314" w14:textId="77777777" w:rsidR="007275ED" w:rsidRDefault="007275ED" w:rsidP="007275ED">
            <w:r>
              <w:rPr>
                <w:rFonts w:ascii="Calibri" w:eastAsia="Calibri" w:hAnsi="Calibri" w:cs="Calibri"/>
                <w:b/>
                <w:sz w:val="24"/>
              </w:rPr>
              <w:t xml:space="preserve">WBV5a </w:t>
            </w:r>
          </w:p>
        </w:tc>
        <w:tc>
          <w:tcPr>
            <w:tcW w:w="7655" w:type="dxa"/>
            <w:tcBorders>
              <w:top w:val="single" w:sz="4" w:space="0" w:color="000000"/>
              <w:left w:val="single" w:sz="4" w:space="0" w:color="000000"/>
              <w:bottom w:val="single" w:sz="4" w:space="0" w:color="000000"/>
              <w:right w:val="single" w:sz="4" w:space="0" w:color="000000"/>
            </w:tcBorders>
          </w:tcPr>
          <w:p w14:paraId="59939AD3" w14:textId="77777777" w:rsidR="007275ED" w:rsidRDefault="007275ED" w:rsidP="007275ED">
            <w:pPr>
              <w:ind w:left="1" w:right="58"/>
            </w:pPr>
            <w:r>
              <w:rPr>
                <w:rFonts w:ascii="Calibri" w:eastAsia="Calibri" w:hAnsi="Calibri" w:cs="Calibri"/>
                <w:sz w:val="24"/>
              </w:rPr>
              <w:t xml:space="preserve">A crisis response plan will be developed to ensure that there is an effective and efficient multi-agency response in the event of a future young person completing suicide.  </w:t>
            </w:r>
          </w:p>
        </w:tc>
        <w:tc>
          <w:tcPr>
            <w:tcW w:w="2077" w:type="dxa"/>
            <w:tcBorders>
              <w:top w:val="single" w:sz="4" w:space="0" w:color="000000"/>
              <w:left w:val="single" w:sz="4" w:space="0" w:color="000000"/>
              <w:bottom w:val="single" w:sz="4" w:space="0" w:color="000000"/>
              <w:right w:val="single" w:sz="4" w:space="0" w:color="000000"/>
            </w:tcBorders>
          </w:tcPr>
          <w:p w14:paraId="0EA77236" w14:textId="77777777" w:rsidR="007275ED" w:rsidRDefault="007275ED" w:rsidP="007275ED">
            <w:pPr>
              <w:ind w:left="1"/>
            </w:pPr>
            <w:r>
              <w:rPr>
                <w:rFonts w:ascii="Calibri" w:eastAsia="Calibri" w:hAnsi="Calibri" w:cs="Calibri"/>
                <w:sz w:val="24"/>
              </w:rPr>
              <w:t xml:space="preserve">Young People’s Suicide Taskforce </w:t>
            </w:r>
          </w:p>
        </w:tc>
        <w:tc>
          <w:tcPr>
            <w:tcW w:w="1850" w:type="dxa"/>
            <w:tcBorders>
              <w:top w:val="single" w:sz="4" w:space="0" w:color="000000"/>
              <w:left w:val="single" w:sz="4" w:space="0" w:color="000000"/>
              <w:bottom w:val="single" w:sz="4" w:space="0" w:color="000000"/>
              <w:right w:val="single" w:sz="4" w:space="0" w:color="000000"/>
            </w:tcBorders>
          </w:tcPr>
          <w:p w14:paraId="48D54820" w14:textId="77777777" w:rsidR="007275ED" w:rsidRDefault="007275ED" w:rsidP="007275ED">
            <w:pPr>
              <w:ind w:left="1"/>
              <w:jc w:val="both"/>
            </w:pPr>
            <w:r>
              <w:rPr>
                <w:rFonts w:ascii="Calibri" w:eastAsia="Calibri" w:hAnsi="Calibri" w:cs="Calibri"/>
                <w:sz w:val="24"/>
              </w:rPr>
              <w:t xml:space="preserve">May 2018 </w:t>
            </w:r>
          </w:p>
        </w:tc>
        <w:tc>
          <w:tcPr>
            <w:tcW w:w="6624" w:type="dxa"/>
            <w:tcBorders>
              <w:top w:val="single" w:sz="4" w:space="0" w:color="000000"/>
              <w:left w:val="single" w:sz="4" w:space="0" w:color="000000"/>
              <w:bottom w:val="single" w:sz="4" w:space="0" w:color="000000"/>
              <w:right w:val="single" w:sz="4" w:space="0" w:color="000000"/>
            </w:tcBorders>
          </w:tcPr>
          <w:p w14:paraId="393CCA8B" w14:textId="77777777" w:rsidR="007275ED" w:rsidRDefault="007275ED" w:rsidP="007275ED">
            <w:pPr>
              <w:ind w:left="1"/>
            </w:pPr>
            <w:r>
              <w:rPr>
                <w:rFonts w:ascii="Calibri" w:eastAsia="Calibri" w:hAnsi="Calibri" w:cs="Calibri"/>
                <w:sz w:val="24"/>
              </w:rPr>
              <w:t xml:space="preserve">Communities will receive the necessary support in the event of a future youth suicide, and agencies will work together to protect and support young people in the immediate aftermath. Following this, the effectiveness of the crisis plan would be evaluated and assessed by members of the Young Person’s Strategic Suicide Group.  </w:t>
            </w:r>
          </w:p>
        </w:tc>
        <w:tc>
          <w:tcPr>
            <w:tcW w:w="1125" w:type="dxa"/>
            <w:tcBorders>
              <w:top w:val="single" w:sz="4" w:space="0" w:color="000000"/>
              <w:left w:val="single" w:sz="4" w:space="0" w:color="000000"/>
              <w:bottom w:val="single" w:sz="4" w:space="0" w:color="000000"/>
              <w:right w:val="single" w:sz="4" w:space="0" w:color="000000"/>
            </w:tcBorders>
            <w:shd w:val="clear" w:color="auto" w:fill="A8D08D"/>
          </w:tcPr>
          <w:p w14:paraId="6C3304F2" w14:textId="77777777" w:rsidR="007275ED" w:rsidRDefault="007275ED" w:rsidP="007275ED">
            <w:r>
              <w:rPr>
                <w:rFonts w:ascii="Calibri" w:eastAsia="Calibri" w:hAnsi="Calibri" w:cs="Calibri"/>
                <w:sz w:val="24"/>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7C519891" w14:textId="77777777" w:rsidR="007275ED" w:rsidRDefault="007275ED" w:rsidP="007275ED">
            <w:pPr>
              <w:ind w:left="2"/>
              <w:jc w:val="both"/>
            </w:pPr>
            <w:r>
              <w:rPr>
                <w:rFonts w:ascii="Calibri" w:eastAsia="Calibri" w:hAnsi="Calibri" w:cs="Calibri"/>
                <w:b/>
                <w:sz w:val="24"/>
              </w:rPr>
              <w:t xml:space="preserve">Completed at previous meeting.  </w:t>
            </w:r>
          </w:p>
        </w:tc>
      </w:tr>
      <w:tr w:rsidR="007275ED" w14:paraId="1878FF84" w14:textId="77777777" w:rsidTr="007275ED">
        <w:trPr>
          <w:trHeight w:val="596"/>
        </w:trPr>
        <w:tc>
          <w:tcPr>
            <w:tcW w:w="1124" w:type="dxa"/>
            <w:tcBorders>
              <w:top w:val="single" w:sz="4" w:space="0" w:color="000000"/>
              <w:left w:val="single" w:sz="4" w:space="0" w:color="000000"/>
              <w:bottom w:val="single" w:sz="4" w:space="0" w:color="000000"/>
              <w:right w:val="single" w:sz="4" w:space="0" w:color="000000"/>
            </w:tcBorders>
          </w:tcPr>
          <w:p w14:paraId="6187DE46" w14:textId="77777777" w:rsidR="007275ED" w:rsidRDefault="007275ED" w:rsidP="007275ED">
            <w:r>
              <w:rPr>
                <w:rFonts w:ascii="Calibri" w:eastAsia="Calibri" w:hAnsi="Calibri" w:cs="Calibri"/>
                <w:b/>
                <w:sz w:val="24"/>
              </w:rPr>
              <w:t>WBV5a</w:t>
            </w:r>
            <w:r>
              <w:rPr>
                <w:rFonts w:ascii="Calibri" w:eastAsia="Calibri" w:hAnsi="Calibri" w:cs="Calibri"/>
                <w:sz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34671279" w14:textId="77777777" w:rsidR="007275ED" w:rsidRDefault="007275ED" w:rsidP="007275ED">
            <w:pPr>
              <w:ind w:left="1"/>
            </w:pPr>
            <w:r>
              <w:rPr>
                <w:rFonts w:ascii="Calibri" w:eastAsia="Calibri" w:hAnsi="Calibri" w:cs="Calibri"/>
                <w:sz w:val="24"/>
              </w:rPr>
              <w:t xml:space="preserve">A mapping exercise will take place in relation to wellbeing/mental health support for children and young people within North Ayrshire.  </w:t>
            </w:r>
          </w:p>
        </w:tc>
        <w:tc>
          <w:tcPr>
            <w:tcW w:w="2077" w:type="dxa"/>
            <w:tcBorders>
              <w:top w:val="single" w:sz="4" w:space="0" w:color="000000"/>
              <w:left w:val="single" w:sz="4" w:space="0" w:color="000000"/>
              <w:bottom w:val="single" w:sz="4" w:space="0" w:color="000000"/>
              <w:right w:val="single" w:sz="4" w:space="0" w:color="000000"/>
            </w:tcBorders>
          </w:tcPr>
          <w:p w14:paraId="713C8D23" w14:textId="77777777" w:rsidR="007275ED" w:rsidRDefault="007275ED" w:rsidP="007275ED">
            <w:pPr>
              <w:ind w:left="1"/>
            </w:pPr>
            <w:r>
              <w:rPr>
                <w:rFonts w:ascii="Calibri" w:eastAsia="Calibri" w:hAnsi="Calibri" w:cs="Calibri"/>
                <w:sz w:val="24"/>
              </w:rPr>
              <w:t xml:space="preserve">Young People’s Suicide Taskforce </w:t>
            </w:r>
          </w:p>
        </w:tc>
        <w:tc>
          <w:tcPr>
            <w:tcW w:w="1850" w:type="dxa"/>
            <w:tcBorders>
              <w:top w:val="single" w:sz="4" w:space="0" w:color="000000"/>
              <w:left w:val="single" w:sz="4" w:space="0" w:color="000000"/>
              <w:bottom w:val="single" w:sz="4" w:space="0" w:color="000000"/>
              <w:right w:val="single" w:sz="4" w:space="0" w:color="000000"/>
            </w:tcBorders>
          </w:tcPr>
          <w:p w14:paraId="3AFF681C" w14:textId="77777777" w:rsidR="007275ED" w:rsidRDefault="007275ED" w:rsidP="007275ED">
            <w:pPr>
              <w:ind w:left="1"/>
            </w:pPr>
            <w:r>
              <w:rPr>
                <w:rFonts w:ascii="Calibri" w:eastAsia="Calibri" w:hAnsi="Calibri" w:cs="Calibri"/>
                <w:sz w:val="24"/>
              </w:rPr>
              <w:t xml:space="preserve">August 2018 </w:t>
            </w:r>
          </w:p>
        </w:tc>
        <w:tc>
          <w:tcPr>
            <w:tcW w:w="6624" w:type="dxa"/>
            <w:tcBorders>
              <w:top w:val="single" w:sz="4" w:space="0" w:color="000000"/>
              <w:left w:val="single" w:sz="4" w:space="0" w:color="000000"/>
              <w:bottom w:val="single" w:sz="4" w:space="0" w:color="000000"/>
              <w:right w:val="single" w:sz="4" w:space="0" w:color="000000"/>
            </w:tcBorders>
          </w:tcPr>
          <w:p w14:paraId="7349BF54" w14:textId="77777777" w:rsidR="007275ED" w:rsidRDefault="007275ED" w:rsidP="007275ED">
            <w:pPr>
              <w:ind w:left="1"/>
            </w:pPr>
            <w:r>
              <w:rPr>
                <w:rFonts w:ascii="Calibri" w:eastAsia="Calibri" w:hAnsi="Calibri" w:cs="Calibri"/>
                <w:sz w:val="24"/>
              </w:rPr>
              <w:t xml:space="preserve">This will help identify gaps in support and provision that can be put in place for young people.  </w:t>
            </w:r>
          </w:p>
        </w:tc>
        <w:tc>
          <w:tcPr>
            <w:tcW w:w="1125" w:type="dxa"/>
            <w:tcBorders>
              <w:top w:val="single" w:sz="4" w:space="0" w:color="000000"/>
              <w:left w:val="single" w:sz="4" w:space="0" w:color="000000"/>
              <w:bottom w:val="single" w:sz="4" w:space="0" w:color="000000"/>
              <w:right w:val="single" w:sz="4" w:space="0" w:color="000000"/>
            </w:tcBorders>
            <w:shd w:val="clear" w:color="auto" w:fill="A8D08D"/>
          </w:tcPr>
          <w:p w14:paraId="6F3DEC74" w14:textId="77777777" w:rsidR="007275ED" w:rsidRDefault="007275ED" w:rsidP="007275ED">
            <w:r>
              <w:rPr>
                <w:rFonts w:ascii="Calibri" w:eastAsia="Calibri" w:hAnsi="Calibri" w:cs="Calibri"/>
                <w:sz w:val="24"/>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35A5108F" w14:textId="77777777" w:rsidR="007275ED" w:rsidRDefault="007275ED" w:rsidP="007275ED">
            <w:pPr>
              <w:ind w:left="2"/>
              <w:jc w:val="both"/>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0CB884E8" w14:textId="77777777" w:rsidTr="007275ED">
        <w:trPr>
          <w:trHeight w:val="3233"/>
        </w:trPr>
        <w:tc>
          <w:tcPr>
            <w:tcW w:w="1124" w:type="dxa"/>
            <w:tcBorders>
              <w:top w:val="single" w:sz="4" w:space="0" w:color="000000"/>
              <w:left w:val="single" w:sz="4" w:space="0" w:color="000000"/>
              <w:bottom w:val="single" w:sz="4" w:space="0" w:color="000000"/>
              <w:right w:val="single" w:sz="4" w:space="0" w:color="000000"/>
            </w:tcBorders>
          </w:tcPr>
          <w:p w14:paraId="74EF1BF4" w14:textId="77777777" w:rsidR="007275ED" w:rsidRDefault="007275ED" w:rsidP="007275ED">
            <w:r>
              <w:rPr>
                <w:rFonts w:ascii="Calibri" w:eastAsia="Calibri" w:hAnsi="Calibri" w:cs="Calibri"/>
                <w:b/>
                <w:sz w:val="24"/>
              </w:rPr>
              <w:t>WBV5b</w:t>
            </w:r>
            <w:r>
              <w:rPr>
                <w:rFonts w:ascii="Calibri" w:eastAsia="Calibri" w:hAnsi="Calibri" w:cs="Calibri"/>
                <w:sz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141057E7" w14:textId="77777777" w:rsidR="007275ED" w:rsidRDefault="007275ED" w:rsidP="007275ED">
            <w:pPr>
              <w:ind w:left="1"/>
            </w:pPr>
            <w:r>
              <w:rPr>
                <w:rFonts w:ascii="Calibri" w:eastAsia="Calibri" w:hAnsi="Calibri" w:cs="Calibri"/>
                <w:sz w:val="24"/>
              </w:rPr>
              <w:t xml:space="preserve">Safe plans and guidance will be reviewed in relation to emotional wellbeing and suicide prevention within education, and consultation work will take place with young people to help inform this piece of work.  </w:t>
            </w:r>
          </w:p>
        </w:tc>
        <w:tc>
          <w:tcPr>
            <w:tcW w:w="2077" w:type="dxa"/>
            <w:tcBorders>
              <w:top w:val="single" w:sz="4" w:space="0" w:color="000000"/>
              <w:left w:val="single" w:sz="4" w:space="0" w:color="000000"/>
              <w:bottom w:val="single" w:sz="4" w:space="0" w:color="000000"/>
              <w:right w:val="single" w:sz="4" w:space="0" w:color="000000"/>
            </w:tcBorders>
          </w:tcPr>
          <w:p w14:paraId="520900EC" w14:textId="77777777" w:rsidR="007275ED" w:rsidRDefault="007275ED" w:rsidP="007275ED">
            <w:pPr>
              <w:ind w:left="1"/>
            </w:pPr>
            <w:r>
              <w:rPr>
                <w:rFonts w:ascii="Calibri" w:eastAsia="Calibri" w:hAnsi="Calibri" w:cs="Calibri"/>
                <w:sz w:val="24"/>
              </w:rPr>
              <w:t xml:space="preserve">Young People’s Suicide Taskforce </w:t>
            </w:r>
          </w:p>
        </w:tc>
        <w:tc>
          <w:tcPr>
            <w:tcW w:w="1850" w:type="dxa"/>
            <w:tcBorders>
              <w:top w:val="single" w:sz="4" w:space="0" w:color="000000"/>
              <w:left w:val="single" w:sz="4" w:space="0" w:color="000000"/>
              <w:bottom w:val="single" w:sz="4" w:space="0" w:color="000000"/>
              <w:right w:val="single" w:sz="4" w:space="0" w:color="000000"/>
            </w:tcBorders>
          </w:tcPr>
          <w:p w14:paraId="3E754CEE" w14:textId="77777777" w:rsidR="007275ED" w:rsidRDefault="007275ED" w:rsidP="007275ED">
            <w:pPr>
              <w:ind w:left="1"/>
            </w:pPr>
            <w:r>
              <w:rPr>
                <w:rFonts w:ascii="Calibri" w:eastAsia="Calibri" w:hAnsi="Calibri" w:cs="Calibri"/>
                <w:b/>
                <w:color w:val="FF0000"/>
                <w:sz w:val="24"/>
              </w:rPr>
              <w:t xml:space="preserve">Original date: </w:t>
            </w:r>
          </w:p>
          <w:p w14:paraId="35150F38" w14:textId="77777777" w:rsidR="007275ED" w:rsidRDefault="007275ED" w:rsidP="007275ED">
            <w:pPr>
              <w:ind w:left="1"/>
            </w:pPr>
            <w:r>
              <w:rPr>
                <w:rFonts w:ascii="Calibri" w:eastAsia="Calibri" w:hAnsi="Calibri" w:cs="Calibri"/>
                <w:b/>
                <w:color w:val="FF0000"/>
                <w:sz w:val="24"/>
              </w:rPr>
              <w:t xml:space="preserve">August </w:t>
            </w:r>
          </w:p>
          <w:p w14:paraId="03F59923" w14:textId="77777777" w:rsidR="007275ED" w:rsidRDefault="007275ED" w:rsidP="007275ED">
            <w:pPr>
              <w:numPr>
                <w:ilvl w:val="0"/>
                <w:numId w:val="49"/>
              </w:numPr>
              <w:spacing w:line="259" w:lineRule="auto"/>
              <w:ind w:right="26"/>
            </w:pPr>
            <w:r>
              <w:rPr>
                <w:rFonts w:ascii="Calibri" w:eastAsia="Calibri" w:hAnsi="Calibri" w:cs="Calibri"/>
                <w:b/>
                <w:sz w:val="24"/>
              </w:rPr>
              <w:t xml:space="preserve">June </w:t>
            </w:r>
          </w:p>
          <w:p w14:paraId="00007344" w14:textId="77777777" w:rsidR="007275ED" w:rsidRDefault="007275ED" w:rsidP="007275ED">
            <w:pPr>
              <w:numPr>
                <w:ilvl w:val="0"/>
                <w:numId w:val="49"/>
              </w:numPr>
              <w:spacing w:line="259" w:lineRule="auto"/>
              <w:ind w:right="26"/>
            </w:pPr>
            <w:r>
              <w:rPr>
                <w:rFonts w:ascii="Calibri" w:eastAsia="Calibri" w:hAnsi="Calibri" w:cs="Calibri"/>
                <w:b/>
                <w:sz w:val="24"/>
              </w:rPr>
              <w:t xml:space="preserve">(Changed timescale – to be continued next year) </w:t>
            </w:r>
          </w:p>
        </w:tc>
        <w:tc>
          <w:tcPr>
            <w:tcW w:w="6624" w:type="dxa"/>
            <w:tcBorders>
              <w:top w:val="single" w:sz="4" w:space="0" w:color="000000"/>
              <w:left w:val="single" w:sz="4" w:space="0" w:color="000000"/>
              <w:bottom w:val="single" w:sz="4" w:space="0" w:color="000000"/>
              <w:right w:val="single" w:sz="4" w:space="0" w:color="000000"/>
            </w:tcBorders>
          </w:tcPr>
          <w:p w14:paraId="2C5296E0" w14:textId="77777777" w:rsidR="007275ED" w:rsidRDefault="007275ED" w:rsidP="007275ED">
            <w:pPr>
              <w:ind w:left="1" w:right="13"/>
            </w:pPr>
            <w:r>
              <w:rPr>
                <w:rFonts w:ascii="Calibri" w:eastAsia="Calibri" w:hAnsi="Calibri" w:cs="Calibri"/>
                <w:sz w:val="24"/>
              </w:rPr>
              <w:t xml:space="preserve">Young people are emotionally safe and receiving the necessary support to meet their mental health needs. Young people will be listened to in relation to what their needs are and how agencies best support them.  Feedback will be obtained from young people and education staff in relation to the effectiveness of resources that are developed.  </w:t>
            </w:r>
          </w:p>
        </w:tc>
        <w:tc>
          <w:tcPr>
            <w:tcW w:w="1125" w:type="dxa"/>
            <w:tcBorders>
              <w:top w:val="single" w:sz="4" w:space="0" w:color="000000"/>
              <w:left w:val="single" w:sz="4" w:space="0" w:color="000000"/>
              <w:bottom w:val="single" w:sz="4" w:space="0" w:color="000000"/>
              <w:right w:val="single" w:sz="4" w:space="0" w:color="000000"/>
            </w:tcBorders>
            <w:shd w:val="clear" w:color="auto" w:fill="A8D08D"/>
          </w:tcPr>
          <w:p w14:paraId="7772D86E" w14:textId="77777777" w:rsidR="007275ED" w:rsidRDefault="007275ED" w:rsidP="007275ED">
            <w:r>
              <w:rPr>
                <w:rFonts w:ascii="Calibri" w:eastAsia="Calibri" w:hAnsi="Calibri" w:cs="Calibri"/>
                <w:sz w:val="24"/>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0BE5DF69" w14:textId="77777777" w:rsidR="007275ED" w:rsidRDefault="007275ED" w:rsidP="007275ED">
            <w:pPr>
              <w:ind w:left="2" w:right="24"/>
            </w:pPr>
            <w:r>
              <w:rPr>
                <w:rFonts w:ascii="Calibri" w:eastAsia="Calibri" w:hAnsi="Calibri" w:cs="Calibri"/>
                <w:sz w:val="24"/>
              </w:rPr>
              <w:t xml:space="preserve">Safe plans and guidance </w:t>
            </w:r>
            <w:proofErr w:type="gramStart"/>
            <w:r>
              <w:rPr>
                <w:rFonts w:ascii="Calibri" w:eastAsia="Calibri" w:hAnsi="Calibri" w:cs="Calibri"/>
                <w:sz w:val="24"/>
              </w:rPr>
              <w:t>has</w:t>
            </w:r>
            <w:proofErr w:type="gramEnd"/>
            <w:r>
              <w:rPr>
                <w:rFonts w:ascii="Calibri" w:eastAsia="Calibri" w:hAnsi="Calibri" w:cs="Calibri"/>
                <w:sz w:val="24"/>
              </w:rPr>
              <w:t xml:space="preserve"> been reviewed, guidance in the process of being finalised with plans to launch in August 2019.  </w:t>
            </w:r>
          </w:p>
        </w:tc>
      </w:tr>
      <w:tr w:rsidR="007275ED" w14:paraId="61930917" w14:textId="77777777" w:rsidTr="007275ED">
        <w:trPr>
          <w:trHeight w:val="5867"/>
        </w:trPr>
        <w:tc>
          <w:tcPr>
            <w:tcW w:w="1124" w:type="dxa"/>
            <w:tcBorders>
              <w:top w:val="single" w:sz="4" w:space="0" w:color="000000"/>
              <w:left w:val="single" w:sz="4" w:space="0" w:color="000000"/>
              <w:bottom w:val="single" w:sz="4" w:space="0" w:color="000000"/>
              <w:right w:val="single" w:sz="4" w:space="0" w:color="000000"/>
            </w:tcBorders>
          </w:tcPr>
          <w:p w14:paraId="1DCF6FE1" w14:textId="77777777" w:rsidR="007275ED" w:rsidRDefault="007275ED" w:rsidP="007275ED">
            <w:r>
              <w:rPr>
                <w:rFonts w:ascii="Calibri" w:eastAsia="Calibri" w:hAnsi="Calibri" w:cs="Calibri"/>
                <w:b/>
                <w:sz w:val="24"/>
              </w:rPr>
              <w:t>WBV5c</w:t>
            </w:r>
            <w:r>
              <w:rPr>
                <w:rFonts w:ascii="Calibri" w:eastAsia="Calibri" w:hAnsi="Calibri" w:cs="Calibri"/>
                <w:sz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3A03DC09" w14:textId="77777777" w:rsidR="007275ED" w:rsidRDefault="007275ED" w:rsidP="007275ED">
            <w:pPr>
              <w:ind w:left="1"/>
            </w:pPr>
            <w:r>
              <w:rPr>
                <w:rFonts w:ascii="Calibri" w:eastAsia="Calibri" w:hAnsi="Calibri" w:cs="Calibri"/>
                <w:sz w:val="24"/>
              </w:rPr>
              <w:t xml:space="preserve">Scottish Mental Health First Aid, Asist training and </w:t>
            </w:r>
            <w:proofErr w:type="spellStart"/>
            <w:r>
              <w:rPr>
                <w:rFonts w:ascii="Calibri" w:eastAsia="Calibri" w:hAnsi="Calibri" w:cs="Calibri"/>
                <w:sz w:val="24"/>
              </w:rPr>
              <w:t>Safetalk</w:t>
            </w:r>
            <w:proofErr w:type="spellEnd"/>
            <w:r>
              <w:rPr>
                <w:rFonts w:ascii="Calibri" w:eastAsia="Calibri" w:hAnsi="Calibri" w:cs="Calibri"/>
                <w:sz w:val="24"/>
              </w:rPr>
              <w:t xml:space="preserve"> will be rolled out to education staff within North Ayrshire.  </w:t>
            </w:r>
          </w:p>
        </w:tc>
        <w:tc>
          <w:tcPr>
            <w:tcW w:w="2077" w:type="dxa"/>
            <w:tcBorders>
              <w:top w:val="single" w:sz="4" w:space="0" w:color="000000"/>
              <w:left w:val="single" w:sz="4" w:space="0" w:color="000000"/>
              <w:bottom w:val="single" w:sz="4" w:space="0" w:color="000000"/>
              <w:right w:val="single" w:sz="4" w:space="0" w:color="000000"/>
            </w:tcBorders>
          </w:tcPr>
          <w:p w14:paraId="411D222E" w14:textId="77777777" w:rsidR="007275ED" w:rsidRDefault="007275ED" w:rsidP="007275ED">
            <w:pPr>
              <w:ind w:left="1"/>
            </w:pPr>
            <w:r>
              <w:rPr>
                <w:rFonts w:ascii="Calibri" w:eastAsia="Calibri" w:hAnsi="Calibri" w:cs="Calibri"/>
                <w:sz w:val="24"/>
              </w:rPr>
              <w:t xml:space="preserve">Young People’s Suicide Taskforce </w:t>
            </w:r>
          </w:p>
        </w:tc>
        <w:tc>
          <w:tcPr>
            <w:tcW w:w="1850" w:type="dxa"/>
            <w:tcBorders>
              <w:top w:val="single" w:sz="4" w:space="0" w:color="000000"/>
              <w:left w:val="single" w:sz="4" w:space="0" w:color="000000"/>
              <w:bottom w:val="single" w:sz="4" w:space="0" w:color="000000"/>
              <w:right w:val="single" w:sz="4" w:space="0" w:color="000000"/>
            </w:tcBorders>
          </w:tcPr>
          <w:p w14:paraId="15B5218B" w14:textId="77777777" w:rsidR="007275ED" w:rsidRDefault="007275ED" w:rsidP="007275ED">
            <w:pPr>
              <w:ind w:left="1"/>
            </w:pPr>
            <w:r>
              <w:rPr>
                <w:rFonts w:ascii="Calibri" w:eastAsia="Calibri" w:hAnsi="Calibri" w:cs="Calibri"/>
                <w:sz w:val="24"/>
              </w:rPr>
              <w:t xml:space="preserve">March 2019 </w:t>
            </w:r>
          </w:p>
        </w:tc>
        <w:tc>
          <w:tcPr>
            <w:tcW w:w="6624" w:type="dxa"/>
            <w:tcBorders>
              <w:top w:val="single" w:sz="4" w:space="0" w:color="000000"/>
              <w:left w:val="single" w:sz="4" w:space="0" w:color="000000"/>
              <w:bottom w:val="single" w:sz="4" w:space="0" w:color="000000"/>
              <w:right w:val="single" w:sz="4" w:space="0" w:color="000000"/>
            </w:tcBorders>
          </w:tcPr>
          <w:p w14:paraId="60D49B60" w14:textId="77777777" w:rsidR="007275ED" w:rsidRDefault="007275ED" w:rsidP="007275ED">
            <w:pPr>
              <w:ind w:left="1"/>
            </w:pPr>
            <w:r>
              <w:rPr>
                <w:rFonts w:ascii="Calibri" w:eastAsia="Calibri" w:hAnsi="Calibri" w:cs="Calibri"/>
                <w:sz w:val="24"/>
              </w:rPr>
              <w:t xml:space="preserve">Education staff feel equipped to ensure that young people are emotionally safe and </w:t>
            </w:r>
            <w:proofErr w:type="gramStart"/>
            <w:r>
              <w:rPr>
                <w:rFonts w:ascii="Calibri" w:eastAsia="Calibri" w:hAnsi="Calibri" w:cs="Calibri"/>
                <w:sz w:val="24"/>
              </w:rPr>
              <w:t>are able to</w:t>
            </w:r>
            <w:proofErr w:type="gramEnd"/>
            <w:r>
              <w:rPr>
                <w:rFonts w:ascii="Calibri" w:eastAsia="Calibri" w:hAnsi="Calibri" w:cs="Calibri"/>
                <w:sz w:val="24"/>
              </w:rPr>
              <w:t xml:space="preserve"> signpost to the necessary supports. Sarah Watts (Choose Life Co-ordinator) will provide evaluation feedback on the effectiveness and impact of the training.  </w:t>
            </w:r>
          </w:p>
        </w:tc>
        <w:tc>
          <w:tcPr>
            <w:tcW w:w="1125" w:type="dxa"/>
            <w:tcBorders>
              <w:top w:val="single" w:sz="4" w:space="0" w:color="000000"/>
              <w:left w:val="single" w:sz="4" w:space="0" w:color="000000"/>
              <w:bottom w:val="single" w:sz="4" w:space="0" w:color="000000"/>
              <w:right w:val="single" w:sz="4" w:space="0" w:color="000000"/>
            </w:tcBorders>
            <w:shd w:val="clear" w:color="auto" w:fill="A8D08D"/>
          </w:tcPr>
          <w:p w14:paraId="57598F76" w14:textId="77777777" w:rsidR="007275ED" w:rsidRDefault="007275ED" w:rsidP="007275ED">
            <w:r>
              <w:rPr>
                <w:rFonts w:ascii="Calibri" w:eastAsia="Calibri" w:hAnsi="Calibri" w:cs="Calibri"/>
                <w:sz w:val="24"/>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21E176B0" w14:textId="77777777" w:rsidR="007275ED" w:rsidRDefault="007275ED" w:rsidP="007275ED">
            <w:pPr>
              <w:ind w:left="2" w:right="98"/>
              <w:jc w:val="both"/>
            </w:pPr>
            <w:r>
              <w:rPr>
                <w:rFonts w:ascii="Calibri" w:eastAsia="Calibri" w:hAnsi="Calibri" w:cs="Calibri"/>
                <w:sz w:val="24"/>
              </w:rPr>
              <w:t xml:space="preserve">Follow up meeting for ASIST trained education staff has taken place to keep staff  supported. A further ASIST course has not yet been planned.   Proposed Kilwinning pupils </w:t>
            </w:r>
            <w:proofErr w:type="spellStart"/>
            <w:r>
              <w:rPr>
                <w:rFonts w:ascii="Calibri" w:eastAsia="Calibri" w:hAnsi="Calibri" w:cs="Calibri"/>
                <w:sz w:val="24"/>
              </w:rPr>
              <w:t>safeTALK</w:t>
            </w:r>
            <w:proofErr w:type="spellEnd"/>
            <w:r>
              <w:rPr>
                <w:rFonts w:ascii="Calibri" w:eastAsia="Calibri" w:hAnsi="Calibri" w:cs="Calibri"/>
                <w:sz w:val="24"/>
              </w:rPr>
              <w:t xml:space="preserve"> date had to be cancelled and a future date to be arranged. SMHFA continues as planned.  National uncertainty about support for these training programmes as well as limited trainer capacity locally has </w:t>
            </w:r>
          </w:p>
        </w:tc>
      </w:tr>
    </w:tbl>
    <w:p w14:paraId="60D09850" w14:textId="77777777" w:rsidR="007275ED" w:rsidRDefault="007275ED">
      <w:pPr>
        <w:ind w:left="-1404" w:right="23172"/>
      </w:pPr>
    </w:p>
    <w:tbl>
      <w:tblPr>
        <w:tblStyle w:val="TableGrid0"/>
        <w:tblpPr w:leftFromText="180" w:rightFromText="180" w:horzAnchor="margin" w:tblpY="-554"/>
        <w:tblW w:w="22826" w:type="dxa"/>
        <w:tblInd w:w="0" w:type="dxa"/>
        <w:tblCellMar>
          <w:top w:w="50" w:type="dxa"/>
          <w:left w:w="107" w:type="dxa"/>
          <w:right w:w="30" w:type="dxa"/>
        </w:tblCellMar>
        <w:tblLook w:val="04A0" w:firstRow="1" w:lastRow="0" w:firstColumn="1" w:lastColumn="0" w:noHBand="0" w:noVBand="1"/>
      </w:tblPr>
      <w:tblGrid>
        <w:gridCol w:w="1135"/>
        <w:gridCol w:w="7931"/>
        <w:gridCol w:w="2124"/>
        <w:gridCol w:w="1224"/>
        <w:gridCol w:w="6871"/>
        <w:gridCol w:w="1130"/>
        <w:gridCol w:w="2411"/>
      </w:tblGrid>
      <w:tr w:rsidR="007275ED" w14:paraId="680651AA" w14:textId="77777777" w:rsidTr="007275ED">
        <w:trPr>
          <w:trHeight w:val="9091"/>
        </w:trPr>
        <w:tc>
          <w:tcPr>
            <w:tcW w:w="1135" w:type="dxa"/>
            <w:tcBorders>
              <w:top w:val="single" w:sz="4" w:space="0" w:color="000000"/>
              <w:left w:val="single" w:sz="4" w:space="0" w:color="000000"/>
              <w:bottom w:val="single" w:sz="4" w:space="0" w:color="000000"/>
              <w:right w:val="single" w:sz="4" w:space="0" w:color="000000"/>
            </w:tcBorders>
          </w:tcPr>
          <w:p w14:paraId="3D70108D" w14:textId="77777777" w:rsidR="007275ED" w:rsidRDefault="007275ED" w:rsidP="007275ED"/>
        </w:tc>
        <w:tc>
          <w:tcPr>
            <w:tcW w:w="7931" w:type="dxa"/>
            <w:tcBorders>
              <w:top w:val="single" w:sz="4" w:space="0" w:color="000000"/>
              <w:left w:val="single" w:sz="4" w:space="0" w:color="000000"/>
              <w:bottom w:val="single" w:sz="4" w:space="0" w:color="000000"/>
              <w:right w:val="single" w:sz="4" w:space="0" w:color="000000"/>
            </w:tcBorders>
          </w:tcPr>
          <w:p w14:paraId="0F37C2BF" w14:textId="77777777" w:rsidR="007275ED" w:rsidRDefault="007275ED" w:rsidP="007275ED"/>
        </w:tc>
        <w:tc>
          <w:tcPr>
            <w:tcW w:w="2124" w:type="dxa"/>
            <w:tcBorders>
              <w:top w:val="single" w:sz="4" w:space="0" w:color="000000"/>
              <w:left w:val="single" w:sz="4" w:space="0" w:color="000000"/>
              <w:bottom w:val="single" w:sz="4" w:space="0" w:color="000000"/>
              <w:right w:val="single" w:sz="4" w:space="0" w:color="000000"/>
            </w:tcBorders>
          </w:tcPr>
          <w:p w14:paraId="6936E4D6" w14:textId="77777777" w:rsidR="007275ED" w:rsidRDefault="007275ED" w:rsidP="007275ED"/>
        </w:tc>
        <w:tc>
          <w:tcPr>
            <w:tcW w:w="1224" w:type="dxa"/>
            <w:tcBorders>
              <w:top w:val="single" w:sz="4" w:space="0" w:color="000000"/>
              <w:left w:val="single" w:sz="4" w:space="0" w:color="000000"/>
              <w:bottom w:val="single" w:sz="4" w:space="0" w:color="000000"/>
              <w:right w:val="single" w:sz="4" w:space="0" w:color="000000"/>
            </w:tcBorders>
          </w:tcPr>
          <w:p w14:paraId="79F5E292" w14:textId="77777777" w:rsidR="007275ED" w:rsidRDefault="007275ED" w:rsidP="007275ED"/>
        </w:tc>
        <w:tc>
          <w:tcPr>
            <w:tcW w:w="6871" w:type="dxa"/>
            <w:tcBorders>
              <w:top w:val="single" w:sz="4" w:space="0" w:color="000000"/>
              <w:left w:val="single" w:sz="4" w:space="0" w:color="000000"/>
              <w:bottom w:val="single" w:sz="4" w:space="0" w:color="000000"/>
              <w:right w:val="single" w:sz="4" w:space="0" w:color="000000"/>
            </w:tcBorders>
          </w:tcPr>
          <w:p w14:paraId="6901EC67" w14:textId="77777777" w:rsidR="007275ED" w:rsidRDefault="007275ED" w:rsidP="007275ED"/>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09D724E1" w14:textId="77777777" w:rsidR="007275ED" w:rsidRDefault="007275ED" w:rsidP="007275ED"/>
        </w:tc>
        <w:tc>
          <w:tcPr>
            <w:tcW w:w="2411" w:type="dxa"/>
            <w:tcBorders>
              <w:top w:val="single" w:sz="4" w:space="0" w:color="000000"/>
              <w:left w:val="single" w:sz="4" w:space="0" w:color="000000"/>
              <w:bottom w:val="single" w:sz="4" w:space="0" w:color="000000"/>
              <w:right w:val="single" w:sz="4" w:space="0" w:color="000000"/>
            </w:tcBorders>
          </w:tcPr>
          <w:p w14:paraId="1DAE9013" w14:textId="77777777" w:rsidR="007275ED" w:rsidRDefault="007275ED" w:rsidP="007275ED">
            <w:pPr>
              <w:ind w:left="2"/>
            </w:pPr>
            <w:r>
              <w:rPr>
                <w:rFonts w:ascii="Calibri" w:eastAsia="Calibri" w:hAnsi="Calibri" w:cs="Calibri"/>
                <w:sz w:val="24"/>
              </w:rPr>
              <w:t xml:space="preserve">affected some future planning although it is </w:t>
            </w:r>
          </w:p>
          <w:p w14:paraId="4CD9F58E" w14:textId="77777777" w:rsidR="007275ED" w:rsidRDefault="007275ED" w:rsidP="007275ED">
            <w:pPr>
              <w:ind w:left="2"/>
            </w:pPr>
            <w:r>
              <w:rPr>
                <w:rFonts w:ascii="Calibri" w:eastAsia="Calibri" w:hAnsi="Calibri" w:cs="Calibri"/>
                <w:sz w:val="24"/>
              </w:rPr>
              <w:t xml:space="preserve">hoped to fulfil these commitments </w:t>
            </w:r>
          </w:p>
          <w:p w14:paraId="60AE1B74" w14:textId="77777777" w:rsidR="007275ED" w:rsidRDefault="007275ED" w:rsidP="007275ED">
            <w:pPr>
              <w:ind w:left="2"/>
            </w:pPr>
            <w:r>
              <w:rPr>
                <w:rFonts w:ascii="Calibri" w:eastAsia="Calibri" w:hAnsi="Calibri" w:cs="Calibri"/>
                <w:sz w:val="24"/>
              </w:rPr>
              <w:t xml:space="preserve"> </w:t>
            </w:r>
          </w:p>
          <w:p w14:paraId="12602D4D" w14:textId="77777777" w:rsidR="007275ED" w:rsidRDefault="007275ED" w:rsidP="007275ED">
            <w:pPr>
              <w:ind w:left="2"/>
            </w:pPr>
            <w:r>
              <w:rPr>
                <w:rFonts w:ascii="Calibri" w:eastAsia="Calibri" w:hAnsi="Calibri" w:cs="Calibri"/>
                <w:sz w:val="24"/>
              </w:rPr>
              <w:t xml:space="preserve">Update Scottish </w:t>
            </w:r>
          </w:p>
          <w:p w14:paraId="0EB695A1" w14:textId="77777777" w:rsidR="007275ED" w:rsidRDefault="007275ED" w:rsidP="007275ED">
            <w:pPr>
              <w:ind w:left="2"/>
            </w:pPr>
            <w:r>
              <w:rPr>
                <w:rFonts w:ascii="Calibri" w:eastAsia="Calibri" w:hAnsi="Calibri" w:cs="Calibri"/>
                <w:sz w:val="24"/>
              </w:rPr>
              <w:t xml:space="preserve">Mental Health First </w:t>
            </w:r>
          </w:p>
          <w:p w14:paraId="0D96ECE0" w14:textId="77777777" w:rsidR="007275ED" w:rsidRDefault="007275ED" w:rsidP="007275ED">
            <w:pPr>
              <w:spacing w:after="2"/>
              <w:ind w:left="2"/>
            </w:pPr>
            <w:r>
              <w:rPr>
                <w:rFonts w:ascii="Calibri" w:eastAsia="Calibri" w:hAnsi="Calibri" w:cs="Calibri"/>
                <w:sz w:val="24"/>
              </w:rPr>
              <w:t xml:space="preserve">Aid, Asist training and </w:t>
            </w:r>
            <w:proofErr w:type="spellStart"/>
            <w:r>
              <w:rPr>
                <w:rFonts w:ascii="Calibri" w:eastAsia="Calibri" w:hAnsi="Calibri" w:cs="Calibri"/>
                <w:sz w:val="24"/>
              </w:rPr>
              <w:t>Safetalk</w:t>
            </w:r>
            <w:proofErr w:type="spellEnd"/>
            <w:r>
              <w:rPr>
                <w:rFonts w:ascii="Calibri" w:eastAsia="Calibri" w:hAnsi="Calibri" w:cs="Calibri"/>
                <w:sz w:val="24"/>
              </w:rPr>
              <w:t xml:space="preserve"> will be rolled out to education staff within North Ayrshire.  </w:t>
            </w:r>
          </w:p>
          <w:p w14:paraId="720A075E" w14:textId="77777777" w:rsidR="007275ED" w:rsidRDefault="007275ED" w:rsidP="007275ED">
            <w:pPr>
              <w:ind w:left="2"/>
            </w:pPr>
            <w:r>
              <w:rPr>
                <w:rFonts w:ascii="Calibri" w:eastAsia="Calibri" w:hAnsi="Calibri" w:cs="Calibri"/>
                <w:sz w:val="24"/>
              </w:rPr>
              <w:t xml:space="preserve"> </w:t>
            </w:r>
          </w:p>
          <w:p w14:paraId="05C9919F" w14:textId="77777777" w:rsidR="007275ED" w:rsidRDefault="007275ED" w:rsidP="007275ED">
            <w:pPr>
              <w:ind w:left="2" w:right="19"/>
            </w:pPr>
            <w:r>
              <w:rPr>
                <w:rFonts w:ascii="Calibri" w:eastAsia="Calibri" w:hAnsi="Calibri" w:cs="Calibri"/>
                <w:sz w:val="24"/>
              </w:rPr>
              <w:t xml:space="preserve">This target was a </w:t>
            </w:r>
            <w:proofErr w:type="gramStart"/>
            <w:r>
              <w:rPr>
                <w:rFonts w:ascii="Calibri" w:eastAsia="Calibri" w:hAnsi="Calibri" w:cs="Calibri"/>
                <w:sz w:val="24"/>
              </w:rPr>
              <w:t>2 year</w:t>
            </w:r>
            <w:proofErr w:type="gramEnd"/>
            <w:r>
              <w:rPr>
                <w:rFonts w:ascii="Calibri" w:eastAsia="Calibri" w:hAnsi="Calibri" w:cs="Calibri"/>
                <w:sz w:val="24"/>
              </w:rPr>
              <w:t xml:space="preserve"> target so we are on track for March 2019. We have delivered one ASIST and planning another for June 2019. We have delivered 2 pupil </w:t>
            </w:r>
            <w:proofErr w:type="spellStart"/>
            <w:r>
              <w:rPr>
                <w:rFonts w:ascii="Calibri" w:eastAsia="Calibri" w:hAnsi="Calibri" w:cs="Calibri"/>
                <w:sz w:val="24"/>
              </w:rPr>
              <w:t>safeTALKs</w:t>
            </w:r>
            <w:proofErr w:type="spellEnd"/>
            <w:r>
              <w:rPr>
                <w:rFonts w:ascii="Calibri" w:eastAsia="Calibri" w:hAnsi="Calibri" w:cs="Calibri"/>
                <w:sz w:val="24"/>
              </w:rPr>
              <w:t xml:space="preserve"> and with 2 more trainers available plans to deliver on Arran and Largs/Garnock are underway. </w:t>
            </w:r>
          </w:p>
          <w:p w14:paraId="20E4269A" w14:textId="77777777" w:rsidR="007275ED" w:rsidRDefault="007275ED" w:rsidP="007275ED">
            <w:pPr>
              <w:ind w:left="2"/>
            </w:pPr>
            <w:r>
              <w:rPr>
                <w:rFonts w:ascii="Calibri" w:eastAsia="Calibri" w:hAnsi="Calibri" w:cs="Calibri"/>
                <w:sz w:val="24"/>
              </w:rPr>
              <w:t xml:space="preserve"> </w:t>
            </w:r>
          </w:p>
          <w:p w14:paraId="6BA9B15E" w14:textId="77777777" w:rsidR="007275ED" w:rsidRDefault="007275ED" w:rsidP="007275ED">
            <w:pPr>
              <w:ind w:left="2"/>
            </w:pPr>
            <w:r>
              <w:rPr>
                <w:rFonts w:ascii="Calibri" w:eastAsia="Calibri" w:hAnsi="Calibri" w:cs="Calibri"/>
                <w:sz w:val="24"/>
              </w:rPr>
              <w:t xml:space="preserve">Nationally still unsure of the future but we are sustaining plans locally. </w:t>
            </w:r>
          </w:p>
        </w:tc>
      </w:tr>
      <w:tr w:rsidR="007275ED" w14:paraId="68BAF020" w14:textId="77777777" w:rsidTr="007275ED">
        <w:trPr>
          <w:trHeight w:val="4403"/>
        </w:trPr>
        <w:tc>
          <w:tcPr>
            <w:tcW w:w="1135" w:type="dxa"/>
            <w:tcBorders>
              <w:top w:val="single" w:sz="4" w:space="0" w:color="000000"/>
              <w:left w:val="single" w:sz="4" w:space="0" w:color="000000"/>
              <w:bottom w:val="single" w:sz="4" w:space="0" w:color="000000"/>
              <w:right w:val="single" w:sz="4" w:space="0" w:color="000000"/>
            </w:tcBorders>
          </w:tcPr>
          <w:p w14:paraId="5577E3F6" w14:textId="77777777" w:rsidR="007275ED" w:rsidRDefault="007275ED" w:rsidP="007275ED">
            <w:pPr>
              <w:ind w:left="1"/>
            </w:pPr>
            <w:r>
              <w:rPr>
                <w:rFonts w:ascii="Calibri" w:eastAsia="Calibri" w:hAnsi="Calibri" w:cs="Calibri"/>
                <w:b/>
                <w:sz w:val="24"/>
              </w:rPr>
              <w:t>WBV5d</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73714236" w14:textId="77777777" w:rsidR="007275ED" w:rsidRDefault="007275ED" w:rsidP="007275ED">
            <w:pPr>
              <w:ind w:left="1"/>
            </w:pPr>
            <w:r>
              <w:rPr>
                <w:rFonts w:ascii="Calibri" w:eastAsia="Calibri" w:hAnsi="Calibri" w:cs="Calibri"/>
                <w:sz w:val="24"/>
              </w:rPr>
              <w:t xml:space="preserve">Youth services, police staff and the third sector have access to mental health training opportunities.  </w:t>
            </w:r>
          </w:p>
        </w:tc>
        <w:tc>
          <w:tcPr>
            <w:tcW w:w="2124" w:type="dxa"/>
            <w:tcBorders>
              <w:top w:val="single" w:sz="4" w:space="0" w:color="000000"/>
              <w:left w:val="single" w:sz="4" w:space="0" w:color="000000"/>
              <w:bottom w:val="single" w:sz="4" w:space="0" w:color="000000"/>
              <w:right w:val="single" w:sz="4" w:space="0" w:color="000000"/>
            </w:tcBorders>
          </w:tcPr>
          <w:p w14:paraId="5B05F665" w14:textId="77777777" w:rsidR="007275ED" w:rsidRDefault="007275ED" w:rsidP="007275ED">
            <w:pPr>
              <w:ind w:left="1"/>
            </w:pPr>
            <w:r>
              <w:rPr>
                <w:rFonts w:ascii="Calibri" w:eastAsia="Calibri" w:hAnsi="Calibri" w:cs="Calibri"/>
                <w:sz w:val="24"/>
              </w:rPr>
              <w:t xml:space="preserve">Young People’s Suicide Taskforce </w:t>
            </w:r>
          </w:p>
        </w:tc>
        <w:tc>
          <w:tcPr>
            <w:tcW w:w="1224" w:type="dxa"/>
            <w:tcBorders>
              <w:top w:val="single" w:sz="4" w:space="0" w:color="000000"/>
              <w:left w:val="single" w:sz="4" w:space="0" w:color="000000"/>
              <w:bottom w:val="single" w:sz="4" w:space="0" w:color="000000"/>
              <w:right w:val="single" w:sz="4" w:space="0" w:color="000000"/>
            </w:tcBorders>
          </w:tcPr>
          <w:p w14:paraId="0ECA665F" w14:textId="77777777" w:rsidR="007275ED" w:rsidRDefault="007275ED" w:rsidP="007275ED">
            <w:pPr>
              <w:ind w:left="1"/>
            </w:pPr>
            <w:r>
              <w:rPr>
                <w:rFonts w:ascii="Calibri" w:eastAsia="Calibri" w:hAnsi="Calibri" w:cs="Calibri"/>
                <w:sz w:val="24"/>
              </w:rPr>
              <w:t xml:space="preserve">March 2019 </w:t>
            </w:r>
          </w:p>
        </w:tc>
        <w:tc>
          <w:tcPr>
            <w:tcW w:w="6871" w:type="dxa"/>
            <w:tcBorders>
              <w:top w:val="single" w:sz="4" w:space="0" w:color="000000"/>
              <w:left w:val="single" w:sz="4" w:space="0" w:color="000000"/>
              <w:bottom w:val="single" w:sz="4" w:space="0" w:color="000000"/>
              <w:right w:val="single" w:sz="4" w:space="0" w:color="000000"/>
            </w:tcBorders>
          </w:tcPr>
          <w:p w14:paraId="05C610A6" w14:textId="77777777" w:rsidR="007275ED" w:rsidRDefault="007275ED" w:rsidP="007275ED">
            <w:pPr>
              <w:ind w:left="1" w:right="78"/>
            </w:pPr>
            <w:r>
              <w:rPr>
                <w:rFonts w:ascii="Calibri" w:eastAsia="Calibri" w:hAnsi="Calibri" w:cs="Calibri"/>
                <w:sz w:val="24"/>
              </w:rPr>
              <w:t xml:space="preserve">Training opportunities to staff means that services who engage with young people </w:t>
            </w:r>
            <w:proofErr w:type="gramStart"/>
            <w:r>
              <w:rPr>
                <w:rFonts w:ascii="Calibri" w:eastAsia="Calibri" w:hAnsi="Calibri" w:cs="Calibri"/>
                <w:sz w:val="24"/>
              </w:rPr>
              <w:t>are able to</w:t>
            </w:r>
            <w:proofErr w:type="gramEnd"/>
            <w:r>
              <w:rPr>
                <w:rFonts w:ascii="Calibri" w:eastAsia="Calibri" w:hAnsi="Calibri" w:cs="Calibri"/>
                <w:sz w:val="24"/>
              </w:rPr>
              <w:t xml:space="preserve"> risk assess mental health needs and signpost to necessary supports. Sarah Watts (Choose Life Coordinator) will provide evaluation feedback on the effectiveness and impact of the training.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1A796462" w14:textId="77777777" w:rsidR="007275ED" w:rsidRDefault="007275ED" w:rsidP="007275ED">
            <w:r>
              <w:rPr>
                <w:rFonts w:ascii="Calibri" w:eastAsia="Calibri" w:hAnsi="Calibri" w:cs="Calibri"/>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E0CC04B" w14:textId="77777777" w:rsidR="007275ED" w:rsidRDefault="007275ED" w:rsidP="007275ED">
            <w:pPr>
              <w:ind w:left="2"/>
            </w:pPr>
            <w:r>
              <w:rPr>
                <w:rFonts w:ascii="Calibri" w:eastAsia="Calibri" w:hAnsi="Calibri" w:cs="Calibri"/>
                <w:sz w:val="24"/>
              </w:rPr>
              <w:t xml:space="preserve">This work is ongoing and a </w:t>
            </w:r>
            <w:proofErr w:type="spellStart"/>
            <w:r>
              <w:rPr>
                <w:rFonts w:ascii="Calibri" w:eastAsia="Calibri" w:hAnsi="Calibri" w:cs="Calibri"/>
                <w:sz w:val="24"/>
              </w:rPr>
              <w:t>safeTALK</w:t>
            </w:r>
            <w:proofErr w:type="spellEnd"/>
            <w:r>
              <w:rPr>
                <w:rFonts w:ascii="Calibri" w:eastAsia="Calibri" w:hAnsi="Calibri" w:cs="Calibri"/>
                <w:sz w:val="24"/>
              </w:rPr>
              <w:t xml:space="preserve"> has been delivered to youth work staff and Modern Apprentices. Links are made between Youth Services and Choose Life manager and will respond to further requests as required. All campus police officers trained in </w:t>
            </w:r>
          </w:p>
          <w:p w14:paraId="0A39DC09" w14:textId="77777777" w:rsidR="007275ED" w:rsidRDefault="007275ED" w:rsidP="007275ED">
            <w:pPr>
              <w:ind w:left="2"/>
              <w:jc w:val="both"/>
            </w:pPr>
            <w:r>
              <w:rPr>
                <w:rFonts w:ascii="Calibri" w:eastAsia="Calibri" w:hAnsi="Calibri" w:cs="Calibri"/>
                <w:sz w:val="24"/>
              </w:rPr>
              <w:t xml:space="preserve">SMHFA-ongoing links between police and </w:t>
            </w:r>
          </w:p>
        </w:tc>
      </w:tr>
      <w:tr w:rsidR="007275ED" w14:paraId="372E21DF" w14:textId="77777777" w:rsidTr="007275ED">
        <w:trPr>
          <w:trHeight w:val="4696"/>
        </w:trPr>
        <w:tc>
          <w:tcPr>
            <w:tcW w:w="1135" w:type="dxa"/>
            <w:tcBorders>
              <w:top w:val="single" w:sz="4" w:space="0" w:color="000000"/>
              <w:left w:val="single" w:sz="4" w:space="0" w:color="000000"/>
              <w:bottom w:val="single" w:sz="4" w:space="0" w:color="000000"/>
              <w:right w:val="single" w:sz="4" w:space="0" w:color="000000"/>
            </w:tcBorders>
          </w:tcPr>
          <w:p w14:paraId="669AF7EE" w14:textId="77777777" w:rsidR="007275ED" w:rsidRDefault="007275ED" w:rsidP="007275ED"/>
        </w:tc>
        <w:tc>
          <w:tcPr>
            <w:tcW w:w="7931" w:type="dxa"/>
            <w:tcBorders>
              <w:top w:val="single" w:sz="4" w:space="0" w:color="000000"/>
              <w:left w:val="single" w:sz="4" w:space="0" w:color="000000"/>
              <w:bottom w:val="single" w:sz="4" w:space="0" w:color="000000"/>
              <w:right w:val="single" w:sz="4" w:space="0" w:color="000000"/>
            </w:tcBorders>
          </w:tcPr>
          <w:p w14:paraId="62264C69" w14:textId="77777777" w:rsidR="007275ED" w:rsidRDefault="007275ED" w:rsidP="007275ED"/>
        </w:tc>
        <w:tc>
          <w:tcPr>
            <w:tcW w:w="2124" w:type="dxa"/>
            <w:tcBorders>
              <w:top w:val="single" w:sz="4" w:space="0" w:color="000000"/>
              <w:left w:val="single" w:sz="4" w:space="0" w:color="000000"/>
              <w:bottom w:val="single" w:sz="4" w:space="0" w:color="000000"/>
              <w:right w:val="single" w:sz="4" w:space="0" w:color="000000"/>
            </w:tcBorders>
          </w:tcPr>
          <w:p w14:paraId="724E4802" w14:textId="77777777" w:rsidR="007275ED" w:rsidRDefault="007275ED" w:rsidP="007275ED"/>
        </w:tc>
        <w:tc>
          <w:tcPr>
            <w:tcW w:w="1224" w:type="dxa"/>
            <w:tcBorders>
              <w:top w:val="single" w:sz="4" w:space="0" w:color="000000"/>
              <w:left w:val="single" w:sz="4" w:space="0" w:color="000000"/>
              <w:bottom w:val="single" w:sz="4" w:space="0" w:color="000000"/>
              <w:right w:val="single" w:sz="4" w:space="0" w:color="000000"/>
            </w:tcBorders>
          </w:tcPr>
          <w:p w14:paraId="402D7C32" w14:textId="77777777" w:rsidR="007275ED" w:rsidRDefault="007275ED" w:rsidP="007275ED"/>
        </w:tc>
        <w:tc>
          <w:tcPr>
            <w:tcW w:w="6871" w:type="dxa"/>
            <w:tcBorders>
              <w:top w:val="single" w:sz="4" w:space="0" w:color="000000"/>
              <w:left w:val="single" w:sz="4" w:space="0" w:color="000000"/>
              <w:bottom w:val="single" w:sz="4" w:space="0" w:color="000000"/>
              <w:right w:val="single" w:sz="4" w:space="0" w:color="000000"/>
            </w:tcBorders>
          </w:tcPr>
          <w:p w14:paraId="2C027397" w14:textId="77777777" w:rsidR="007275ED" w:rsidRDefault="007275ED" w:rsidP="007275ED"/>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75193122" w14:textId="77777777" w:rsidR="007275ED" w:rsidRDefault="007275ED" w:rsidP="007275ED"/>
        </w:tc>
        <w:tc>
          <w:tcPr>
            <w:tcW w:w="2411" w:type="dxa"/>
            <w:tcBorders>
              <w:top w:val="single" w:sz="4" w:space="0" w:color="000000"/>
              <w:left w:val="single" w:sz="4" w:space="0" w:color="000000"/>
              <w:bottom w:val="single" w:sz="4" w:space="0" w:color="000000"/>
              <w:right w:val="single" w:sz="4" w:space="0" w:color="000000"/>
            </w:tcBorders>
          </w:tcPr>
          <w:p w14:paraId="627ED7EA" w14:textId="77777777" w:rsidR="007275ED" w:rsidRDefault="007275ED" w:rsidP="007275ED">
            <w:pPr>
              <w:ind w:left="2" w:right="20"/>
            </w:pPr>
            <w:r>
              <w:rPr>
                <w:rFonts w:ascii="Calibri" w:eastAsia="Calibri" w:hAnsi="Calibri" w:cs="Calibri"/>
                <w:sz w:val="24"/>
              </w:rPr>
              <w:t xml:space="preserve">Choose Life manager for any further training requests. 3rd sector links are </w:t>
            </w:r>
            <w:proofErr w:type="gramStart"/>
            <w:r>
              <w:rPr>
                <w:rFonts w:ascii="Calibri" w:eastAsia="Calibri" w:hAnsi="Calibri" w:cs="Calibri"/>
                <w:sz w:val="24"/>
              </w:rPr>
              <w:t>maintained</w:t>
            </w:r>
            <w:proofErr w:type="gramEnd"/>
            <w:r>
              <w:rPr>
                <w:rFonts w:ascii="Calibri" w:eastAsia="Calibri" w:hAnsi="Calibri" w:cs="Calibri"/>
                <w:sz w:val="24"/>
              </w:rPr>
              <w:t xml:space="preserve"> and bespoke training organised and delivered as required.  National uncertainty about support for these training programmes as well as limited trainer capacity locally has affected some future planning. </w:t>
            </w:r>
          </w:p>
        </w:tc>
      </w:tr>
      <w:tr w:rsidR="007275ED" w14:paraId="560220CD" w14:textId="77777777" w:rsidTr="007275ED">
        <w:trPr>
          <w:trHeight w:val="4110"/>
        </w:trPr>
        <w:tc>
          <w:tcPr>
            <w:tcW w:w="1135" w:type="dxa"/>
            <w:tcBorders>
              <w:top w:val="single" w:sz="4" w:space="0" w:color="000000"/>
              <w:left w:val="single" w:sz="4" w:space="0" w:color="000000"/>
              <w:bottom w:val="single" w:sz="4" w:space="0" w:color="000000"/>
              <w:right w:val="single" w:sz="4" w:space="0" w:color="000000"/>
            </w:tcBorders>
          </w:tcPr>
          <w:p w14:paraId="7FD63722" w14:textId="77777777" w:rsidR="007275ED" w:rsidRDefault="007275ED" w:rsidP="007275ED">
            <w:pPr>
              <w:ind w:left="1"/>
            </w:pPr>
            <w:r>
              <w:rPr>
                <w:rFonts w:ascii="Calibri" w:eastAsia="Calibri" w:hAnsi="Calibri" w:cs="Calibri"/>
                <w:b/>
                <w:sz w:val="24"/>
              </w:rPr>
              <w:t xml:space="preserve">WBV5e </w:t>
            </w:r>
          </w:p>
        </w:tc>
        <w:tc>
          <w:tcPr>
            <w:tcW w:w="7931" w:type="dxa"/>
            <w:tcBorders>
              <w:top w:val="single" w:sz="4" w:space="0" w:color="000000"/>
              <w:left w:val="single" w:sz="4" w:space="0" w:color="000000"/>
              <w:bottom w:val="single" w:sz="4" w:space="0" w:color="000000"/>
              <w:right w:val="single" w:sz="4" w:space="0" w:color="000000"/>
            </w:tcBorders>
          </w:tcPr>
          <w:p w14:paraId="580E0C5C" w14:textId="77777777" w:rsidR="007275ED" w:rsidRDefault="007275ED" w:rsidP="007275ED">
            <w:pPr>
              <w:spacing w:line="260" w:lineRule="auto"/>
              <w:ind w:left="1" w:right="54"/>
              <w:jc w:val="both"/>
            </w:pPr>
            <w:r>
              <w:rPr>
                <w:rFonts w:ascii="Calibri" w:eastAsia="Calibri" w:hAnsi="Calibri" w:cs="Calibri"/>
                <w:sz w:val="24"/>
              </w:rPr>
              <w:t xml:space="preserve">Adult Mental health and Addiction workers will routinely consider and when appropriate raise concerns for children’s wellbeing who are in contact with adult service users.  </w:t>
            </w:r>
          </w:p>
          <w:p w14:paraId="2DFD0CC0" w14:textId="77777777" w:rsidR="007275ED" w:rsidRDefault="007275ED" w:rsidP="007275ED">
            <w:pPr>
              <w:ind w:left="1"/>
            </w:pPr>
            <w:r>
              <w:rPr>
                <w:rFonts w:ascii="Calibri" w:eastAsia="Calibri" w:hAnsi="Calibri" w:cs="Calibri"/>
                <w:sz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FDEE7BB" w14:textId="77777777" w:rsidR="007275ED" w:rsidRDefault="007275ED" w:rsidP="007275ED">
            <w:pPr>
              <w:ind w:left="1"/>
            </w:pPr>
            <w:r>
              <w:rPr>
                <w:rFonts w:ascii="Calibri" w:eastAsia="Calibri" w:hAnsi="Calibri" w:cs="Calibri"/>
                <w:sz w:val="24"/>
              </w:rPr>
              <w:t xml:space="preserve">Thelma Bowers </w:t>
            </w:r>
          </w:p>
        </w:tc>
        <w:tc>
          <w:tcPr>
            <w:tcW w:w="1224" w:type="dxa"/>
            <w:tcBorders>
              <w:top w:val="single" w:sz="4" w:space="0" w:color="000000"/>
              <w:left w:val="single" w:sz="4" w:space="0" w:color="000000"/>
              <w:bottom w:val="single" w:sz="4" w:space="0" w:color="000000"/>
              <w:right w:val="single" w:sz="4" w:space="0" w:color="000000"/>
            </w:tcBorders>
          </w:tcPr>
          <w:p w14:paraId="056CE3CD" w14:textId="77777777" w:rsidR="007275ED" w:rsidRDefault="007275ED" w:rsidP="007275ED">
            <w:pPr>
              <w:ind w:left="1"/>
            </w:pPr>
            <w:r>
              <w:rPr>
                <w:rFonts w:ascii="Calibri" w:eastAsia="Calibri" w:hAnsi="Calibri" w:cs="Calibri"/>
                <w:sz w:val="24"/>
              </w:rPr>
              <w:t xml:space="preserve">October 2018 </w:t>
            </w:r>
          </w:p>
        </w:tc>
        <w:tc>
          <w:tcPr>
            <w:tcW w:w="6871" w:type="dxa"/>
            <w:tcBorders>
              <w:top w:val="single" w:sz="4" w:space="0" w:color="000000"/>
              <w:left w:val="single" w:sz="4" w:space="0" w:color="000000"/>
              <w:bottom w:val="single" w:sz="4" w:space="0" w:color="000000"/>
              <w:right w:val="single" w:sz="4" w:space="0" w:color="000000"/>
            </w:tcBorders>
          </w:tcPr>
          <w:p w14:paraId="3D6BF468" w14:textId="77777777" w:rsidR="007275ED" w:rsidRDefault="007275ED" w:rsidP="007275ED">
            <w:pPr>
              <w:ind w:left="1"/>
            </w:pPr>
            <w:r>
              <w:rPr>
                <w:rFonts w:ascii="Calibri" w:eastAsia="Calibri" w:hAnsi="Calibri" w:cs="Calibri"/>
                <w:sz w:val="24"/>
              </w:rPr>
              <w:t xml:space="preserve">The impact of adult mental health on young people is recognised, and relevant action is taken in response to this. This will be monitored via the Evaluation and Improvement Group.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718C17D0" w14:textId="77777777" w:rsidR="007275ED" w:rsidRDefault="007275ED" w:rsidP="007275ED">
            <w:r>
              <w:rPr>
                <w:rFonts w:ascii="Calibri" w:eastAsia="Calibri" w:hAnsi="Calibri" w:cs="Calibri"/>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67A8531" w14:textId="77777777" w:rsidR="007275ED" w:rsidRDefault="007275ED" w:rsidP="007275ED">
            <w:pPr>
              <w:ind w:left="2" w:right="24"/>
            </w:pPr>
            <w:r>
              <w:rPr>
                <w:rFonts w:ascii="Calibri" w:eastAsia="Calibri" w:hAnsi="Calibri" w:cs="Calibri"/>
                <w:b/>
                <w:sz w:val="24"/>
              </w:rPr>
              <w:t>No update provided for May 2019 CPC Lead Officer Update: Feb 2019 update indicated that significant training has been facilitated to adult service workers in relation to trauma training and NRF training will be continuing in next year’s business plan.</w:t>
            </w:r>
            <w:r>
              <w:rPr>
                <w:rFonts w:ascii="Calibri" w:eastAsia="Calibri" w:hAnsi="Calibri" w:cs="Calibri"/>
                <w:sz w:val="24"/>
              </w:rPr>
              <w:t xml:space="preserve"> </w:t>
            </w:r>
          </w:p>
          <w:p w14:paraId="455481BE" w14:textId="77777777" w:rsidR="007275ED" w:rsidRDefault="007275ED" w:rsidP="007275ED">
            <w:pPr>
              <w:ind w:left="362"/>
            </w:pPr>
            <w:r>
              <w:rPr>
                <w:rFonts w:ascii="Calibri" w:eastAsia="Calibri" w:hAnsi="Calibri" w:cs="Calibri"/>
                <w:b/>
                <w:sz w:val="24"/>
              </w:rPr>
              <w:t xml:space="preserve"> </w:t>
            </w:r>
          </w:p>
        </w:tc>
      </w:tr>
    </w:tbl>
    <w:p w14:paraId="2AB13CF4" w14:textId="77777777" w:rsidR="007275ED" w:rsidRDefault="007275ED">
      <w:pPr>
        <w:spacing w:after="161"/>
        <w:ind w:left="36"/>
        <w:jc w:val="both"/>
      </w:pPr>
      <w:r>
        <w:rPr>
          <w:rFonts w:ascii="Calibri" w:eastAsia="Calibri" w:hAnsi="Calibri" w:cs="Calibri"/>
          <w:sz w:val="24"/>
        </w:rPr>
        <w:t xml:space="preserve"> </w:t>
      </w:r>
    </w:p>
    <w:p w14:paraId="6C7C265E" w14:textId="77777777" w:rsidR="007275ED" w:rsidRDefault="007275ED">
      <w:pPr>
        <w:spacing w:after="159"/>
        <w:ind w:left="36"/>
        <w:jc w:val="both"/>
      </w:pPr>
      <w:r>
        <w:rPr>
          <w:rFonts w:ascii="Calibri" w:eastAsia="Calibri" w:hAnsi="Calibri" w:cs="Calibri"/>
          <w:sz w:val="24"/>
        </w:rPr>
        <w:t xml:space="preserve"> </w:t>
      </w:r>
    </w:p>
    <w:p w14:paraId="71D8DA28" w14:textId="77777777" w:rsidR="007275ED" w:rsidRDefault="007275ED">
      <w:pPr>
        <w:spacing w:after="159"/>
        <w:ind w:left="36"/>
        <w:jc w:val="both"/>
      </w:pPr>
      <w:r>
        <w:rPr>
          <w:rFonts w:ascii="Calibri" w:eastAsia="Calibri" w:hAnsi="Calibri" w:cs="Calibri"/>
          <w:sz w:val="24"/>
        </w:rPr>
        <w:t xml:space="preserve"> </w:t>
      </w:r>
    </w:p>
    <w:p w14:paraId="27363408" w14:textId="77777777" w:rsidR="007275ED" w:rsidRDefault="007275ED">
      <w:pPr>
        <w:spacing w:after="162"/>
        <w:ind w:left="36"/>
        <w:jc w:val="both"/>
      </w:pPr>
      <w:r>
        <w:rPr>
          <w:rFonts w:ascii="Calibri" w:eastAsia="Calibri" w:hAnsi="Calibri" w:cs="Calibri"/>
          <w:sz w:val="24"/>
        </w:rPr>
        <w:t xml:space="preserve"> </w:t>
      </w:r>
    </w:p>
    <w:p w14:paraId="6576E85A" w14:textId="77777777" w:rsidR="007275ED" w:rsidRDefault="007275ED">
      <w:pPr>
        <w:spacing w:after="159"/>
        <w:ind w:left="36"/>
        <w:jc w:val="both"/>
      </w:pPr>
      <w:r>
        <w:rPr>
          <w:rFonts w:ascii="Calibri" w:eastAsia="Calibri" w:hAnsi="Calibri" w:cs="Calibri"/>
          <w:sz w:val="24"/>
        </w:rPr>
        <w:t xml:space="preserve"> </w:t>
      </w:r>
    </w:p>
    <w:tbl>
      <w:tblPr>
        <w:tblStyle w:val="TableGrid0"/>
        <w:tblpPr w:leftFromText="180" w:rightFromText="180" w:vertAnchor="text" w:horzAnchor="margin" w:tblpY="13"/>
        <w:tblW w:w="22824" w:type="dxa"/>
        <w:tblInd w:w="0" w:type="dxa"/>
        <w:tblCellMar>
          <w:top w:w="52" w:type="dxa"/>
          <w:left w:w="106" w:type="dxa"/>
          <w:right w:w="83" w:type="dxa"/>
        </w:tblCellMar>
        <w:tblLook w:val="04A0" w:firstRow="1" w:lastRow="0" w:firstColumn="1" w:lastColumn="0" w:noHBand="0" w:noVBand="1"/>
      </w:tblPr>
      <w:tblGrid>
        <w:gridCol w:w="1134"/>
        <w:gridCol w:w="7940"/>
        <w:gridCol w:w="2126"/>
        <w:gridCol w:w="1275"/>
        <w:gridCol w:w="6805"/>
        <w:gridCol w:w="1135"/>
        <w:gridCol w:w="2409"/>
      </w:tblGrid>
      <w:tr w:rsidR="007275ED" w14:paraId="6F2CA06C" w14:textId="77777777" w:rsidTr="007275ED">
        <w:trPr>
          <w:trHeight w:val="1085"/>
        </w:trPr>
        <w:tc>
          <w:tcPr>
            <w:tcW w:w="1134" w:type="dxa"/>
            <w:tcBorders>
              <w:top w:val="single" w:sz="4" w:space="0" w:color="000000"/>
              <w:left w:val="single" w:sz="4" w:space="0" w:color="000000"/>
              <w:bottom w:val="single" w:sz="4" w:space="0" w:color="000000"/>
              <w:right w:val="single" w:sz="4" w:space="0" w:color="000000"/>
            </w:tcBorders>
            <w:shd w:val="clear" w:color="auto" w:fill="FBE4D5"/>
          </w:tcPr>
          <w:p w14:paraId="40ABCF64" w14:textId="77777777" w:rsidR="007275ED" w:rsidRDefault="007275ED" w:rsidP="007275ED">
            <w:pPr>
              <w:ind w:left="1"/>
            </w:pPr>
            <w:r>
              <w:rPr>
                <w:rFonts w:ascii="Calibri" w:eastAsia="Calibri" w:hAnsi="Calibri" w:cs="Calibri"/>
                <w:b/>
                <w:sz w:val="24"/>
              </w:rPr>
              <w:t xml:space="preserve">WBV6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BE4D5"/>
          </w:tcPr>
          <w:p w14:paraId="1A3FFB9C" w14:textId="77777777" w:rsidR="007275ED" w:rsidRDefault="007275ED" w:rsidP="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The development of a suicide community action plan </w:t>
            </w:r>
          </w:p>
          <w:p w14:paraId="23A43FB4" w14:textId="77777777" w:rsidR="007275ED" w:rsidRDefault="007275ED" w:rsidP="007275ED">
            <w:pPr>
              <w:ind w:left="2"/>
            </w:pPr>
            <w:r>
              <w:rPr>
                <w:rFonts w:ascii="Calibri" w:eastAsia="Calibri" w:hAnsi="Calibri" w:cs="Calibri"/>
                <w:color w:val="1F4E79"/>
                <w:sz w:val="28"/>
              </w:rPr>
              <w:t xml:space="preserve">We will form a strategic and operational multi agency working group to develop a suicide community action plan in response to a cluster of youth suicides within North Ayrshire with the intention of reducing the risk of further incidents and ensuring consistent support is provided to young people incorporating outcomes of research and other good practice evidence.  </w:t>
            </w:r>
          </w:p>
        </w:tc>
      </w:tr>
      <w:tr w:rsidR="007275ED" w14:paraId="5BE9B084" w14:textId="77777777" w:rsidTr="007275ED">
        <w:trPr>
          <w:trHeight w:val="306"/>
        </w:trPr>
        <w:tc>
          <w:tcPr>
            <w:tcW w:w="1134" w:type="dxa"/>
            <w:tcBorders>
              <w:top w:val="single" w:sz="4" w:space="0" w:color="000000"/>
              <w:left w:val="single" w:sz="4" w:space="0" w:color="000000"/>
              <w:bottom w:val="single" w:sz="4" w:space="0" w:color="000000"/>
              <w:right w:val="single" w:sz="4" w:space="0" w:color="000000"/>
            </w:tcBorders>
          </w:tcPr>
          <w:p w14:paraId="1E134CBE" w14:textId="77777777" w:rsidR="007275ED" w:rsidRDefault="007275ED" w:rsidP="007275ED">
            <w:pPr>
              <w:ind w:left="1"/>
            </w:pPr>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6573D217" w14:textId="77777777" w:rsidR="007275ED" w:rsidRDefault="007275ED" w:rsidP="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274F979F" w14:textId="77777777" w:rsidR="007275ED" w:rsidRDefault="007275ED" w:rsidP="007275ED">
            <w:pPr>
              <w:ind w:left="2"/>
            </w:pPr>
            <w:r>
              <w:rPr>
                <w:rFonts w:ascii="Calibri" w:eastAsia="Calibri" w:hAnsi="Calibri" w:cs="Calibri"/>
                <w:b/>
                <w:sz w:val="24"/>
              </w:rPr>
              <w:t xml:space="preserve">Lead </w:t>
            </w:r>
          </w:p>
        </w:tc>
        <w:tc>
          <w:tcPr>
            <w:tcW w:w="1275" w:type="dxa"/>
            <w:tcBorders>
              <w:top w:val="single" w:sz="4" w:space="0" w:color="000000"/>
              <w:left w:val="single" w:sz="4" w:space="0" w:color="000000"/>
              <w:bottom w:val="single" w:sz="4" w:space="0" w:color="000000"/>
              <w:right w:val="single" w:sz="4" w:space="0" w:color="000000"/>
            </w:tcBorders>
          </w:tcPr>
          <w:p w14:paraId="33786B61" w14:textId="77777777" w:rsidR="007275ED" w:rsidRDefault="007275ED" w:rsidP="007275ED">
            <w:r>
              <w:rPr>
                <w:rFonts w:ascii="Calibri" w:eastAsia="Calibri" w:hAnsi="Calibri" w:cs="Calibri"/>
                <w:b/>
                <w:sz w:val="24"/>
              </w:rPr>
              <w:t xml:space="preserve">Timescale </w:t>
            </w:r>
          </w:p>
        </w:tc>
        <w:tc>
          <w:tcPr>
            <w:tcW w:w="6805" w:type="dxa"/>
            <w:tcBorders>
              <w:top w:val="single" w:sz="4" w:space="0" w:color="000000"/>
              <w:left w:val="single" w:sz="4" w:space="0" w:color="000000"/>
              <w:bottom w:val="single" w:sz="4" w:space="0" w:color="000000"/>
              <w:right w:val="single" w:sz="4" w:space="0" w:color="000000"/>
            </w:tcBorders>
          </w:tcPr>
          <w:p w14:paraId="2DBC400E" w14:textId="77777777" w:rsidR="007275ED" w:rsidRDefault="007275ED" w:rsidP="007275ED">
            <w:pPr>
              <w:ind w:left="2"/>
            </w:pPr>
            <w:r>
              <w:rPr>
                <w:rFonts w:ascii="Calibri" w:eastAsia="Calibri" w:hAnsi="Calibri" w:cs="Calibri"/>
                <w:b/>
                <w:sz w:val="24"/>
              </w:rPr>
              <w:t xml:space="preserve">Outcome </w:t>
            </w:r>
          </w:p>
        </w:tc>
        <w:tc>
          <w:tcPr>
            <w:tcW w:w="1135" w:type="dxa"/>
            <w:tcBorders>
              <w:top w:val="single" w:sz="4" w:space="0" w:color="000000"/>
              <w:left w:val="single" w:sz="4" w:space="0" w:color="000000"/>
              <w:bottom w:val="single" w:sz="4" w:space="0" w:color="000000"/>
              <w:right w:val="single" w:sz="4" w:space="0" w:color="000000"/>
            </w:tcBorders>
          </w:tcPr>
          <w:p w14:paraId="29F22E6E" w14:textId="77777777" w:rsidR="007275ED" w:rsidRDefault="007275ED" w:rsidP="007275ED">
            <w:pPr>
              <w:ind w:left="2"/>
            </w:pPr>
            <w:r>
              <w:rPr>
                <w:rFonts w:ascii="Calibri" w:eastAsia="Calibri" w:hAnsi="Calibri" w:cs="Calibri"/>
                <w:b/>
                <w:sz w:val="24"/>
              </w:rPr>
              <w:t xml:space="preserve">Progress </w:t>
            </w:r>
          </w:p>
        </w:tc>
        <w:tc>
          <w:tcPr>
            <w:tcW w:w="2409" w:type="dxa"/>
            <w:tcBorders>
              <w:top w:val="single" w:sz="4" w:space="0" w:color="000000"/>
              <w:left w:val="single" w:sz="4" w:space="0" w:color="000000"/>
              <w:bottom w:val="single" w:sz="4" w:space="0" w:color="000000"/>
              <w:right w:val="single" w:sz="4" w:space="0" w:color="000000"/>
            </w:tcBorders>
          </w:tcPr>
          <w:p w14:paraId="4AEC0787" w14:textId="77777777" w:rsidR="007275ED" w:rsidRDefault="007275ED" w:rsidP="007275ED">
            <w:pPr>
              <w:ind w:left="2"/>
            </w:pPr>
            <w:r>
              <w:rPr>
                <w:rFonts w:ascii="Calibri" w:eastAsia="Calibri" w:hAnsi="Calibri" w:cs="Calibri"/>
                <w:b/>
                <w:sz w:val="24"/>
              </w:rPr>
              <w:t xml:space="preserve">Notes </w:t>
            </w:r>
          </w:p>
        </w:tc>
      </w:tr>
      <w:tr w:rsidR="007275ED" w14:paraId="6F0048AC" w14:textId="77777777" w:rsidTr="007275ED">
        <w:trPr>
          <w:trHeight w:val="887"/>
        </w:trPr>
        <w:tc>
          <w:tcPr>
            <w:tcW w:w="1134" w:type="dxa"/>
            <w:tcBorders>
              <w:top w:val="single" w:sz="4" w:space="0" w:color="000000"/>
              <w:left w:val="single" w:sz="4" w:space="0" w:color="000000"/>
              <w:bottom w:val="single" w:sz="4" w:space="0" w:color="000000"/>
              <w:right w:val="single" w:sz="4" w:space="0" w:color="000000"/>
            </w:tcBorders>
          </w:tcPr>
          <w:p w14:paraId="2F259610" w14:textId="77777777" w:rsidR="007275ED" w:rsidRDefault="007275ED" w:rsidP="007275ED">
            <w:pPr>
              <w:ind w:left="2"/>
            </w:pPr>
            <w:r>
              <w:rPr>
                <w:rFonts w:ascii="Calibri" w:eastAsia="Calibri" w:hAnsi="Calibri" w:cs="Calibri"/>
                <w:b/>
                <w:sz w:val="24"/>
              </w:rPr>
              <w:t>WBV6a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4FFAC30C" w14:textId="77777777" w:rsidR="007275ED" w:rsidRDefault="007275ED" w:rsidP="007275ED">
            <w:pPr>
              <w:ind w:left="2"/>
            </w:pPr>
            <w:r>
              <w:rPr>
                <w:rFonts w:ascii="Calibri" w:eastAsia="Calibri" w:hAnsi="Calibri" w:cs="Calibri"/>
                <w:sz w:val="24"/>
              </w:rPr>
              <w:t xml:space="preserve">A strategic and operational young person’s suicide prevention group will be established with the aim of improving young people’s emotional wellbeing and reducing the instances of young people completing suicide.  </w:t>
            </w:r>
          </w:p>
        </w:tc>
        <w:tc>
          <w:tcPr>
            <w:tcW w:w="2126" w:type="dxa"/>
            <w:tcBorders>
              <w:top w:val="single" w:sz="4" w:space="0" w:color="000000"/>
              <w:left w:val="single" w:sz="4" w:space="0" w:color="000000"/>
              <w:bottom w:val="single" w:sz="4" w:space="0" w:color="000000"/>
              <w:right w:val="single" w:sz="4" w:space="0" w:color="000000"/>
            </w:tcBorders>
          </w:tcPr>
          <w:p w14:paraId="62197807" w14:textId="77777777" w:rsidR="007275ED" w:rsidRDefault="007275ED" w:rsidP="007275ED">
            <w:pPr>
              <w:ind w:left="2"/>
            </w:pPr>
            <w:r>
              <w:rPr>
                <w:rFonts w:ascii="Calibri" w:eastAsia="Calibri" w:hAnsi="Calibri" w:cs="Calibri"/>
                <w:sz w:val="24"/>
              </w:rPr>
              <w:t xml:space="preserve">Anne Houston / Kirsty Calderwood </w:t>
            </w:r>
          </w:p>
        </w:tc>
        <w:tc>
          <w:tcPr>
            <w:tcW w:w="1275" w:type="dxa"/>
            <w:tcBorders>
              <w:top w:val="single" w:sz="4" w:space="0" w:color="000000"/>
              <w:left w:val="single" w:sz="4" w:space="0" w:color="000000"/>
              <w:bottom w:val="single" w:sz="4" w:space="0" w:color="000000"/>
              <w:right w:val="single" w:sz="4" w:space="0" w:color="000000"/>
            </w:tcBorders>
          </w:tcPr>
          <w:p w14:paraId="061E8820" w14:textId="77777777" w:rsidR="007275ED" w:rsidRDefault="007275ED" w:rsidP="007275ED">
            <w:r>
              <w:rPr>
                <w:rFonts w:ascii="Calibri" w:eastAsia="Calibri" w:hAnsi="Calibri" w:cs="Calibri"/>
                <w:sz w:val="24"/>
              </w:rPr>
              <w:t xml:space="preserve">April 2018 </w:t>
            </w:r>
          </w:p>
        </w:tc>
        <w:tc>
          <w:tcPr>
            <w:tcW w:w="6805" w:type="dxa"/>
            <w:tcBorders>
              <w:top w:val="single" w:sz="4" w:space="0" w:color="000000"/>
              <w:left w:val="single" w:sz="4" w:space="0" w:color="000000"/>
              <w:bottom w:val="single" w:sz="4" w:space="0" w:color="000000"/>
              <w:right w:val="single" w:sz="4" w:space="0" w:color="000000"/>
            </w:tcBorders>
          </w:tcPr>
          <w:p w14:paraId="5C58F676" w14:textId="77777777" w:rsidR="007275ED" w:rsidRDefault="007275ED" w:rsidP="007275ED">
            <w:pPr>
              <w:ind w:left="2"/>
            </w:pPr>
            <w:r>
              <w:rPr>
                <w:rFonts w:ascii="Calibri" w:eastAsia="Calibri" w:hAnsi="Calibri" w:cs="Calibri"/>
                <w:sz w:val="24"/>
              </w:rPr>
              <w:t xml:space="preserve">The aim of these groups will be to improve young people’s wellbeing and to reduce the instances of young people completing suicide. </w:t>
            </w:r>
          </w:p>
        </w:tc>
        <w:tc>
          <w:tcPr>
            <w:tcW w:w="1135" w:type="dxa"/>
            <w:tcBorders>
              <w:top w:val="single" w:sz="4" w:space="0" w:color="000000"/>
              <w:left w:val="single" w:sz="4" w:space="0" w:color="000000"/>
              <w:bottom w:val="single" w:sz="4" w:space="0" w:color="000000"/>
              <w:right w:val="single" w:sz="4" w:space="0" w:color="000000"/>
            </w:tcBorders>
            <w:shd w:val="clear" w:color="auto" w:fill="A8D08D"/>
          </w:tcPr>
          <w:p w14:paraId="5BF3E79B" w14:textId="77777777" w:rsidR="007275ED" w:rsidRDefault="007275ED" w:rsidP="007275ED">
            <w:pPr>
              <w:ind w:left="1"/>
            </w:pPr>
            <w:r>
              <w:rPr>
                <w:rFonts w:ascii="Calibri" w:eastAsia="Calibri" w:hAnsi="Calibri" w:cs="Calibri"/>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708FDE0" w14:textId="77777777" w:rsidR="007275ED" w:rsidRDefault="007275ED" w:rsidP="007275ED">
            <w:pPr>
              <w:ind w:left="4"/>
              <w:jc w:val="both"/>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14F1290F" w14:textId="77777777" w:rsidTr="007275ED">
        <w:trPr>
          <w:trHeight w:val="1181"/>
        </w:trPr>
        <w:tc>
          <w:tcPr>
            <w:tcW w:w="1134" w:type="dxa"/>
            <w:tcBorders>
              <w:top w:val="single" w:sz="4" w:space="0" w:color="000000"/>
              <w:left w:val="single" w:sz="4" w:space="0" w:color="000000"/>
              <w:bottom w:val="single" w:sz="4" w:space="0" w:color="000000"/>
              <w:right w:val="single" w:sz="4" w:space="0" w:color="000000"/>
            </w:tcBorders>
          </w:tcPr>
          <w:p w14:paraId="78F0E791" w14:textId="77777777" w:rsidR="007275ED" w:rsidRDefault="007275ED" w:rsidP="007275ED">
            <w:pPr>
              <w:ind w:left="2"/>
            </w:pPr>
            <w:r>
              <w:rPr>
                <w:rFonts w:ascii="Calibri" w:eastAsia="Calibri" w:hAnsi="Calibri" w:cs="Calibri"/>
                <w:b/>
                <w:sz w:val="24"/>
              </w:rPr>
              <w:t>WBV6b</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4CF093E5" w14:textId="77777777" w:rsidR="007275ED" w:rsidRDefault="007275ED" w:rsidP="007275ED">
            <w:pPr>
              <w:ind w:left="2"/>
            </w:pPr>
            <w:r>
              <w:rPr>
                <w:rFonts w:ascii="Calibri" w:eastAsia="Calibri" w:hAnsi="Calibri" w:cs="Calibri"/>
                <w:sz w:val="24"/>
              </w:rPr>
              <w:t xml:space="preserve">A community action plan will be </w:t>
            </w:r>
            <w:proofErr w:type="gramStart"/>
            <w:r>
              <w:rPr>
                <w:rFonts w:ascii="Calibri" w:eastAsia="Calibri" w:hAnsi="Calibri" w:cs="Calibri"/>
                <w:sz w:val="24"/>
              </w:rPr>
              <w:t>formed</w:t>
            </w:r>
            <w:proofErr w:type="gramEnd"/>
            <w:r>
              <w:rPr>
                <w:rFonts w:ascii="Calibri" w:eastAsia="Calibri" w:hAnsi="Calibri" w:cs="Calibri"/>
                <w:sz w:val="24"/>
              </w:rPr>
              <w:t xml:space="preserve"> and the Young People’s Suicide Taskforce will deliver the actions from this plan.  </w:t>
            </w:r>
          </w:p>
        </w:tc>
        <w:tc>
          <w:tcPr>
            <w:tcW w:w="2126" w:type="dxa"/>
            <w:tcBorders>
              <w:top w:val="single" w:sz="4" w:space="0" w:color="000000"/>
              <w:left w:val="single" w:sz="4" w:space="0" w:color="000000"/>
              <w:bottom w:val="single" w:sz="4" w:space="0" w:color="000000"/>
              <w:right w:val="single" w:sz="4" w:space="0" w:color="000000"/>
            </w:tcBorders>
          </w:tcPr>
          <w:p w14:paraId="44669986" w14:textId="77777777" w:rsidR="007275ED" w:rsidRDefault="007275ED" w:rsidP="007275ED">
            <w:pPr>
              <w:ind w:left="2"/>
            </w:pPr>
            <w:r>
              <w:rPr>
                <w:rFonts w:ascii="Calibri" w:eastAsia="Calibri" w:hAnsi="Calibri" w:cs="Calibri"/>
                <w:sz w:val="24"/>
              </w:rPr>
              <w:t xml:space="preserve">Kirsty Calderwood </w:t>
            </w:r>
          </w:p>
        </w:tc>
        <w:tc>
          <w:tcPr>
            <w:tcW w:w="1275" w:type="dxa"/>
            <w:tcBorders>
              <w:top w:val="single" w:sz="4" w:space="0" w:color="000000"/>
              <w:left w:val="single" w:sz="4" w:space="0" w:color="000000"/>
              <w:bottom w:val="single" w:sz="4" w:space="0" w:color="000000"/>
              <w:right w:val="single" w:sz="4" w:space="0" w:color="000000"/>
            </w:tcBorders>
          </w:tcPr>
          <w:p w14:paraId="2F1C81A6" w14:textId="77777777" w:rsidR="007275ED" w:rsidRDefault="007275ED" w:rsidP="007275ED">
            <w:r>
              <w:rPr>
                <w:rFonts w:ascii="Calibri" w:eastAsia="Calibri" w:hAnsi="Calibri" w:cs="Calibri"/>
                <w:sz w:val="24"/>
              </w:rPr>
              <w:t xml:space="preserve">April 2018 </w:t>
            </w:r>
          </w:p>
        </w:tc>
        <w:tc>
          <w:tcPr>
            <w:tcW w:w="6805" w:type="dxa"/>
            <w:tcBorders>
              <w:top w:val="single" w:sz="4" w:space="0" w:color="000000"/>
              <w:left w:val="single" w:sz="4" w:space="0" w:color="000000"/>
              <w:bottom w:val="single" w:sz="4" w:space="0" w:color="000000"/>
              <w:right w:val="single" w:sz="4" w:space="0" w:color="000000"/>
            </w:tcBorders>
          </w:tcPr>
          <w:p w14:paraId="73A67A38" w14:textId="77777777" w:rsidR="007275ED" w:rsidRDefault="007275ED" w:rsidP="007275ED">
            <w:pPr>
              <w:ind w:left="2"/>
            </w:pPr>
            <w:r>
              <w:rPr>
                <w:rFonts w:ascii="Calibri" w:eastAsia="Calibri" w:hAnsi="Calibri" w:cs="Calibri"/>
                <w:sz w:val="24"/>
              </w:rPr>
              <w:t xml:space="preserve">Young people’s mental health and emotional wellbeing needs will be met with the aim of reducing the instances of young people completing suicide. The plan will be reviewed 6 </w:t>
            </w:r>
            <w:proofErr w:type="gramStart"/>
            <w:r>
              <w:rPr>
                <w:rFonts w:ascii="Calibri" w:eastAsia="Calibri" w:hAnsi="Calibri" w:cs="Calibri"/>
                <w:sz w:val="24"/>
              </w:rPr>
              <w:t>monthly</w:t>
            </w:r>
            <w:proofErr w:type="gramEnd"/>
            <w:r>
              <w:rPr>
                <w:rFonts w:ascii="Calibri" w:eastAsia="Calibri" w:hAnsi="Calibri" w:cs="Calibri"/>
                <w:sz w:val="24"/>
              </w:rPr>
              <w:t xml:space="preserve"> by the Young People’s Suicide Taskforce.  </w:t>
            </w:r>
          </w:p>
        </w:tc>
        <w:tc>
          <w:tcPr>
            <w:tcW w:w="1135" w:type="dxa"/>
            <w:tcBorders>
              <w:top w:val="single" w:sz="4" w:space="0" w:color="000000"/>
              <w:left w:val="single" w:sz="4" w:space="0" w:color="000000"/>
              <w:bottom w:val="single" w:sz="4" w:space="0" w:color="000000"/>
              <w:right w:val="single" w:sz="4" w:space="0" w:color="000000"/>
            </w:tcBorders>
            <w:shd w:val="clear" w:color="auto" w:fill="A8D08D"/>
          </w:tcPr>
          <w:p w14:paraId="54ABAA08" w14:textId="77777777" w:rsidR="007275ED" w:rsidRDefault="007275ED" w:rsidP="007275ED">
            <w:pPr>
              <w:ind w:left="1"/>
            </w:pPr>
            <w:r>
              <w:rPr>
                <w:rFonts w:ascii="Calibri" w:eastAsia="Calibri" w:hAnsi="Calibri" w:cs="Calibri"/>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8A6E021" w14:textId="77777777" w:rsidR="007275ED" w:rsidRDefault="007275ED" w:rsidP="007275ED">
            <w:pPr>
              <w:ind w:left="4"/>
              <w:jc w:val="both"/>
            </w:pPr>
            <w:r>
              <w:rPr>
                <w:rFonts w:ascii="Calibri" w:eastAsia="Calibri" w:hAnsi="Calibri" w:cs="Calibri"/>
                <w:b/>
                <w:sz w:val="24"/>
              </w:rPr>
              <w:t>Completed at previous meeting.</w:t>
            </w:r>
            <w:r>
              <w:rPr>
                <w:rFonts w:ascii="Calibri" w:eastAsia="Calibri" w:hAnsi="Calibri" w:cs="Calibri"/>
                <w:sz w:val="24"/>
              </w:rPr>
              <w:t xml:space="preserve"> </w:t>
            </w:r>
          </w:p>
        </w:tc>
      </w:tr>
    </w:tbl>
    <w:p w14:paraId="1DBCAF8C" w14:textId="77777777" w:rsidR="007275ED" w:rsidRDefault="007275ED">
      <w:pPr>
        <w:ind w:left="36"/>
        <w:jc w:val="both"/>
      </w:pPr>
      <w:r>
        <w:rPr>
          <w:rFonts w:ascii="Calibri" w:eastAsia="Calibri" w:hAnsi="Calibri" w:cs="Calibri"/>
          <w:sz w:val="24"/>
        </w:rPr>
        <w:t xml:space="preserve"> </w:t>
      </w:r>
    </w:p>
    <w:p w14:paraId="5CD52559" w14:textId="77777777" w:rsidR="007275ED" w:rsidRDefault="007275ED">
      <w:pPr>
        <w:ind w:left="36"/>
      </w:pPr>
      <w:r>
        <w:rPr>
          <w:rFonts w:ascii="Calibri" w:eastAsia="Calibri" w:hAnsi="Calibri" w:cs="Calibri"/>
          <w:color w:val="FF0000"/>
          <w:sz w:val="28"/>
        </w:rPr>
        <w:t xml:space="preserve"> </w:t>
      </w:r>
    </w:p>
    <w:p w14:paraId="7806BA1E" w14:textId="77777777" w:rsidR="007275ED" w:rsidRDefault="007275ED">
      <w:pPr>
        <w:ind w:left="36"/>
        <w:jc w:val="both"/>
      </w:pPr>
      <w:r>
        <w:rPr>
          <w:rFonts w:ascii="Arial" w:eastAsia="Arial" w:hAnsi="Arial" w:cs="Arial"/>
          <w:sz w:val="22"/>
        </w:rPr>
        <w:t xml:space="preserve"> </w:t>
      </w:r>
      <w:r>
        <w:rPr>
          <w:rFonts w:ascii="Arial" w:eastAsia="Arial" w:hAnsi="Arial" w:cs="Arial"/>
          <w:sz w:val="22"/>
        </w:rPr>
        <w:tab/>
      </w:r>
      <w:r>
        <w:rPr>
          <w:rFonts w:ascii="Arial" w:eastAsia="Arial" w:hAnsi="Arial" w:cs="Arial"/>
          <w:sz w:val="24"/>
        </w:rPr>
        <w:t xml:space="preserve"> </w:t>
      </w:r>
      <w:r>
        <w:br w:type="page"/>
      </w:r>
    </w:p>
    <w:p w14:paraId="351F1B97" w14:textId="77777777" w:rsidR="007275ED" w:rsidRDefault="007275ED">
      <w:pPr>
        <w:spacing w:after="19"/>
        <w:ind w:left="36"/>
      </w:pPr>
      <w:r>
        <w:rPr>
          <w:rFonts w:ascii="Arial" w:eastAsia="Arial" w:hAnsi="Arial" w:cs="Arial"/>
          <w:sz w:val="24"/>
        </w:rPr>
        <w:t xml:space="preserve"> </w:t>
      </w:r>
    </w:p>
    <w:p w14:paraId="05725217" w14:textId="77777777" w:rsidR="007275ED" w:rsidRDefault="007275ED">
      <w:pPr>
        <w:spacing w:after="19"/>
        <w:ind w:left="36"/>
      </w:pPr>
      <w:r>
        <w:rPr>
          <w:rFonts w:ascii="Arial" w:eastAsia="Arial" w:hAnsi="Arial" w:cs="Arial"/>
          <w:sz w:val="24"/>
        </w:rPr>
        <w:t xml:space="preserve"> </w:t>
      </w:r>
    </w:p>
    <w:p w14:paraId="0DC3F4DB" w14:textId="77777777" w:rsidR="007275ED" w:rsidRDefault="007275ED">
      <w:pPr>
        <w:spacing w:after="163"/>
        <w:ind w:left="36"/>
      </w:pPr>
      <w:r>
        <w:rPr>
          <w:rFonts w:ascii="Arial" w:eastAsia="Arial" w:hAnsi="Arial" w:cs="Arial"/>
          <w:sz w:val="24"/>
        </w:rPr>
        <w:t xml:space="preserve"> </w:t>
      </w:r>
    </w:p>
    <w:p w14:paraId="31952763" w14:textId="77777777" w:rsidR="007275ED" w:rsidRDefault="007275ED" w:rsidP="007275ED">
      <w:pPr>
        <w:pStyle w:val="Heading1"/>
        <w:keepLines/>
        <w:numPr>
          <w:ilvl w:val="0"/>
          <w:numId w:val="50"/>
        </w:numPr>
        <w:pBdr>
          <w:top w:val="single" w:sz="4" w:space="0" w:color="000000"/>
          <w:left w:val="single" w:sz="4" w:space="0" w:color="000000"/>
          <w:bottom w:val="single" w:sz="4" w:space="0" w:color="000000"/>
          <w:right w:val="single" w:sz="4" w:space="0" w:color="000000"/>
        </w:pBdr>
        <w:shd w:val="clear" w:color="auto" w:fill="DEEAF6"/>
        <w:spacing w:line="259" w:lineRule="auto"/>
        <w:ind w:left="347" w:hanging="360"/>
        <w:jc w:val="left"/>
      </w:pPr>
      <w:r>
        <w:t xml:space="preserve">Engagement and Empowerment  </w:t>
      </w:r>
    </w:p>
    <w:p w14:paraId="4214D2C9" w14:textId="77777777" w:rsidR="007275ED" w:rsidRDefault="007275ED">
      <w:pPr>
        <w:ind w:left="36"/>
      </w:pPr>
      <w:r>
        <w:rPr>
          <w:rFonts w:ascii="Arial" w:eastAsia="Arial" w:hAnsi="Arial" w:cs="Arial"/>
          <w:sz w:val="24"/>
        </w:rPr>
        <w:t xml:space="preserve"> </w:t>
      </w:r>
    </w:p>
    <w:tbl>
      <w:tblPr>
        <w:tblStyle w:val="TableGrid0"/>
        <w:tblW w:w="22824" w:type="dxa"/>
        <w:tblInd w:w="-5" w:type="dxa"/>
        <w:tblCellMar>
          <w:top w:w="52" w:type="dxa"/>
          <w:left w:w="106" w:type="dxa"/>
          <w:right w:w="117" w:type="dxa"/>
        </w:tblCellMar>
        <w:tblLook w:val="04A0" w:firstRow="1" w:lastRow="0" w:firstColumn="1" w:lastColumn="0" w:noHBand="0" w:noVBand="1"/>
      </w:tblPr>
      <w:tblGrid>
        <w:gridCol w:w="1134"/>
        <w:gridCol w:w="7940"/>
        <w:gridCol w:w="2126"/>
        <w:gridCol w:w="1275"/>
        <w:gridCol w:w="6806"/>
        <w:gridCol w:w="1133"/>
        <w:gridCol w:w="2410"/>
      </w:tblGrid>
      <w:tr w:rsidR="007275ED" w14:paraId="42E9CE65" w14:textId="77777777" w:rsidTr="007275ED">
        <w:trPr>
          <w:trHeight w:val="1085"/>
        </w:trPr>
        <w:tc>
          <w:tcPr>
            <w:tcW w:w="1134" w:type="dxa"/>
            <w:tcBorders>
              <w:top w:val="single" w:sz="4" w:space="0" w:color="000000"/>
              <w:left w:val="single" w:sz="4" w:space="0" w:color="000000"/>
              <w:bottom w:val="single" w:sz="4" w:space="0" w:color="000000"/>
              <w:right w:val="single" w:sz="4" w:space="0" w:color="000000"/>
            </w:tcBorders>
            <w:shd w:val="clear" w:color="auto" w:fill="DEEAF6"/>
          </w:tcPr>
          <w:p w14:paraId="33E75059" w14:textId="77777777" w:rsidR="007275ED" w:rsidRDefault="007275ED">
            <w:pPr>
              <w:ind w:left="1"/>
            </w:pPr>
            <w:r>
              <w:rPr>
                <w:rFonts w:ascii="Calibri" w:eastAsia="Calibri" w:hAnsi="Calibri" w:cs="Calibri"/>
                <w:b/>
                <w:sz w:val="24"/>
              </w:rPr>
              <w:t xml:space="preserve">E&amp;E1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DEEAF6"/>
          </w:tcPr>
          <w:p w14:paraId="4C022C51" w14:textId="77777777" w:rsidR="007275ED" w:rsidRDefault="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Revising our NACPC Communication Strategy </w:t>
            </w:r>
          </w:p>
          <w:p w14:paraId="0A6AEBEE" w14:textId="77777777" w:rsidR="007275ED" w:rsidRDefault="007275ED">
            <w:pPr>
              <w:ind w:left="2"/>
            </w:pPr>
            <w:r>
              <w:rPr>
                <w:rFonts w:ascii="Calibri" w:eastAsia="Calibri" w:hAnsi="Calibri" w:cs="Calibri"/>
                <w:color w:val="002060"/>
                <w:sz w:val="28"/>
              </w:rPr>
              <w:t xml:space="preserve">We will review our communication strategy annually, to ensure that our messages are responsive to the communities within North Ayrshire and engage with vital stakeholders who are instrumental in keeping children safe. This will form part of the work plan for the Public Information and Engagement Subgroup. </w:t>
            </w:r>
            <w:r>
              <w:rPr>
                <w:rFonts w:ascii="Calibri" w:eastAsia="Calibri" w:hAnsi="Calibri" w:cs="Calibri"/>
                <w:sz w:val="28"/>
              </w:rPr>
              <w:t xml:space="preserve"> </w:t>
            </w:r>
          </w:p>
        </w:tc>
      </w:tr>
      <w:tr w:rsidR="007275ED" w14:paraId="2D1315C7" w14:textId="77777777" w:rsidTr="007275ED">
        <w:trPr>
          <w:trHeight w:val="307"/>
        </w:trPr>
        <w:tc>
          <w:tcPr>
            <w:tcW w:w="1134" w:type="dxa"/>
            <w:tcBorders>
              <w:top w:val="single" w:sz="4" w:space="0" w:color="000000"/>
              <w:left w:val="single" w:sz="4" w:space="0" w:color="000000"/>
              <w:bottom w:val="single" w:sz="4" w:space="0" w:color="000000"/>
              <w:right w:val="single" w:sz="4" w:space="0" w:color="000000"/>
            </w:tcBorders>
          </w:tcPr>
          <w:p w14:paraId="1E9FD6BB" w14:textId="77777777" w:rsidR="007275ED" w:rsidRDefault="007275ED">
            <w:pPr>
              <w:ind w:left="1"/>
            </w:pPr>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74FD75D5" w14:textId="77777777" w:rsidR="007275ED" w:rsidRDefault="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3A9E6B88" w14:textId="77777777" w:rsidR="007275ED" w:rsidRDefault="007275ED">
            <w:pPr>
              <w:ind w:left="2"/>
            </w:pPr>
            <w:r>
              <w:rPr>
                <w:rFonts w:ascii="Calibri" w:eastAsia="Calibri" w:hAnsi="Calibri" w:cs="Calibri"/>
                <w:b/>
                <w:sz w:val="24"/>
              </w:rPr>
              <w:t xml:space="preserve">Lead </w:t>
            </w:r>
          </w:p>
        </w:tc>
        <w:tc>
          <w:tcPr>
            <w:tcW w:w="1275" w:type="dxa"/>
            <w:tcBorders>
              <w:top w:val="single" w:sz="4" w:space="0" w:color="000000"/>
              <w:left w:val="single" w:sz="4" w:space="0" w:color="000000"/>
              <w:bottom w:val="single" w:sz="4" w:space="0" w:color="000000"/>
              <w:right w:val="single" w:sz="4" w:space="0" w:color="000000"/>
            </w:tcBorders>
          </w:tcPr>
          <w:p w14:paraId="6A9023AF" w14:textId="77777777" w:rsidR="007275ED" w:rsidRDefault="007275ED">
            <w:r>
              <w:rPr>
                <w:rFonts w:ascii="Calibri" w:eastAsia="Calibri" w:hAnsi="Calibri" w:cs="Calibri"/>
                <w:b/>
                <w:sz w:val="24"/>
              </w:rPr>
              <w:t xml:space="preserve">Timescale </w:t>
            </w:r>
          </w:p>
        </w:tc>
        <w:tc>
          <w:tcPr>
            <w:tcW w:w="6806" w:type="dxa"/>
            <w:tcBorders>
              <w:top w:val="single" w:sz="4" w:space="0" w:color="000000"/>
              <w:left w:val="single" w:sz="4" w:space="0" w:color="000000"/>
              <w:bottom w:val="single" w:sz="4" w:space="0" w:color="000000"/>
              <w:right w:val="single" w:sz="4" w:space="0" w:color="000000"/>
            </w:tcBorders>
          </w:tcPr>
          <w:p w14:paraId="36B5E444" w14:textId="77777777" w:rsidR="007275ED" w:rsidRDefault="007275ED">
            <w:pPr>
              <w:ind w:left="2"/>
            </w:pPr>
            <w:r>
              <w:rPr>
                <w:rFonts w:ascii="Calibri" w:eastAsia="Calibri" w:hAnsi="Calibri" w:cs="Calibri"/>
                <w:b/>
                <w:sz w:val="24"/>
              </w:rPr>
              <w:t xml:space="preserve">Outcome </w:t>
            </w:r>
          </w:p>
        </w:tc>
        <w:tc>
          <w:tcPr>
            <w:tcW w:w="1133" w:type="dxa"/>
            <w:tcBorders>
              <w:top w:val="single" w:sz="4" w:space="0" w:color="000000"/>
              <w:left w:val="single" w:sz="4" w:space="0" w:color="000000"/>
              <w:bottom w:val="single" w:sz="4" w:space="0" w:color="000000"/>
              <w:right w:val="single" w:sz="4" w:space="0" w:color="000000"/>
            </w:tcBorders>
          </w:tcPr>
          <w:p w14:paraId="7B02C98F" w14:textId="77777777" w:rsidR="007275ED" w:rsidRDefault="007275ED">
            <w:pPr>
              <w:ind w:left="1"/>
            </w:pPr>
            <w:r>
              <w:rPr>
                <w:rFonts w:ascii="Calibri" w:eastAsia="Calibri" w:hAnsi="Calibri" w:cs="Calibri"/>
                <w:b/>
                <w:sz w:val="24"/>
              </w:rPr>
              <w:t xml:space="preserve">Progress </w:t>
            </w:r>
          </w:p>
        </w:tc>
        <w:tc>
          <w:tcPr>
            <w:tcW w:w="2410" w:type="dxa"/>
            <w:tcBorders>
              <w:top w:val="single" w:sz="4" w:space="0" w:color="000000"/>
              <w:left w:val="single" w:sz="4" w:space="0" w:color="000000"/>
              <w:bottom w:val="single" w:sz="4" w:space="0" w:color="000000"/>
              <w:right w:val="single" w:sz="4" w:space="0" w:color="000000"/>
            </w:tcBorders>
          </w:tcPr>
          <w:p w14:paraId="34FB7061" w14:textId="77777777" w:rsidR="007275ED" w:rsidRDefault="007275ED">
            <w:pPr>
              <w:ind w:left="4"/>
            </w:pPr>
            <w:r>
              <w:rPr>
                <w:rFonts w:ascii="Calibri" w:eastAsia="Calibri" w:hAnsi="Calibri" w:cs="Calibri"/>
                <w:b/>
                <w:sz w:val="24"/>
              </w:rPr>
              <w:t xml:space="preserve">Notes </w:t>
            </w:r>
          </w:p>
        </w:tc>
      </w:tr>
      <w:tr w:rsidR="007275ED" w14:paraId="5A26F4B9" w14:textId="77777777" w:rsidTr="007275ED">
        <w:trPr>
          <w:trHeight w:val="989"/>
        </w:trPr>
        <w:tc>
          <w:tcPr>
            <w:tcW w:w="1134" w:type="dxa"/>
            <w:tcBorders>
              <w:top w:val="single" w:sz="4" w:space="0" w:color="000000"/>
              <w:left w:val="single" w:sz="4" w:space="0" w:color="000000"/>
              <w:bottom w:val="single" w:sz="4" w:space="0" w:color="000000"/>
              <w:right w:val="single" w:sz="4" w:space="0" w:color="000000"/>
            </w:tcBorders>
          </w:tcPr>
          <w:p w14:paraId="50373348" w14:textId="77777777" w:rsidR="007275ED" w:rsidRDefault="007275ED">
            <w:pPr>
              <w:ind w:left="1"/>
            </w:pPr>
            <w:r>
              <w:rPr>
                <w:rFonts w:ascii="Calibri" w:eastAsia="Calibri" w:hAnsi="Calibri" w:cs="Calibri"/>
                <w:b/>
                <w:sz w:val="24"/>
              </w:rPr>
              <w:t>E&amp;E1a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70B72FA3" w14:textId="77777777" w:rsidR="007275ED" w:rsidRDefault="007275ED">
            <w:pPr>
              <w:ind w:left="2"/>
            </w:pPr>
            <w:r>
              <w:rPr>
                <w:rFonts w:ascii="Calibri" w:eastAsia="Calibri" w:hAnsi="Calibri" w:cs="Calibri"/>
                <w:sz w:val="24"/>
              </w:rPr>
              <w:t xml:space="preserve">The communications strategy will be </w:t>
            </w:r>
            <w:proofErr w:type="gramStart"/>
            <w:r>
              <w:rPr>
                <w:rFonts w:ascii="Calibri" w:eastAsia="Calibri" w:hAnsi="Calibri" w:cs="Calibri"/>
                <w:sz w:val="24"/>
              </w:rPr>
              <w:t>updated, and</w:t>
            </w:r>
            <w:proofErr w:type="gramEnd"/>
            <w:r>
              <w:rPr>
                <w:rFonts w:ascii="Calibri" w:eastAsia="Calibri" w:hAnsi="Calibri" w:cs="Calibri"/>
                <w:sz w:val="24"/>
              </w:rPr>
              <w:t xml:space="preserve"> will thereafter be reviewed annually. to ensure that NACPC is effective in engaging communities and stakeholders.  </w:t>
            </w:r>
          </w:p>
        </w:tc>
        <w:tc>
          <w:tcPr>
            <w:tcW w:w="2126" w:type="dxa"/>
            <w:tcBorders>
              <w:top w:val="single" w:sz="4" w:space="0" w:color="000000"/>
              <w:left w:val="single" w:sz="4" w:space="0" w:color="000000"/>
              <w:bottom w:val="single" w:sz="4" w:space="0" w:color="000000"/>
              <w:right w:val="single" w:sz="4" w:space="0" w:color="000000"/>
            </w:tcBorders>
          </w:tcPr>
          <w:p w14:paraId="3EAB824A" w14:textId="77777777" w:rsidR="007275ED" w:rsidRDefault="007275ED">
            <w:pPr>
              <w:ind w:left="2"/>
            </w:pPr>
            <w:r>
              <w:rPr>
                <w:rFonts w:ascii="Calibri" w:eastAsia="Calibri" w:hAnsi="Calibri" w:cs="Calibri"/>
                <w:sz w:val="24"/>
              </w:rPr>
              <w:t xml:space="preserve">Nicola Murphy / Kirsty Calderwood </w:t>
            </w:r>
          </w:p>
        </w:tc>
        <w:tc>
          <w:tcPr>
            <w:tcW w:w="1275" w:type="dxa"/>
            <w:tcBorders>
              <w:top w:val="single" w:sz="4" w:space="0" w:color="000000"/>
              <w:left w:val="single" w:sz="4" w:space="0" w:color="000000"/>
              <w:bottom w:val="single" w:sz="4" w:space="0" w:color="000000"/>
              <w:right w:val="single" w:sz="4" w:space="0" w:color="000000"/>
            </w:tcBorders>
          </w:tcPr>
          <w:p w14:paraId="54B2374F" w14:textId="77777777" w:rsidR="007275ED" w:rsidRDefault="007275ED">
            <w:r>
              <w:rPr>
                <w:rFonts w:ascii="Calibri" w:eastAsia="Calibri" w:hAnsi="Calibri" w:cs="Calibri"/>
                <w:sz w:val="24"/>
              </w:rPr>
              <w:t xml:space="preserve">March 2019 </w:t>
            </w:r>
          </w:p>
        </w:tc>
        <w:tc>
          <w:tcPr>
            <w:tcW w:w="6806" w:type="dxa"/>
            <w:tcBorders>
              <w:top w:val="single" w:sz="4" w:space="0" w:color="000000"/>
              <w:left w:val="single" w:sz="4" w:space="0" w:color="000000"/>
              <w:bottom w:val="single" w:sz="4" w:space="0" w:color="000000"/>
              <w:right w:val="single" w:sz="4" w:space="0" w:color="000000"/>
            </w:tcBorders>
          </w:tcPr>
          <w:p w14:paraId="5400B727" w14:textId="77777777" w:rsidR="007275ED" w:rsidRDefault="007275ED">
            <w:pPr>
              <w:ind w:left="2"/>
            </w:pPr>
            <w:r>
              <w:rPr>
                <w:rFonts w:ascii="Calibri" w:eastAsia="Calibri" w:hAnsi="Calibri" w:cs="Calibri"/>
                <w:sz w:val="24"/>
              </w:rPr>
              <w:t xml:space="preserve">This will ensure that NACPC is effective in engaging communities and </w:t>
            </w:r>
            <w:proofErr w:type="gramStart"/>
            <w:r>
              <w:rPr>
                <w:rFonts w:ascii="Calibri" w:eastAsia="Calibri" w:hAnsi="Calibri" w:cs="Calibri"/>
                <w:sz w:val="24"/>
              </w:rPr>
              <w:t>stakeholders, and</w:t>
            </w:r>
            <w:proofErr w:type="gramEnd"/>
            <w:r>
              <w:rPr>
                <w:rFonts w:ascii="Calibri" w:eastAsia="Calibri" w:hAnsi="Calibri" w:cs="Calibri"/>
                <w:sz w:val="24"/>
              </w:rPr>
              <w:t xml:space="preserve"> will be monitored and measured annually via the Public Information Engagement group.  </w:t>
            </w:r>
          </w:p>
        </w:tc>
        <w:tc>
          <w:tcPr>
            <w:tcW w:w="1133" w:type="dxa"/>
            <w:tcBorders>
              <w:top w:val="single" w:sz="4" w:space="0" w:color="000000"/>
              <w:left w:val="single" w:sz="4" w:space="0" w:color="000000"/>
              <w:bottom w:val="single" w:sz="4" w:space="0" w:color="000000"/>
              <w:right w:val="single" w:sz="4" w:space="0" w:color="000000"/>
            </w:tcBorders>
            <w:shd w:val="clear" w:color="auto" w:fill="A8D08D"/>
          </w:tcPr>
          <w:p w14:paraId="3A7F2AC3" w14:textId="77777777" w:rsidR="007275ED" w:rsidRDefault="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B983B47" w14:textId="77777777" w:rsidR="007275ED" w:rsidRDefault="007275ED">
            <w:pPr>
              <w:ind w:left="4"/>
              <w:jc w:val="both"/>
            </w:pPr>
            <w:r>
              <w:rPr>
                <w:rFonts w:ascii="Calibri" w:eastAsia="Calibri" w:hAnsi="Calibri" w:cs="Calibri"/>
                <w:b/>
                <w:sz w:val="24"/>
              </w:rPr>
              <w:t>Completed at previous meeting.</w:t>
            </w:r>
            <w:r>
              <w:rPr>
                <w:rFonts w:ascii="Calibri" w:eastAsia="Calibri" w:hAnsi="Calibri" w:cs="Calibri"/>
                <w:sz w:val="24"/>
              </w:rPr>
              <w:t xml:space="preserve"> </w:t>
            </w:r>
          </w:p>
        </w:tc>
      </w:tr>
    </w:tbl>
    <w:p w14:paraId="2387468F" w14:textId="77777777" w:rsidR="007275ED" w:rsidRDefault="007275ED">
      <w:pPr>
        <w:spacing w:after="159"/>
        <w:ind w:left="36"/>
      </w:pPr>
      <w:r>
        <w:rPr>
          <w:rFonts w:ascii="Calibri" w:eastAsia="Calibri" w:hAnsi="Calibri" w:cs="Calibri"/>
          <w:sz w:val="24"/>
        </w:rPr>
        <w:t xml:space="preserve"> </w:t>
      </w:r>
    </w:p>
    <w:p w14:paraId="17AA9E43" w14:textId="77777777" w:rsidR="007275ED" w:rsidRDefault="007275ED">
      <w:pPr>
        <w:ind w:left="36"/>
      </w:pPr>
      <w:r>
        <w:rPr>
          <w:rFonts w:ascii="Calibri" w:eastAsia="Calibri" w:hAnsi="Calibri" w:cs="Calibri"/>
          <w:sz w:val="24"/>
        </w:rPr>
        <w:t xml:space="preserve"> </w:t>
      </w:r>
    </w:p>
    <w:tbl>
      <w:tblPr>
        <w:tblStyle w:val="TableGrid0"/>
        <w:tblW w:w="22824" w:type="dxa"/>
        <w:tblInd w:w="-5" w:type="dxa"/>
        <w:tblCellMar>
          <w:top w:w="52" w:type="dxa"/>
          <w:left w:w="106" w:type="dxa"/>
          <w:right w:w="55" w:type="dxa"/>
        </w:tblCellMar>
        <w:tblLook w:val="04A0" w:firstRow="1" w:lastRow="0" w:firstColumn="1" w:lastColumn="0" w:noHBand="0" w:noVBand="1"/>
      </w:tblPr>
      <w:tblGrid>
        <w:gridCol w:w="1134"/>
        <w:gridCol w:w="7931"/>
        <w:gridCol w:w="2126"/>
        <w:gridCol w:w="1294"/>
        <w:gridCol w:w="6799"/>
        <w:gridCol w:w="1130"/>
        <w:gridCol w:w="2410"/>
      </w:tblGrid>
      <w:tr w:rsidR="007275ED" w14:paraId="6C6C38E0" w14:textId="77777777" w:rsidTr="007275ED">
        <w:trPr>
          <w:trHeight w:val="1264"/>
        </w:trPr>
        <w:tc>
          <w:tcPr>
            <w:tcW w:w="1134" w:type="dxa"/>
            <w:tcBorders>
              <w:top w:val="single" w:sz="4" w:space="0" w:color="000000"/>
              <w:left w:val="single" w:sz="4" w:space="0" w:color="000000"/>
              <w:bottom w:val="single" w:sz="4" w:space="0" w:color="000000"/>
              <w:right w:val="single" w:sz="4" w:space="0" w:color="000000"/>
            </w:tcBorders>
            <w:shd w:val="clear" w:color="auto" w:fill="DEEAF6"/>
          </w:tcPr>
          <w:p w14:paraId="078640AB" w14:textId="77777777" w:rsidR="007275ED" w:rsidRDefault="007275ED">
            <w:pPr>
              <w:ind w:left="1"/>
            </w:pPr>
            <w:r>
              <w:rPr>
                <w:rFonts w:ascii="Calibri" w:eastAsia="Calibri" w:hAnsi="Calibri" w:cs="Calibri"/>
                <w:b/>
                <w:sz w:val="24"/>
              </w:rPr>
              <w:t xml:space="preserve">E&amp;E2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DEEAF6"/>
          </w:tcPr>
          <w:p w14:paraId="446B88CF" w14:textId="77777777" w:rsidR="007275ED" w:rsidRDefault="007275ED">
            <w:pPr>
              <w:ind w:left="2" w:right="1146"/>
              <w:jc w:val="both"/>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Actively involving children and their families in all child protection processes, and practitioners adopting a more child centred approach to ensure that support is individualised to meet their needs. </w:t>
            </w:r>
            <w:r>
              <w:rPr>
                <w:rFonts w:ascii="Calibri" w:eastAsia="Calibri" w:hAnsi="Calibri" w:cs="Calibri"/>
                <w:color w:val="002060"/>
                <w:sz w:val="28"/>
              </w:rPr>
              <w:t xml:space="preserve">We will continue to review and analyse the involvement of children through the Management Information Group, Evaluation and Improvement Group and Public Information and Engagement </w:t>
            </w:r>
            <w:proofErr w:type="gramStart"/>
            <w:r>
              <w:rPr>
                <w:rFonts w:ascii="Calibri" w:eastAsia="Calibri" w:hAnsi="Calibri" w:cs="Calibri"/>
                <w:color w:val="002060"/>
                <w:sz w:val="28"/>
              </w:rPr>
              <w:t>Group,  and</w:t>
            </w:r>
            <w:proofErr w:type="gramEnd"/>
            <w:r>
              <w:rPr>
                <w:rFonts w:ascii="Calibri" w:eastAsia="Calibri" w:hAnsi="Calibri" w:cs="Calibri"/>
                <w:color w:val="002060"/>
                <w:sz w:val="28"/>
              </w:rPr>
              <w:t xml:space="preserve"> will use this information and feedback to further improve service user involvement and as appropriate, their roles in decision making.  </w:t>
            </w:r>
          </w:p>
        </w:tc>
      </w:tr>
      <w:tr w:rsidR="007275ED" w14:paraId="610CFA14" w14:textId="77777777" w:rsidTr="007275ED">
        <w:trPr>
          <w:trHeight w:val="305"/>
        </w:trPr>
        <w:tc>
          <w:tcPr>
            <w:tcW w:w="1134" w:type="dxa"/>
            <w:tcBorders>
              <w:top w:val="single" w:sz="4" w:space="0" w:color="000000"/>
              <w:left w:val="single" w:sz="4" w:space="0" w:color="000000"/>
              <w:bottom w:val="single" w:sz="4" w:space="0" w:color="000000"/>
              <w:right w:val="single" w:sz="4" w:space="0" w:color="000000"/>
            </w:tcBorders>
          </w:tcPr>
          <w:p w14:paraId="0ECED4C0" w14:textId="77777777" w:rsidR="007275ED" w:rsidRDefault="007275ED">
            <w:pPr>
              <w:ind w:left="1"/>
            </w:pPr>
            <w:r>
              <w:rPr>
                <w:rFonts w:ascii="Calibri" w:eastAsia="Calibri" w:hAnsi="Calibri" w:cs="Calibri"/>
                <w:b/>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2FC48877" w14:textId="77777777" w:rsidR="007275ED" w:rsidRDefault="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21B41858" w14:textId="77777777" w:rsidR="007275ED" w:rsidRDefault="007275ED">
            <w:pPr>
              <w:ind w:left="2"/>
            </w:pPr>
            <w:r>
              <w:rPr>
                <w:rFonts w:ascii="Calibri" w:eastAsia="Calibri" w:hAnsi="Calibri" w:cs="Calibri"/>
                <w:b/>
                <w:sz w:val="24"/>
              </w:rPr>
              <w:t xml:space="preserve">Lead </w:t>
            </w:r>
          </w:p>
        </w:tc>
        <w:tc>
          <w:tcPr>
            <w:tcW w:w="1294" w:type="dxa"/>
            <w:tcBorders>
              <w:top w:val="single" w:sz="4" w:space="0" w:color="000000"/>
              <w:left w:val="single" w:sz="4" w:space="0" w:color="000000"/>
              <w:bottom w:val="single" w:sz="4" w:space="0" w:color="000000"/>
              <w:right w:val="single" w:sz="4" w:space="0" w:color="000000"/>
            </w:tcBorders>
          </w:tcPr>
          <w:p w14:paraId="1516BD04" w14:textId="77777777" w:rsidR="007275ED" w:rsidRDefault="007275ED">
            <w:pPr>
              <w:ind w:left="2"/>
            </w:pPr>
            <w:r>
              <w:rPr>
                <w:rFonts w:ascii="Calibri" w:eastAsia="Calibri" w:hAnsi="Calibri" w:cs="Calibri"/>
                <w:b/>
                <w:sz w:val="24"/>
              </w:rPr>
              <w:t xml:space="preserve">Timescale </w:t>
            </w:r>
          </w:p>
        </w:tc>
        <w:tc>
          <w:tcPr>
            <w:tcW w:w="6799" w:type="dxa"/>
            <w:tcBorders>
              <w:top w:val="single" w:sz="4" w:space="0" w:color="000000"/>
              <w:left w:val="single" w:sz="4" w:space="0" w:color="000000"/>
              <w:bottom w:val="single" w:sz="4" w:space="0" w:color="000000"/>
              <w:right w:val="single" w:sz="4" w:space="0" w:color="000000"/>
            </w:tcBorders>
          </w:tcPr>
          <w:p w14:paraId="245DFC26" w14:textId="77777777" w:rsidR="007275ED" w:rsidRDefault="007275ED">
            <w:r>
              <w:rPr>
                <w:rFonts w:ascii="Calibri" w:eastAsia="Calibri" w:hAnsi="Calibri" w:cs="Calibri"/>
                <w:b/>
                <w:sz w:val="24"/>
              </w:rPr>
              <w:t xml:space="preserve">Outcome </w:t>
            </w:r>
          </w:p>
        </w:tc>
        <w:tc>
          <w:tcPr>
            <w:tcW w:w="1130" w:type="dxa"/>
            <w:tcBorders>
              <w:top w:val="single" w:sz="4" w:space="0" w:color="000000"/>
              <w:left w:val="single" w:sz="4" w:space="0" w:color="000000"/>
              <w:bottom w:val="single" w:sz="4" w:space="0" w:color="000000"/>
              <w:right w:val="single" w:sz="4" w:space="0" w:color="000000"/>
            </w:tcBorders>
          </w:tcPr>
          <w:p w14:paraId="449F1266" w14:textId="77777777" w:rsidR="007275ED" w:rsidRDefault="007275ED">
            <w:pPr>
              <w:ind w:left="1"/>
            </w:pPr>
            <w:r>
              <w:rPr>
                <w:rFonts w:ascii="Calibri" w:eastAsia="Calibri" w:hAnsi="Calibri" w:cs="Calibri"/>
                <w:b/>
                <w:sz w:val="24"/>
              </w:rPr>
              <w:t xml:space="preserve">Progress </w:t>
            </w:r>
          </w:p>
        </w:tc>
        <w:tc>
          <w:tcPr>
            <w:tcW w:w="2410" w:type="dxa"/>
            <w:tcBorders>
              <w:top w:val="single" w:sz="4" w:space="0" w:color="000000"/>
              <w:left w:val="single" w:sz="4" w:space="0" w:color="000000"/>
              <w:bottom w:val="single" w:sz="4" w:space="0" w:color="000000"/>
              <w:right w:val="single" w:sz="4" w:space="0" w:color="000000"/>
            </w:tcBorders>
          </w:tcPr>
          <w:p w14:paraId="2591AFAB" w14:textId="77777777" w:rsidR="007275ED" w:rsidRDefault="007275ED">
            <w:pPr>
              <w:ind w:left="4"/>
            </w:pPr>
            <w:r>
              <w:rPr>
                <w:rFonts w:ascii="Calibri" w:eastAsia="Calibri" w:hAnsi="Calibri" w:cs="Calibri"/>
                <w:b/>
                <w:sz w:val="24"/>
              </w:rPr>
              <w:t xml:space="preserve">Notes </w:t>
            </w:r>
          </w:p>
        </w:tc>
      </w:tr>
      <w:tr w:rsidR="007275ED" w14:paraId="4A434615" w14:textId="77777777" w:rsidTr="007275ED">
        <w:trPr>
          <w:trHeight w:val="887"/>
        </w:trPr>
        <w:tc>
          <w:tcPr>
            <w:tcW w:w="1134" w:type="dxa"/>
            <w:tcBorders>
              <w:top w:val="single" w:sz="4" w:space="0" w:color="000000"/>
              <w:left w:val="single" w:sz="4" w:space="0" w:color="000000"/>
              <w:bottom w:val="single" w:sz="4" w:space="0" w:color="000000"/>
              <w:right w:val="single" w:sz="4" w:space="0" w:color="000000"/>
            </w:tcBorders>
          </w:tcPr>
          <w:p w14:paraId="49E2ABA1" w14:textId="77777777" w:rsidR="007275ED" w:rsidRDefault="007275ED">
            <w:pPr>
              <w:ind w:left="1"/>
            </w:pPr>
            <w:r>
              <w:rPr>
                <w:rFonts w:ascii="Calibri" w:eastAsia="Calibri" w:hAnsi="Calibri" w:cs="Calibri"/>
                <w:b/>
                <w:sz w:val="24"/>
              </w:rPr>
              <w:t>E&amp;E2a</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17DF1B94" w14:textId="77777777" w:rsidR="007275ED" w:rsidRDefault="007275ED">
            <w:pPr>
              <w:ind w:left="2"/>
            </w:pPr>
            <w:r>
              <w:rPr>
                <w:rFonts w:ascii="Calibri" w:eastAsia="Calibri" w:hAnsi="Calibri" w:cs="Calibri"/>
                <w:sz w:val="24"/>
              </w:rPr>
              <w:t xml:space="preserve">Visual tools and resources will be developed for children and young people to become more involved in child protection conferences.  </w:t>
            </w:r>
          </w:p>
        </w:tc>
        <w:tc>
          <w:tcPr>
            <w:tcW w:w="2126" w:type="dxa"/>
            <w:tcBorders>
              <w:top w:val="single" w:sz="4" w:space="0" w:color="000000"/>
              <w:left w:val="single" w:sz="4" w:space="0" w:color="000000"/>
              <w:bottom w:val="single" w:sz="4" w:space="0" w:color="000000"/>
              <w:right w:val="single" w:sz="4" w:space="0" w:color="000000"/>
            </w:tcBorders>
          </w:tcPr>
          <w:p w14:paraId="6531B94E" w14:textId="77777777" w:rsidR="007275ED" w:rsidRDefault="007275ED">
            <w:pPr>
              <w:ind w:left="2"/>
            </w:pPr>
            <w:r>
              <w:rPr>
                <w:rFonts w:ascii="Calibri" w:eastAsia="Calibri" w:hAnsi="Calibri" w:cs="Calibri"/>
                <w:sz w:val="24"/>
              </w:rPr>
              <w:t xml:space="preserve">Ruth Davie  </w:t>
            </w:r>
          </w:p>
        </w:tc>
        <w:tc>
          <w:tcPr>
            <w:tcW w:w="1294" w:type="dxa"/>
            <w:tcBorders>
              <w:top w:val="single" w:sz="4" w:space="0" w:color="000000"/>
              <w:left w:val="single" w:sz="4" w:space="0" w:color="000000"/>
              <w:bottom w:val="single" w:sz="4" w:space="0" w:color="000000"/>
              <w:right w:val="single" w:sz="4" w:space="0" w:color="000000"/>
            </w:tcBorders>
          </w:tcPr>
          <w:p w14:paraId="3F9EDC8C" w14:textId="77777777" w:rsidR="007275ED" w:rsidRDefault="007275ED">
            <w:pPr>
              <w:ind w:left="2"/>
            </w:pPr>
            <w:r>
              <w:rPr>
                <w:rFonts w:ascii="Calibri" w:eastAsia="Calibri" w:hAnsi="Calibri" w:cs="Calibri"/>
                <w:sz w:val="24"/>
              </w:rPr>
              <w:t xml:space="preserve">December 2018 </w:t>
            </w:r>
          </w:p>
        </w:tc>
        <w:tc>
          <w:tcPr>
            <w:tcW w:w="6799" w:type="dxa"/>
            <w:tcBorders>
              <w:top w:val="single" w:sz="4" w:space="0" w:color="000000"/>
              <w:left w:val="single" w:sz="4" w:space="0" w:color="000000"/>
              <w:bottom w:val="single" w:sz="4" w:space="0" w:color="000000"/>
              <w:right w:val="single" w:sz="4" w:space="0" w:color="000000"/>
            </w:tcBorders>
          </w:tcPr>
          <w:p w14:paraId="4C7FC053" w14:textId="77777777" w:rsidR="007275ED" w:rsidRDefault="007275ED">
            <w:r>
              <w:rPr>
                <w:rFonts w:ascii="Calibri" w:eastAsia="Calibri" w:hAnsi="Calibri" w:cs="Calibri"/>
                <w:sz w:val="24"/>
              </w:rPr>
              <w:t xml:space="preserve">Children and young people have an active voice within Child Protection Case Conferences. This will be monitored and measured via the Evaluation and Improvement group.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5C020558" w14:textId="77777777" w:rsidR="007275ED" w:rsidRDefault="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493EEF6" w14:textId="77777777" w:rsidR="007275ED" w:rsidRDefault="007275ED">
            <w:pPr>
              <w:ind w:left="4"/>
              <w:jc w:val="both"/>
            </w:pPr>
            <w:r>
              <w:rPr>
                <w:rFonts w:ascii="Calibri" w:eastAsia="Calibri" w:hAnsi="Calibri" w:cs="Calibri"/>
                <w:b/>
                <w:sz w:val="24"/>
              </w:rPr>
              <w:t xml:space="preserve">Completed at previous meeting.  </w:t>
            </w:r>
          </w:p>
        </w:tc>
      </w:tr>
      <w:tr w:rsidR="007275ED" w14:paraId="0B55EFA4" w14:textId="77777777" w:rsidTr="007275ED">
        <w:trPr>
          <w:trHeight w:val="1183"/>
        </w:trPr>
        <w:tc>
          <w:tcPr>
            <w:tcW w:w="1134" w:type="dxa"/>
            <w:tcBorders>
              <w:top w:val="single" w:sz="4" w:space="0" w:color="000000"/>
              <w:left w:val="single" w:sz="4" w:space="0" w:color="000000"/>
              <w:bottom w:val="single" w:sz="4" w:space="0" w:color="000000"/>
              <w:right w:val="single" w:sz="4" w:space="0" w:color="000000"/>
            </w:tcBorders>
          </w:tcPr>
          <w:p w14:paraId="11E470FE" w14:textId="77777777" w:rsidR="007275ED" w:rsidRDefault="007275ED">
            <w:pPr>
              <w:ind w:left="1"/>
            </w:pPr>
            <w:r>
              <w:rPr>
                <w:rFonts w:ascii="Calibri" w:eastAsia="Calibri" w:hAnsi="Calibri" w:cs="Calibri"/>
                <w:b/>
                <w:sz w:val="24"/>
              </w:rPr>
              <w:t>E&amp;E2b</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03CF8031" w14:textId="77777777" w:rsidR="007275ED" w:rsidRDefault="007275ED">
            <w:pPr>
              <w:ind w:left="2"/>
            </w:pPr>
            <w:r>
              <w:rPr>
                <w:rFonts w:ascii="Calibri" w:eastAsia="Calibri" w:hAnsi="Calibri" w:cs="Calibri"/>
                <w:sz w:val="24"/>
              </w:rPr>
              <w:t xml:space="preserve">A CPC conference will be held to celebrate ‘Year of the Young Person’ which will be steered by young people. </w:t>
            </w:r>
          </w:p>
        </w:tc>
        <w:tc>
          <w:tcPr>
            <w:tcW w:w="2126" w:type="dxa"/>
            <w:tcBorders>
              <w:top w:val="single" w:sz="4" w:space="0" w:color="000000"/>
              <w:left w:val="single" w:sz="4" w:space="0" w:color="000000"/>
              <w:bottom w:val="single" w:sz="4" w:space="0" w:color="000000"/>
              <w:right w:val="single" w:sz="4" w:space="0" w:color="000000"/>
            </w:tcBorders>
          </w:tcPr>
          <w:p w14:paraId="4A7588F4" w14:textId="77777777" w:rsidR="007275ED" w:rsidRDefault="007275ED">
            <w:pPr>
              <w:ind w:left="2"/>
            </w:pPr>
            <w:r>
              <w:rPr>
                <w:rFonts w:ascii="Calibri" w:eastAsia="Calibri" w:hAnsi="Calibri" w:cs="Calibri"/>
                <w:sz w:val="24"/>
              </w:rPr>
              <w:t xml:space="preserve">Louise Henry  </w:t>
            </w:r>
          </w:p>
        </w:tc>
        <w:tc>
          <w:tcPr>
            <w:tcW w:w="1294" w:type="dxa"/>
            <w:tcBorders>
              <w:top w:val="single" w:sz="4" w:space="0" w:color="000000"/>
              <w:left w:val="single" w:sz="4" w:space="0" w:color="000000"/>
              <w:bottom w:val="single" w:sz="4" w:space="0" w:color="000000"/>
              <w:right w:val="single" w:sz="4" w:space="0" w:color="000000"/>
            </w:tcBorders>
          </w:tcPr>
          <w:p w14:paraId="1A13D87A" w14:textId="77777777" w:rsidR="007275ED" w:rsidRDefault="007275ED">
            <w:pPr>
              <w:ind w:left="2"/>
            </w:pPr>
            <w:r>
              <w:rPr>
                <w:rFonts w:ascii="Calibri" w:eastAsia="Calibri" w:hAnsi="Calibri" w:cs="Calibri"/>
                <w:sz w:val="24"/>
              </w:rPr>
              <w:t xml:space="preserve">June 2018  </w:t>
            </w:r>
          </w:p>
        </w:tc>
        <w:tc>
          <w:tcPr>
            <w:tcW w:w="6799" w:type="dxa"/>
            <w:tcBorders>
              <w:top w:val="single" w:sz="4" w:space="0" w:color="000000"/>
              <w:left w:val="single" w:sz="4" w:space="0" w:color="000000"/>
              <w:bottom w:val="single" w:sz="4" w:space="0" w:color="000000"/>
              <w:right w:val="single" w:sz="4" w:space="0" w:color="000000"/>
            </w:tcBorders>
          </w:tcPr>
          <w:p w14:paraId="06648003" w14:textId="77777777" w:rsidR="007275ED" w:rsidRDefault="007275ED">
            <w:pPr>
              <w:ind w:right="14"/>
            </w:pPr>
            <w:r>
              <w:rPr>
                <w:rFonts w:ascii="Calibri" w:eastAsia="Calibri" w:hAnsi="Calibri" w:cs="Calibri"/>
                <w:sz w:val="24"/>
              </w:rPr>
              <w:t xml:space="preserve">The CPC Conference will be significantly informed and developed by young people. Feedback will be obtained from the young people participating in the event, and direct activity in relation to child centred approaches in child protection practice.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588FB5B3" w14:textId="77777777" w:rsidR="007275ED" w:rsidRDefault="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C3A803A" w14:textId="77777777" w:rsidR="007275ED" w:rsidRDefault="007275ED">
            <w:pPr>
              <w:ind w:left="4"/>
              <w:jc w:val="both"/>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0671D468" w14:textId="77777777" w:rsidTr="007275ED">
        <w:trPr>
          <w:trHeight w:val="1181"/>
        </w:trPr>
        <w:tc>
          <w:tcPr>
            <w:tcW w:w="1134" w:type="dxa"/>
            <w:tcBorders>
              <w:top w:val="single" w:sz="4" w:space="0" w:color="000000"/>
              <w:left w:val="single" w:sz="4" w:space="0" w:color="000000"/>
              <w:bottom w:val="single" w:sz="4" w:space="0" w:color="000000"/>
              <w:right w:val="single" w:sz="4" w:space="0" w:color="000000"/>
            </w:tcBorders>
          </w:tcPr>
          <w:p w14:paraId="7AD70D63" w14:textId="77777777" w:rsidR="007275ED" w:rsidRDefault="007275ED">
            <w:pPr>
              <w:ind w:left="1"/>
            </w:pPr>
            <w:r>
              <w:rPr>
                <w:rFonts w:ascii="Calibri" w:eastAsia="Calibri" w:hAnsi="Calibri" w:cs="Calibri"/>
                <w:b/>
                <w:sz w:val="24"/>
              </w:rPr>
              <w:t xml:space="preserve">E&amp;E2c </w:t>
            </w:r>
          </w:p>
        </w:tc>
        <w:tc>
          <w:tcPr>
            <w:tcW w:w="7931" w:type="dxa"/>
            <w:tcBorders>
              <w:top w:val="single" w:sz="4" w:space="0" w:color="000000"/>
              <w:left w:val="single" w:sz="4" w:space="0" w:color="000000"/>
              <w:bottom w:val="single" w:sz="4" w:space="0" w:color="000000"/>
              <w:right w:val="single" w:sz="4" w:space="0" w:color="000000"/>
            </w:tcBorders>
          </w:tcPr>
          <w:p w14:paraId="2729929E" w14:textId="77777777" w:rsidR="007275ED" w:rsidRDefault="007275ED">
            <w:pPr>
              <w:ind w:left="2"/>
            </w:pPr>
            <w:r>
              <w:rPr>
                <w:rFonts w:ascii="Calibri" w:eastAsia="Calibri" w:hAnsi="Calibri" w:cs="Calibri"/>
                <w:sz w:val="24"/>
              </w:rPr>
              <w:t xml:space="preserve">An evaluative piece of work will be undertaken by the Evaluation and </w:t>
            </w:r>
          </w:p>
          <w:p w14:paraId="00EA706C" w14:textId="77777777" w:rsidR="007275ED" w:rsidRDefault="007275ED">
            <w:pPr>
              <w:ind w:left="2"/>
            </w:pPr>
            <w:r>
              <w:rPr>
                <w:rFonts w:ascii="Calibri" w:eastAsia="Calibri" w:hAnsi="Calibri" w:cs="Calibri"/>
                <w:sz w:val="24"/>
              </w:rPr>
              <w:t xml:space="preserve">Improvement sub-group to assess engagement and involvement of children in child protection processes.  </w:t>
            </w:r>
          </w:p>
          <w:p w14:paraId="3CE79B7A" w14:textId="77777777" w:rsidR="007275ED" w:rsidRDefault="007275ED">
            <w:pPr>
              <w:ind w:left="2"/>
            </w:pPr>
            <w:r>
              <w:rPr>
                <w:rFonts w:ascii="Calibri" w:eastAsia="Calibri" w:hAnsi="Calibri" w:cs="Calibri"/>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4472A9" w14:textId="77777777" w:rsidR="007275ED" w:rsidRDefault="007275ED">
            <w:pPr>
              <w:ind w:left="2"/>
            </w:pPr>
            <w:r>
              <w:rPr>
                <w:rFonts w:ascii="Calibri" w:eastAsia="Calibri" w:hAnsi="Calibri" w:cs="Calibri"/>
                <w:sz w:val="24"/>
              </w:rPr>
              <w:t xml:space="preserve">Evaluation and </w:t>
            </w:r>
          </w:p>
          <w:p w14:paraId="08EF8C73" w14:textId="77777777" w:rsidR="007275ED" w:rsidRDefault="007275ED">
            <w:pPr>
              <w:ind w:left="2"/>
            </w:pPr>
            <w:r>
              <w:rPr>
                <w:rFonts w:ascii="Calibri" w:eastAsia="Calibri" w:hAnsi="Calibri" w:cs="Calibri"/>
                <w:sz w:val="24"/>
              </w:rPr>
              <w:t xml:space="preserve">Improvement  </w:t>
            </w:r>
          </w:p>
          <w:p w14:paraId="68EBBD17" w14:textId="77777777" w:rsidR="007275ED" w:rsidRDefault="007275ED">
            <w:pPr>
              <w:ind w:left="2"/>
            </w:pPr>
            <w:r>
              <w:rPr>
                <w:rFonts w:ascii="Calibri" w:eastAsia="Calibri" w:hAnsi="Calibri" w:cs="Calibri"/>
                <w:sz w:val="24"/>
              </w:rPr>
              <w:t xml:space="preserve">Group </w:t>
            </w:r>
          </w:p>
        </w:tc>
        <w:tc>
          <w:tcPr>
            <w:tcW w:w="1294" w:type="dxa"/>
            <w:tcBorders>
              <w:top w:val="single" w:sz="4" w:space="0" w:color="000000"/>
              <w:left w:val="single" w:sz="4" w:space="0" w:color="000000"/>
              <w:bottom w:val="single" w:sz="4" w:space="0" w:color="000000"/>
              <w:right w:val="single" w:sz="4" w:space="0" w:color="000000"/>
            </w:tcBorders>
          </w:tcPr>
          <w:p w14:paraId="36C206BB" w14:textId="77777777" w:rsidR="007275ED" w:rsidRDefault="007275ED">
            <w:pPr>
              <w:ind w:left="2"/>
            </w:pPr>
            <w:r>
              <w:rPr>
                <w:rFonts w:ascii="Calibri" w:eastAsia="Calibri" w:hAnsi="Calibri" w:cs="Calibri"/>
                <w:sz w:val="24"/>
              </w:rPr>
              <w:t xml:space="preserve">September 2018  </w:t>
            </w:r>
          </w:p>
        </w:tc>
        <w:tc>
          <w:tcPr>
            <w:tcW w:w="6799" w:type="dxa"/>
            <w:tcBorders>
              <w:top w:val="single" w:sz="4" w:space="0" w:color="000000"/>
              <w:left w:val="single" w:sz="4" w:space="0" w:color="000000"/>
              <w:bottom w:val="single" w:sz="4" w:space="0" w:color="000000"/>
              <w:right w:val="single" w:sz="4" w:space="0" w:color="000000"/>
            </w:tcBorders>
          </w:tcPr>
          <w:p w14:paraId="4C88F293" w14:textId="77777777" w:rsidR="007275ED" w:rsidRDefault="007275ED">
            <w:r>
              <w:rPr>
                <w:rFonts w:ascii="Calibri" w:eastAsia="Calibri" w:hAnsi="Calibri" w:cs="Calibri"/>
                <w:sz w:val="24"/>
              </w:rPr>
              <w:t xml:space="preserve">There will be further insight into how children and caregivers are involved in child protection processes and this will direct actions taken forward.  </w:t>
            </w:r>
          </w:p>
          <w:p w14:paraId="3CCEC58C" w14:textId="77777777" w:rsidR="007275ED" w:rsidRDefault="007275ED">
            <w:r>
              <w:rPr>
                <w:rFonts w:ascii="Calibri" w:eastAsia="Calibri" w:hAnsi="Calibri" w:cs="Calibri"/>
                <w:sz w:val="24"/>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637D6506" w14:textId="77777777" w:rsidR="007275ED" w:rsidRDefault="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C9976DD" w14:textId="77777777" w:rsidR="007275ED" w:rsidRDefault="007275ED">
            <w:pPr>
              <w:ind w:left="4"/>
              <w:jc w:val="both"/>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702809D7" w14:textId="77777777" w:rsidTr="007275ED">
        <w:trPr>
          <w:trHeight w:val="1477"/>
        </w:trPr>
        <w:tc>
          <w:tcPr>
            <w:tcW w:w="1134" w:type="dxa"/>
            <w:tcBorders>
              <w:top w:val="single" w:sz="4" w:space="0" w:color="000000"/>
              <w:left w:val="single" w:sz="4" w:space="0" w:color="000000"/>
              <w:bottom w:val="single" w:sz="4" w:space="0" w:color="000000"/>
              <w:right w:val="single" w:sz="4" w:space="0" w:color="000000"/>
            </w:tcBorders>
          </w:tcPr>
          <w:p w14:paraId="57EE3E45" w14:textId="77777777" w:rsidR="007275ED" w:rsidRDefault="007275ED">
            <w:pPr>
              <w:ind w:left="1"/>
            </w:pPr>
            <w:r>
              <w:rPr>
                <w:rFonts w:ascii="Calibri" w:eastAsia="Calibri" w:hAnsi="Calibri" w:cs="Calibri"/>
                <w:b/>
                <w:sz w:val="24"/>
              </w:rPr>
              <w:t xml:space="preserve">E&amp;E2d </w:t>
            </w:r>
          </w:p>
        </w:tc>
        <w:tc>
          <w:tcPr>
            <w:tcW w:w="7931" w:type="dxa"/>
            <w:tcBorders>
              <w:top w:val="single" w:sz="4" w:space="0" w:color="000000"/>
              <w:left w:val="single" w:sz="4" w:space="0" w:color="000000"/>
              <w:bottom w:val="single" w:sz="4" w:space="0" w:color="000000"/>
              <w:right w:val="single" w:sz="4" w:space="0" w:color="000000"/>
            </w:tcBorders>
          </w:tcPr>
          <w:p w14:paraId="69D7C883" w14:textId="77777777" w:rsidR="007275ED" w:rsidRDefault="007275ED">
            <w:pPr>
              <w:spacing w:after="2"/>
              <w:ind w:left="2" w:right="23"/>
            </w:pPr>
            <w:r>
              <w:rPr>
                <w:rFonts w:ascii="Calibri" w:eastAsia="Calibri" w:hAnsi="Calibri" w:cs="Calibri"/>
                <w:sz w:val="24"/>
              </w:rPr>
              <w:t xml:space="preserve">Findings from the work described above will be shared with the Public Information and Engagement group, which will direct activity in relation to how agencies meaningfully engage with children and young people, and methods that are used for receiving feedback.  </w:t>
            </w:r>
          </w:p>
          <w:p w14:paraId="16343590" w14:textId="77777777" w:rsidR="007275ED" w:rsidRDefault="007275ED">
            <w:pPr>
              <w:ind w:left="2"/>
            </w:pPr>
            <w:r>
              <w:rPr>
                <w:rFonts w:ascii="Calibri" w:eastAsia="Calibri" w:hAnsi="Calibri" w:cs="Calibri"/>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BF7A555" w14:textId="77777777" w:rsidR="007275ED" w:rsidRDefault="007275ED">
            <w:pPr>
              <w:spacing w:after="1"/>
              <w:ind w:left="2"/>
            </w:pPr>
            <w:r>
              <w:rPr>
                <w:rFonts w:ascii="Calibri" w:eastAsia="Calibri" w:hAnsi="Calibri" w:cs="Calibri"/>
                <w:sz w:val="24"/>
              </w:rPr>
              <w:t xml:space="preserve">Public Information and Engagement </w:t>
            </w:r>
          </w:p>
          <w:p w14:paraId="168EADC9" w14:textId="77777777" w:rsidR="007275ED" w:rsidRDefault="007275ED">
            <w:pPr>
              <w:ind w:left="2"/>
            </w:pPr>
            <w:r>
              <w:rPr>
                <w:rFonts w:ascii="Calibri" w:eastAsia="Calibri" w:hAnsi="Calibri" w:cs="Calibri"/>
                <w:sz w:val="24"/>
              </w:rPr>
              <w:t xml:space="preserve">Group </w:t>
            </w:r>
          </w:p>
        </w:tc>
        <w:tc>
          <w:tcPr>
            <w:tcW w:w="1294" w:type="dxa"/>
            <w:tcBorders>
              <w:top w:val="single" w:sz="4" w:space="0" w:color="000000"/>
              <w:left w:val="single" w:sz="4" w:space="0" w:color="000000"/>
              <w:bottom w:val="single" w:sz="4" w:space="0" w:color="000000"/>
              <w:right w:val="single" w:sz="4" w:space="0" w:color="000000"/>
            </w:tcBorders>
          </w:tcPr>
          <w:p w14:paraId="7AADADE4" w14:textId="77777777" w:rsidR="007275ED" w:rsidRDefault="007275ED">
            <w:pPr>
              <w:ind w:left="2"/>
            </w:pPr>
            <w:r>
              <w:rPr>
                <w:rFonts w:ascii="Calibri" w:eastAsia="Calibri" w:hAnsi="Calibri" w:cs="Calibri"/>
                <w:sz w:val="24"/>
              </w:rPr>
              <w:t xml:space="preserve">March 2019  </w:t>
            </w:r>
          </w:p>
        </w:tc>
        <w:tc>
          <w:tcPr>
            <w:tcW w:w="6799" w:type="dxa"/>
            <w:tcBorders>
              <w:top w:val="single" w:sz="4" w:space="0" w:color="000000"/>
              <w:left w:val="single" w:sz="4" w:space="0" w:color="000000"/>
              <w:bottom w:val="single" w:sz="4" w:space="0" w:color="000000"/>
              <w:right w:val="single" w:sz="4" w:space="0" w:color="000000"/>
            </w:tcBorders>
          </w:tcPr>
          <w:p w14:paraId="73F4F4AB" w14:textId="77777777" w:rsidR="007275ED" w:rsidRDefault="007275ED">
            <w:pPr>
              <w:ind w:right="24"/>
            </w:pPr>
            <w:r>
              <w:rPr>
                <w:rFonts w:ascii="Calibri" w:eastAsia="Calibri" w:hAnsi="Calibri" w:cs="Calibri"/>
                <w:sz w:val="24"/>
              </w:rPr>
              <w:t xml:space="preserve">Children and young people are listened to by practitioners and their feedback is used to improve the involvement of children and young people during all stages of child protection processes.  </w:t>
            </w:r>
          </w:p>
        </w:tc>
        <w:tc>
          <w:tcPr>
            <w:tcW w:w="1130" w:type="dxa"/>
            <w:tcBorders>
              <w:top w:val="single" w:sz="4" w:space="0" w:color="000000"/>
              <w:left w:val="single" w:sz="4" w:space="0" w:color="000000"/>
              <w:bottom w:val="single" w:sz="4" w:space="0" w:color="000000"/>
              <w:right w:val="single" w:sz="4" w:space="0" w:color="000000"/>
            </w:tcBorders>
            <w:shd w:val="clear" w:color="auto" w:fill="FF0000"/>
          </w:tcPr>
          <w:p w14:paraId="175B333E" w14:textId="77777777" w:rsidR="007275ED" w:rsidRDefault="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0C99363" w14:textId="77777777" w:rsidR="007275ED" w:rsidRDefault="007275ED">
            <w:pPr>
              <w:ind w:left="4"/>
            </w:pPr>
            <w:r>
              <w:rPr>
                <w:rFonts w:ascii="Calibri" w:eastAsia="Calibri" w:hAnsi="Calibri" w:cs="Calibri"/>
                <w:sz w:val="24"/>
              </w:rPr>
              <w:t xml:space="preserve">Action continued into next year’s business plan.  </w:t>
            </w:r>
          </w:p>
        </w:tc>
      </w:tr>
      <w:tr w:rsidR="007275ED" w14:paraId="0C5134F5" w14:textId="77777777" w:rsidTr="007275ED">
        <w:trPr>
          <w:trHeight w:val="2058"/>
        </w:trPr>
        <w:tc>
          <w:tcPr>
            <w:tcW w:w="1134" w:type="dxa"/>
            <w:tcBorders>
              <w:top w:val="single" w:sz="4" w:space="0" w:color="000000"/>
              <w:left w:val="single" w:sz="4" w:space="0" w:color="000000"/>
              <w:bottom w:val="single" w:sz="4" w:space="0" w:color="000000"/>
              <w:right w:val="single" w:sz="4" w:space="0" w:color="000000"/>
            </w:tcBorders>
          </w:tcPr>
          <w:p w14:paraId="4B0E64E1" w14:textId="77777777" w:rsidR="007275ED" w:rsidRDefault="007275ED">
            <w:pPr>
              <w:ind w:left="1"/>
            </w:pPr>
            <w:r>
              <w:rPr>
                <w:rFonts w:ascii="Calibri" w:eastAsia="Calibri" w:hAnsi="Calibri" w:cs="Calibri"/>
                <w:b/>
                <w:sz w:val="24"/>
              </w:rPr>
              <w:t xml:space="preserve">E&amp;E2e </w:t>
            </w:r>
          </w:p>
        </w:tc>
        <w:tc>
          <w:tcPr>
            <w:tcW w:w="7931" w:type="dxa"/>
            <w:tcBorders>
              <w:top w:val="single" w:sz="4" w:space="0" w:color="000000"/>
              <w:left w:val="single" w:sz="4" w:space="0" w:color="000000"/>
              <w:bottom w:val="single" w:sz="4" w:space="0" w:color="000000"/>
              <w:right w:val="single" w:sz="4" w:space="0" w:color="000000"/>
            </w:tcBorders>
          </w:tcPr>
          <w:p w14:paraId="0240FB9C" w14:textId="77777777" w:rsidR="007275ED" w:rsidRDefault="007275ED">
            <w:pPr>
              <w:ind w:left="2"/>
            </w:pPr>
            <w:r>
              <w:rPr>
                <w:rFonts w:ascii="Calibri" w:eastAsia="Calibri" w:hAnsi="Calibri" w:cs="Calibri"/>
                <w:sz w:val="24"/>
              </w:rPr>
              <w:t xml:space="preserve">Children and care givers involvement in child protection processes will be continuously be reviewed and analysed within the Management Information Group. </w:t>
            </w:r>
          </w:p>
        </w:tc>
        <w:tc>
          <w:tcPr>
            <w:tcW w:w="2126" w:type="dxa"/>
            <w:tcBorders>
              <w:top w:val="single" w:sz="4" w:space="0" w:color="000000"/>
              <w:left w:val="single" w:sz="4" w:space="0" w:color="000000"/>
              <w:bottom w:val="single" w:sz="4" w:space="0" w:color="000000"/>
              <w:right w:val="single" w:sz="4" w:space="0" w:color="000000"/>
            </w:tcBorders>
          </w:tcPr>
          <w:p w14:paraId="12014A6B" w14:textId="77777777" w:rsidR="007275ED" w:rsidRDefault="007275ED">
            <w:pPr>
              <w:ind w:left="2"/>
            </w:pPr>
            <w:r>
              <w:rPr>
                <w:rFonts w:ascii="Calibri" w:eastAsia="Calibri" w:hAnsi="Calibri" w:cs="Calibri"/>
                <w:sz w:val="24"/>
              </w:rPr>
              <w:t xml:space="preserve">Management </w:t>
            </w:r>
          </w:p>
          <w:p w14:paraId="5690ADEF" w14:textId="77777777" w:rsidR="007275ED" w:rsidRDefault="007275ED">
            <w:pPr>
              <w:ind w:left="2"/>
            </w:pPr>
            <w:r>
              <w:rPr>
                <w:rFonts w:ascii="Calibri" w:eastAsia="Calibri" w:hAnsi="Calibri" w:cs="Calibri"/>
                <w:sz w:val="24"/>
              </w:rPr>
              <w:t xml:space="preserve">Information Group  </w:t>
            </w:r>
          </w:p>
        </w:tc>
        <w:tc>
          <w:tcPr>
            <w:tcW w:w="1294" w:type="dxa"/>
            <w:tcBorders>
              <w:top w:val="single" w:sz="4" w:space="0" w:color="000000"/>
              <w:left w:val="single" w:sz="4" w:space="0" w:color="000000"/>
              <w:bottom w:val="single" w:sz="4" w:space="0" w:color="000000"/>
              <w:right w:val="single" w:sz="4" w:space="0" w:color="000000"/>
            </w:tcBorders>
          </w:tcPr>
          <w:p w14:paraId="076D8A1C" w14:textId="77777777" w:rsidR="007275ED" w:rsidRDefault="007275ED">
            <w:pPr>
              <w:ind w:left="2"/>
            </w:pPr>
            <w:r>
              <w:rPr>
                <w:rFonts w:ascii="Calibri" w:eastAsia="Calibri" w:hAnsi="Calibri" w:cs="Calibri"/>
                <w:sz w:val="24"/>
              </w:rPr>
              <w:t xml:space="preserve">Quarterly </w:t>
            </w:r>
          </w:p>
          <w:p w14:paraId="10581750" w14:textId="77777777" w:rsidR="007275ED" w:rsidRDefault="007275ED">
            <w:pPr>
              <w:ind w:left="2"/>
            </w:pPr>
            <w:r>
              <w:rPr>
                <w:rFonts w:ascii="Calibri" w:eastAsia="Calibri" w:hAnsi="Calibri" w:cs="Calibri"/>
                <w:sz w:val="24"/>
              </w:rPr>
              <w:t xml:space="preserve">(Aug 2018, </w:t>
            </w:r>
          </w:p>
          <w:p w14:paraId="1E8301F3" w14:textId="77777777" w:rsidR="007275ED" w:rsidRDefault="007275ED">
            <w:pPr>
              <w:ind w:left="2"/>
            </w:pPr>
            <w:r>
              <w:rPr>
                <w:rFonts w:ascii="Calibri" w:eastAsia="Calibri" w:hAnsi="Calibri" w:cs="Calibri"/>
                <w:sz w:val="24"/>
              </w:rPr>
              <w:t xml:space="preserve">Nov 2018, </w:t>
            </w:r>
          </w:p>
          <w:p w14:paraId="22EE8F5C" w14:textId="77777777" w:rsidR="007275ED" w:rsidRDefault="007275ED">
            <w:pPr>
              <w:ind w:left="2"/>
            </w:pPr>
            <w:r>
              <w:rPr>
                <w:rFonts w:ascii="Calibri" w:eastAsia="Calibri" w:hAnsi="Calibri" w:cs="Calibri"/>
                <w:sz w:val="24"/>
              </w:rPr>
              <w:t xml:space="preserve">Feb 2019) </w:t>
            </w:r>
          </w:p>
        </w:tc>
        <w:tc>
          <w:tcPr>
            <w:tcW w:w="6799" w:type="dxa"/>
            <w:tcBorders>
              <w:top w:val="single" w:sz="4" w:space="0" w:color="000000"/>
              <w:left w:val="single" w:sz="4" w:space="0" w:color="000000"/>
              <w:bottom w:val="single" w:sz="4" w:space="0" w:color="000000"/>
              <w:right w:val="single" w:sz="4" w:space="0" w:color="000000"/>
            </w:tcBorders>
          </w:tcPr>
          <w:p w14:paraId="34FE8C39" w14:textId="77777777" w:rsidR="007275ED" w:rsidRDefault="007275ED">
            <w:r>
              <w:rPr>
                <w:rFonts w:ascii="Calibri" w:eastAsia="Calibri" w:hAnsi="Calibri" w:cs="Calibri"/>
                <w:sz w:val="24"/>
              </w:rPr>
              <w:t xml:space="preserve">This data will be monitored quarterly to help inform the above pieces of work to monitor improvements as to how agencies are ensuring that children and young people’s views and perspectives are considered.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24562B58" w14:textId="77777777" w:rsidR="007275ED" w:rsidRDefault="007275ED">
            <w:pPr>
              <w:ind w:left="1"/>
            </w:pPr>
            <w:r>
              <w:rPr>
                <w:rFonts w:ascii="Calibri" w:eastAsia="Calibri" w:hAnsi="Calibri" w:cs="Calibri"/>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8C99122" w14:textId="77777777" w:rsidR="007275ED" w:rsidRDefault="007275ED">
            <w:pPr>
              <w:ind w:left="4"/>
            </w:pPr>
            <w:r>
              <w:rPr>
                <w:rFonts w:ascii="Calibri" w:eastAsia="Calibri" w:hAnsi="Calibri" w:cs="Calibri"/>
                <w:sz w:val="24"/>
              </w:rPr>
              <w:t xml:space="preserve">MIG monitoring closely with recommendations from current MIG to </w:t>
            </w:r>
          </w:p>
          <w:p w14:paraId="07D187BE" w14:textId="77777777" w:rsidR="007275ED" w:rsidRDefault="007275ED">
            <w:pPr>
              <w:ind w:left="4" w:right="8"/>
            </w:pPr>
            <w:r>
              <w:rPr>
                <w:rFonts w:ascii="Calibri" w:eastAsia="Calibri" w:hAnsi="Calibri" w:cs="Calibri"/>
                <w:sz w:val="24"/>
              </w:rPr>
              <w:t xml:space="preserve">Senior Manager for CP/fieldwork to review processes and </w:t>
            </w:r>
          </w:p>
        </w:tc>
      </w:tr>
      <w:tr w:rsidR="007275ED" w14:paraId="2A094603" w14:textId="77777777" w:rsidTr="007275ED">
        <w:trPr>
          <w:trHeight w:val="2351"/>
        </w:trPr>
        <w:tc>
          <w:tcPr>
            <w:tcW w:w="1134" w:type="dxa"/>
            <w:tcBorders>
              <w:top w:val="single" w:sz="4" w:space="0" w:color="000000"/>
              <w:left w:val="single" w:sz="4" w:space="0" w:color="000000"/>
              <w:bottom w:val="single" w:sz="4" w:space="0" w:color="000000"/>
              <w:right w:val="single" w:sz="4" w:space="0" w:color="000000"/>
            </w:tcBorders>
          </w:tcPr>
          <w:p w14:paraId="22693F92" w14:textId="77777777" w:rsidR="007275ED" w:rsidRDefault="007275ED"/>
        </w:tc>
        <w:tc>
          <w:tcPr>
            <w:tcW w:w="7931" w:type="dxa"/>
            <w:tcBorders>
              <w:top w:val="single" w:sz="4" w:space="0" w:color="000000"/>
              <w:left w:val="single" w:sz="4" w:space="0" w:color="000000"/>
              <w:bottom w:val="single" w:sz="4" w:space="0" w:color="000000"/>
              <w:right w:val="single" w:sz="4" w:space="0" w:color="000000"/>
            </w:tcBorders>
          </w:tcPr>
          <w:p w14:paraId="3AB89018" w14:textId="77777777" w:rsidR="007275ED" w:rsidRDefault="007275ED"/>
        </w:tc>
        <w:tc>
          <w:tcPr>
            <w:tcW w:w="2126" w:type="dxa"/>
            <w:tcBorders>
              <w:top w:val="single" w:sz="4" w:space="0" w:color="000000"/>
              <w:left w:val="single" w:sz="4" w:space="0" w:color="000000"/>
              <w:bottom w:val="single" w:sz="4" w:space="0" w:color="000000"/>
              <w:right w:val="single" w:sz="4" w:space="0" w:color="000000"/>
            </w:tcBorders>
          </w:tcPr>
          <w:p w14:paraId="557CAA35" w14:textId="77777777" w:rsidR="007275ED" w:rsidRDefault="007275ED"/>
        </w:tc>
        <w:tc>
          <w:tcPr>
            <w:tcW w:w="1294" w:type="dxa"/>
            <w:tcBorders>
              <w:top w:val="single" w:sz="4" w:space="0" w:color="000000"/>
              <w:left w:val="single" w:sz="4" w:space="0" w:color="000000"/>
              <w:bottom w:val="single" w:sz="4" w:space="0" w:color="000000"/>
              <w:right w:val="single" w:sz="4" w:space="0" w:color="000000"/>
            </w:tcBorders>
          </w:tcPr>
          <w:p w14:paraId="2A9A83A7" w14:textId="77777777" w:rsidR="007275ED" w:rsidRDefault="007275ED"/>
        </w:tc>
        <w:tc>
          <w:tcPr>
            <w:tcW w:w="6799" w:type="dxa"/>
            <w:tcBorders>
              <w:top w:val="single" w:sz="4" w:space="0" w:color="000000"/>
              <w:left w:val="single" w:sz="4" w:space="0" w:color="000000"/>
              <w:bottom w:val="single" w:sz="4" w:space="0" w:color="000000"/>
              <w:right w:val="single" w:sz="4" w:space="0" w:color="000000"/>
            </w:tcBorders>
          </w:tcPr>
          <w:p w14:paraId="04B973B1" w14:textId="77777777" w:rsidR="007275ED" w:rsidRDefault="007275ED"/>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5997EE7E" w14:textId="77777777" w:rsidR="007275ED" w:rsidRDefault="007275ED"/>
        </w:tc>
        <w:tc>
          <w:tcPr>
            <w:tcW w:w="2410" w:type="dxa"/>
            <w:tcBorders>
              <w:top w:val="single" w:sz="4" w:space="0" w:color="000000"/>
              <w:left w:val="single" w:sz="4" w:space="0" w:color="000000"/>
              <w:bottom w:val="single" w:sz="4" w:space="0" w:color="000000"/>
              <w:right w:val="single" w:sz="4" w:space="0" w:color="000000"/>
            </w:tcBorders>
          </w:tcPr>
          <w:p w14:paraId="34A54385" w14:textId="77777777" w:rsidR="007275ED" w:rsidRDefault="007275ED">
            <w:r>
              <w:rPr>
                <w:rFonts w:ascii="Calibri" w:eastAsia="Calibri" w:hAnsi="Calibri" w:cs="Calibri"/>
                <w:sz w:val="24"/>
              </w:rPr>
              <w:t xml:space="preserve">practice to see </w:t>
            </w:r>
          </w:p>
          <w:p w14:paraId="431C26CC" w14:textId="77777777" w:rsidR="007275ED" w:rsidRDefault="007275ED">
            <w:r>
              <w:rPr>
                <w:rFonts w:ascii="Calibri" w:eastAsia="Calibri" w:hAnsi="Calibri" w:cs="Calibri"/>
                <w:sz w:val="24"/>
              </w:rPr>
              <w:t xml:space="preserve">improvement around child experience. This will continue to be analysed within the MIG and brought to CPC member’s attention.  </w:t>
            </w:r>
          </w:p>
        </w:tc>
      </w:tr>
    </w:tbl>
    <w:p w14:paraId="40CFBC21" w14:textId="77777777" w:rsidR="007275ED" w:rsidRDefault="007275ED">
      <w:pPr>
        <w:spacing w:after="175"/>
        <w:ind w:left="36"/>
      </w:pPr>
      <w:r>
        <w:rPr>
          <w:rFonts w:ascii="Calibri" w:eastAsia="Calibri" w:hAnsi="Calibri" w:cs="Calibri"/>
          <w:sz w:val="24"/>
        </w:rPr>
        <w:t xml:space="preserve"> </w:t>
      </w:r>
    </w:p>
    <w:p w14:paraId="7C710C0F" w14:textId="77777777" w:rsidR="007275ED" w:rsidRDefault="007275ED">
      <w:pPr>
        <w:ind w:left="36"/>
        <w:jc w:val="both"/>
      </w:pPr>
      <w:r>
        <w:rPr>
          <w:rFonts w:ascii="Calibri" w:eastAsia="Calibri" w:hAnsi="Calibri" w:cs="Calibri"/>
          <w:sz w:val="24"/>
        </w:rPr>
        <w:t xml:space="preserve"> </w:t>
      </w:r>
      <w:r>
        <w:rPr>
          <w:rFonts w:ascii="Calibri" w:eastAsia="Calibri" w:hAnsi="Calibri" w:cs="Calibri"/>
          <w:sz w:val="24"/>
        </w:rPr>
        <w:tab/>
        <w:t xml:space="preserve"> </w:t>
      </w:r>
      <w:r>
        <w:br w:type="page"/>
      </w:r>
    </w:p>
    <w:p w14:paraId="17E8A5FF" w14:textId="77777777" w:rsidR="007275ED" w:rsidRDefault="007275ED">
      <w:pPr>
        <w:ind w:left="2916"/>
        <w:jc w:val="both"/>
      </w:pPr>
      <w:r>
        <w:rPr>
          <w:rFonts w:ascii="Calibri" w:eastAsia="Calibri" w:hAnsi="Calibri" w:cs="Calibri"/>
          <w:sz w:val="24"/>
        </w:rPr>
        <w:t xml:space="preserve"> </w:t>
      </w:r>
    </w:p>
    <w:tbl>
      <w:tblPr>
        <w:tblStyle w:val="TableGrid0"/>
        <w:tblpPr w:leftFromText="180" w:rightFromText="180" w:horzAnchor="margin" w:tblpY="332"/>
        <w:tblW w:w="22823" w:type="dxa"/>
        <w:tblInd w:w="0" w:type="dxa"/>
        <w:tblCellMar>
          <w:top w:w="51" w:type="dxa"/>
          <w:left w:w="106" w:type="dxa"/>
          <w:right w:w="53" w:type="dxa"/>
        </w:tblCellMar>
        <w:tblLook w:val="04A0" w:firstRow="1" w:lastRow="0" w:firstColumn="1" w:lastColumn="0" w:noHBand="0" w:noVBand="1"/>
      </w:tblPr>
      <w:tblGrid>
        <w:gridCol w:w="1133"/>
        <w:gridCol w:w="7940"/>
        <w:gridCol w:w="2124"/>
        <w:gridCol w:w="1294"/>
        <w:gridCol w:w="6791"/>
        <w:gridCol w:w="1132"/>
        <w:gridCol w:w="2409"/>
      </w:tblGrid>
      <w:tr w:rsidR="007275ED" w14:paraId="423BFC29" w14:textId="77777777" w:rsidTr="007275ED">
        <w:trPr>
          <w:trHeight w:val="1085"/>
        </w:trPr>
        <w:tc>
          <w:tcPr>
            <w:tcW w:w="1133" w:type="dxa"/>
            <w:tcBorders>
              <w:top w:val="single" w:sz="4" w:space="0" w:color="000000"/>
              <w:left w:val="single" w:sz="4" w:space="0" w:color="000000"/>
              <w:bottom w:val="single" w:sz="4" w:space="0" w:color="000000"/>
              <w:right w:val="single" w:sz="4" w:space="0" w:color="000000"/>
            </w:tcBorders>
            <w:shd w:val="clear" w:color="auto" w:fill="DEEAF6"/>
          </w:tcPr>
          <w:p w14:paraId="5334D591" w14:textId="77777777" w:rsidR="007275ED" w:rsidRDefault="007275ED" w:rsidP="007275ED">
            <w:r>
              <w:rPr>
                <w:rFonts w:ascii="Calibri" w:eastAsia="Calibri" w:hAnsi="Calibri" w:cs="Calibri"/>
                <w:b/>
                <w:sz w:val="24"/>
              </w:rPr>
              <w:t xml:space="preserve">E&amp;E3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DEEAF6"/>
          </w:tcPr>
          <w:p w14:paraId="2CF202C7" w14:textId="77777777" w:rsidR="007275ED" w:rsidRDefault="007275ED" w:rsidP="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Harnessing assets within the community by engaging with stakeholders to support their understanding of their role and sense of efficacy in the protection of children </w:t>
            </w:r>
          </w:p>
          <w:p w14:paraId="5B6163BC" w14:textId="77777777" w:rsidR="007275ED" w:rsidRDefault="007275ED" w:rsidP="007275ED">
            <w:pPr>
              <w:ind w:left="2"/>
            </w:pPr>
            <w:r>
              <w:rPr>
                <w:rFonts w:ascii="Calibri" w:eastAsia="Calibri" w:hAnsi="Calibri" w:cs="Calibri"/>
                <w:color w:val="002060"/>
                <w:sz w:val="28"/>
              </w:rPr>
              <w:t xml:space="preserve">We will continue to develop and deliver practice development child protection sessions to key stakeholder groups in the community, such as taxi drivers and local sports and community groups. We will also support the development of child protection guidance and procedures with stakeholders within local communities.  </w:t>
            </w:r>
          </w:p>
        </w:tc>
      </w:tr>
      <w:tr w:rsidR="007275ED" w14:paraId="23144C55" w14:textId="77777777" w:rsidTr="007275ED">
        <w:trPr>
          <w:trHeight w:val="307"/>
        </w:trPr>
        <w:tc>
          <w:tcPr>
            <w:tcW w:w="1133" w:type="dxa"/>
            <w:tcBorders>
              <w:top w:val="single" w:sz="4" w:space="0" w:color="000000"/>
              <w:left w:val="single" w:sz="4" w:space="0" w:color="000000"/>
              <w:bottom w:val="single" w:sz="4" w:space="0" w:color="000000"/>
              <w:right w:val="single" w:sz="4" w:space="0" w:color="000000"/>
            </w:tcBorders>
          </w:tcPr>
          <w:p w14:paraId="12459B12" w14:textId="77777777" w:rsidR="007275ED" w:rsidRDefault="007275ED" w:rsidP="007275ED">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135AC3C7" w14:textId="77777777" w:rsidR="007275ED" w:rsidRDefault="007275ED" w:rsidP="007275ED">
            <w:pPr>
              <w:ind w:left="2"/>
            </w:pPr>
            <w:r>
              <w:rPr>
                <w:rFonts w:ascii="Calibri" w:eastAsia="Calibri" w:hAnsi="Calibri" w:cs="Calibri"/>
                <w:b/>
                <w:sz w:val="24"/>
              </w:rPr>
              <w:t xml:space="preserve">Task </w:t>
            </w:r>
          </w:p>
        </w:tc>
        <w:tc>
          <w:tcPr>
            <w:tcW w:w="2124" w:type="dxa"/>
            <w:tcBorders>
              <w:top w:val="single" w:sz="4" w:space="0" w:color="000000"/>
              <w:left w:val="single" w:sz="4" w:space="0" w:color="000000"/>
              <w:bottom w:val="single" w:sz="4" w:space="0" w:color="000000"/>
              <w:right w:val="single" w:sz="4" w:space="0" w:color="000000"/>
            </w:tcBorders>
          </w:tcPr>
          <w:p w14:paraId="1C1572A6" w14:textId="77777777" w:rsidR="007275ED" w:rsidRDefault="007275ED" w:rsidP="007275ED">
            <w:pPr>
              <w:ind w:left="2"/>
            </w:pPr>
            <w:r>
              <w:rPr>
                <w:rFonts w:ascii="Calibri" w:eastAsia="Calibri" w:hAnsi="Calibri" w:cs="Calibri"/>
                <w:b/>
                <w:sz w:val="24"/>
              </w:rPr>
              <w:t xml:space="preserve">Lead </w:t>
            </w:r>
          </w:p>
        </w:tc>
        <w:tc>
          <w:tcPr>
            <w:tcW w:w="1294" w:type="dxa"/>
            <w:tcBorders>
              <w:top w:val="single" w:sz="4" w:space="0" w:color="000000"/>
              <w:left w:val="single" w:sz="4" w:space="0" w:color="000000"/>
              <w:bottom w:val="single" w:sz="4" w:space="0" w:color="000000"/>
              <w:right w:val="single" w:sz="4" w:space="0" w:color="000000"/>
            </w:tcBorders>
          </w:tcPr>
          <w:p w14:paraId="7DDC1D79" w14:textId="77777777" w:rsidR="007275ED" w:rsidRDefault="007275ED" w:rsidP="007275ED">
            <w:pPr>
              <w:ind w:left="5"/>
            </w:pPr>
            <w:r>
              <w:rPr>
                <w:rFonts w:ascii="Calibri" w:eastAsia="Calibri" w:hAnsi="Calibri" w:cs="Calibri"/>
                <w:b/>
                <w:sz w:val="24"/>
              </w:rPr>
              <w:t xml:space="preserve">Timescale </w:t>
            </w:r>
          </w:p>
        </w:tc>
        <w:tc>
          <w:tcPr>
            <w:tcW w:w="6791" w:type="dxa"/>
            <w:tcBorders>
              <w:top w:val="single" w:sz="4" w:space="0" w:color="000000"/>
              <w:left w:val="single" w:sz="4" w:space="0" w:color="000000"/>
              <w:bottom w:val="single" w:sz="4" w:space="0" w:color="000000"/>
              <w:right w:val="single" w:sz="4" w:space="0" w:color="000000"/>
            </w:tcBorders>
          </w:tcPr>
          <w:p w14:paraId="00639CA1" w14:textId="77777777" w:rsidR="007275ED" w:rsidRDefault="007275ED" w:rsidP="007275ED">
            <w:pPr>
              <w:ind w:left="2"/>
            </w:pPr>
            <w:r>
              <w:rPr>
                <w:rFonts w:ascii="Calibri" w:eastAsia="Calibri" w:hAnsi="Calibri" w:cs="Calibri"/>
                <w:b/>
                <w:sz w:val="24"/>
              </w:rPr>
              <w:t xml:space="preserve">Outcome </w:t>
            </w:r>
          </w:p>
        </w:tc>
        <w:tc>
          <w:tcPr>
            <w:tcW w:w="1132" w:type="dxa"/>
            <w:tcBorders>
              <w:top w:val="single" w:sz="4" w:space="0" w:color="000000"/>
              <w:left w:val="single" w:sz="4" w:space="0" w:color="000000"/>
              <w:bottom w:val="single" w:sz="4" w:space="0" w:color="000000"/>
              <w:right w:val="single" w:sz="4" w:space="0" w:color="000000"/>
            </w:tcBorders>
          </w:tcPr>
          <w:p w14:paraId="087C6EBC" w14:textId="77777777" w:rsidR="007275ED" w:rsidRDefault="007275ED" w:rsidP="007275ED">
            <w:pPr>
              <w:ind w:left="1"/>
            </w:pPr>
            <w:r>
              <w:rPr>
                <w:rFonts w:ascii="Calibri" w:eastAsia="Calibri" w:hAnsi="Calibri" w:cs="Calibri"/>
                <w:b/>
                <w:sz w:val="24"/>
              </w:rPr>
              <w:t xml:space="preserve">Progress </w:t>
            </w:r>
          </w:p>
        </w:tc>
        <w:tc>
          <w:tcPr>
            <w:tcW w:w="2409" w:type="dxa"/>
            <w:tcBorders>
              <w:top w:val="single" w:sz="4" w:space="0" w:color="000000"/>
              <w:left w:val="single" w:sz="4" w:space="0" w:color="000000"/>
              <w:bottom w:val="single" w:sz="4" w:space="0" w:color="000000"/>
              <w:right w:val="single" w:sz="4" w:space="0" w:color="000000"/>
            </w:tcBorders>
          </w:tcPr>
          <w:p w14:paraId="28B0D627" w14:textId="77777777" w:rsidR="007275ED" w:rsidRDefault="007275ED" w:rsidP="007275ED">
            <w:pPr>
              <w:ind w:left="5"/>
            </w:pPr>
            <w:r>
              <w:rPr>
                <w:rFonts w:ascii="Calibri" w:eastAsia="Calibri" w:hAnsi="Calibri" w:cs="Calibri"/>
                <w:b/>
                <w:sz w:val="24"/>
              </w:rPr>
              <w:t xml:space="preserve">Notes </w:t>
            </w:r>
          </w:p>
        </w:tc>
      </w:tr>
      <w:tr w:rsidR="007275ED" w14:paraId="1FE758F6" w14:textId="77777777" w:rsidTr="007275ED">
        <w:trPr>
          <w:trHeight w:val="3232"/>
        </w:trPr>
        <w:tc>
          <w:tcPr>
            <w:tcW w:w="1133" w:type="dxa"/>
            <w:tcBorders>
              <w:top w:val="single" w:sz="4" w:space="0" w:color="000000"/>
              <w:left w:val="single" w:sz="4" w:space="0" w:color="000000"/>
              <w:bottom w:val="single" w:sz="4" w:space="0" w:color="000000"/>
              <w:right w:val="single" w:sz="4" w:space="0" w:color="000000"/>
            </w:tcBorders>
          </w:tcPr>
          <w:p w14:paraId="5CC12FFB" w14:textId="77777777" w:rsidR="007275ED" w:rsidRDefault="007275ED" w:rsidP="007275ED">
            <w:r>
              <w:rPr>
                <w:rFonts w:ascii="Calibri" w:eastAsia="Calibri" w:hAnsi="Calibri" w:cs="Calibri"/>
                <w:b/>
                <w:sz w:val="24"/>
              </w:rPr>
              <w:t>E&amp;E3a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7A5AA33C" w14:textId="77777777" w:rsidR="007275ED" w:rsidRDefault="007275ED" w:rsidP="007275ED">
            <w:pPr>
              <w:ind w:left="2"/>
            </w:pPr>
            <w:r>
              <w:rPr>
                <w:rFonts w:ascii="Calibri" w:eastAsia="Calibri" w:hAnsi="Calibri" w:cs="Calibri"/>
                <w:sz w:val="24"/>
              </w:rPr>
              <w:t xml:space="preserve">Develop and provide child protection training for private taxi companies. </w:t>
            </w:r>
          </w:p>
        </w:tc>
        <w:tc>
          <w:tcPr>
            <w:tcW w:w="2124" w:type="dxa"/>
            <w:tcBorders>
              <w:top w:val="single" w:sz="4" w:space="0" w:color="000000"/>
              <w:left w:val="single" w:sz="4" w:space="0" w:color="000000"/>
              <w:bottom w:val="single" w:sz="4" w:space="0" w:color="000000"/>
              <w:right w:val="single" w:sz="4" w:space="0" w:color="000000"/>
            </w:tcBorders>
          </w:tcPr>
          <w:p w14:paraId="02351E4D" w14:textId="77777777" w:rsidR="007275ED" w:rsidRDefault="007275ED" w:rsidP="007275ED">
            <w:pPr>
              <w:ind w:left="2"/>
            </w:pPr>
            <w:r>
              <w:rPr>
                <w:rFonts w:ascii="Calibri" w:eastAsia="Calibri" w:hAnsi="Calibri" w:cs="Calibri"/>
                <w:sz w:val="24"/>
              </w:rPr>
              <w:t xml:space="preserve">Public Information and Engagement </w:t>
            </w:r>
          </w:p>
          <w:p w14:paraId="4AD819DB" w14:textId="77777777" w:rsidR="007275ED" w:rsidRDefault="007275ED" w:rsidP="007275ED">
            <w:pPr>
              <w:ind w:left="2"/>
            </w:pPr>
            <w:r>
              <w:rPr>
                <w:rFonts w:ascii="Calibri" w:eastAsia="Calibri" w:hAnsi="Calibri" w:cs="Calibri"/>
                <w:sz w:val="24"/>
              </w:rPr>
              <w:t xml:space="preserve">Group </w:t>
            </w:r>
          </w:p>
        </w:tc>
        <w:tc>
          <w:tcPr>
            <w:tcW w:w="1294" w:type="dxa"/>
            <w:tcBorders>
              <w:top w:val="single" w:sz="4" w:space="0" w:color="000000"/>
              <w:left w:val="single" w:sz="4" w:space="0" w:color="000000"/>
              <w:bottom w:val="single" w:sz="4" w:space="0" w:color="000000"/>
              <w:right w:val="single" w:sz="4" w:space="0" w:color="000000"/>
            </w:tcBorders>
          </w:tcPr>
          <w:p w14:paraId="5F64D501" w14:textId="77777777" w:rsidR="007275ED" w:rsidRDefault="007275ED" w:rsidP="007275ED">
            <w:pPr>
              <w:ind w:left="5"/>
            </w:pPr>
            <w:r>
              <w:rPr>
                <w:rFonts w:ascii="Calibri" w:eastAsia="Calibri" w:hAnsi="Calibri" w:cs="Calibri"/>
                <w:b/>
                <w:color w:val="FF0000"/>
                <w:sz w:val="24"/>
              </w:rPr>
              <w:t xml:space="preserve">Original </w:t>
            </w:r>
          </w:p>
          <w:p w14:paraId="3A4C6E2A" w14:textId="77777777" w:rsidR="007275ED" w:rsidRDefault="007275ED" w:rsidP="007275ED">
            <w:pPr>
              <w:ind w:left="5"/>
            </w:pPr>
            <w:r>
              <w:rPr>
                <w:rFonts w:ascii="Calibri" w:eastAsia="Calibri" w:hAnsi="Calibri" w:cs="Calibri"/>
                <w:b/>
                <w:color w:val="FF0000"/>
                <w:sz w:val="24"/>
              </w:rPr>
              <w:t xml:space="preserve">Timescale </w:t>
            </w:r>
          </w:p>
          <w:p w14:paraId="212B2331" w14:textId="77777777" w:rsidR="007275ED" w:rsidRDefault="007275ED" w:rsidP="007275ED">
            <w:pPr>
              <w:ind w:left="5"/>
            </w:pPr>
            <w:r>
              <w:rPr>
                <w:rFonts w:ascii="Calibri" w:eastAsia="Calibri" w:hAnsi="Calibri" w:cs="Calibri"/>
                <w:b/>
                <w:color w:val="FF0000"/>
                <w:sz w:val="24"/>
              </w:rPr>
              <w:t xml:space="preserve">June 2018 </w:t>
            </w:r>
            <w:r>
              <w:rPr>
                <w:rFonts w:ascii="Calibri" w:eastAsia="Calibri" w:hAnsi="Calibri" w:cs="Calibri"/>
                <w:b/>
                <w:sz w:val="24"/>
              </w:rPr>
              <w:t xml:space="preserve">Revised action in 2019/2020 business plan  </w:t>
            </w:r>
          </w:p>
        </w:tc>
        <w:tc>
          <w:tcPr>
            <w:tcW w:w="6791" w:type="dxa"/>
            <w:tcBorders>
              <w:top w:val="single" w:sz="4" w:space="0" w:color="000000"/>
              <w:left w:val="single" w:sz="4" w:space="0" w:color="000000"/>
              <w:bottom w:val="single" w:sz="4" w:space="0" w:color="000000"/>
              <w:right w:val="single" w:sz="4" w:space="0" w:color="000000"/>
            </w:tcBorders>
          </w:tcPr>
          <w:p w14:paraId="0EF1D1CA" w14:textId="77777777" w:rsidR="007275ED" w:rsidRDefault="007275ED" w:rsidP="007275ED">
            <w:pPr>
              <w:ind w:left="2"/>
            </w:pPr>
            <w:r>
              <w:rPr>
                <w:rFonts w:ascii="Calibri" w:eastAsia="Calibri" w:hAnsi="Calibri" w:cs="Calibri"/>
                <w:sz w:val="24"/>
              </w:rPr>
              <w:t xml:space="preserve">Taxi drivers have access to child protection training and are aware of the importance of their role in promoting children’s safety. Feedback will be received from participants of the training and will be measured via the Public Information and Engagement group.  </w:t>
            </w:r>
          </w:p>
        </w:tc>
        <w:tc>
          <w:tcPr>
            <w:tcW w:w="1132" w:type="dxa"/>
            <w:tcBorders>
              <w:top w:val="single" w:sz="4" w:space="0" w:color="000000"/>
              <w:left w:val="single" w:sz="4" w:space="0" w:color="000000"/>
              <w:bottom w:val="single" w:sz="4" w:space="0" w:color="000000"/>
              <w:right w:val="single" w:sz="4" w:space="0" w:color="000000"/>
            </w:tcBorders>
            <w:shd w:val="clear" w:color="auto" w:fill="FF0000"/>
          </w:tcPr>
          <w:p w14:paraId="6E09F4B1" w14:textId="77777777" w:rsidR="007275ED" w:rsidRDefault="007275ED" w:rsidP="007275ED">
            <w:pPr>
              <w:ind w:left="1"/>
            </w:pPr>
            <w:r>
              <w:rPr>
                <w:rFonts w:ascii="Calibri" w:eastAsia="Calibri" w:hAnsi="Calibri" w:cs="Calibri"/>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EFD20FE" w14:textId="77777777" w:rsidR="007275ED" w:rsidRDefault="007275ED" w:rsidP="007275ED">
            <w:pPr>
              <w:ind w:left="5" w:right="18"/>
            </w:pPr>
            <w:r>
              <w:rPr>
                <w:rFonts w:ascii="Calibri" w:eastAsia="Calibri" w:hAnsi="Calibri" w:cs="Calibri"/>
                <w:sz w:val="24"/>
              </w:rPr>
              <w:t xml:space="preserve"> PIE group discussed the training and feel that a resource for taxi drivers may be a useful way of increasing child protection awareness. </w:t>
            </w:r>
            <w:r>
              <w:rPr>
                <w:rFonts w:ascii="Calibri" w:eastAsia="Calibri" w:hAnsi="Calibri" w:cs="Calibri"/>
                <w:b/>
                <w:sz w:val="24"/>
              </w:rPr>
              <w:t>New action continuing into new CPC business plan 2019/2020.</w:t>
            </w:r>
            <w:r>
              <w:rPr>
                <w:rFonts w:ascii="Calibri" w:eastAsia="Calibri" w:hAnsi="Calibri" w:cs="Calibri"/>
                <w:sz w:val="24"/>
              </w:rPr>
              <w:t xml:space="preserve"> </w:t>
            </w:r>
            <w:r>
              <w:rPr>
                <w:rFonts w:ascii="Calibri" w:eastAsia="Calibri" w:hAnsi="Calibri" w:cs="Calibri"/>
                <w:b/>
                <w:sz w:val="24"/>
              </w:rPr>
              <w:t xml:space="preserve"> </w:t>
            </w:r>
          </w:p>
        </w:tc>
      </w:tr>
      <w:tr w:rsidR="007275ED" w14:paraId="7B704FD3" w14:textId="77777777" w:rsidTr="007275ED">
        <w:trPr>
          <w:trHeight w:val="2647"/>
        </w:trPr>
        <w:tc>
          <w:tcPr>
            <w:tcW w:w="1133" w:type="dxa"/>
            <w:tcBorders>
              <w:top w:val="single" w:sz="4" w:space="0" w:color="000000"/>
              <w:left w:val="single" w:sz="4" w:space="0" w:color="000000"/>
              <w:bottom w:val="single" w:sz="4" w:space="0" w:color="000000"/>
              <w:right w:val="single" w:sz="4" w:space="0" w:color="000000"/>
            </w:tcBorders>
          </w:tcPr>
          <w:p w14:paraId="094CA10C" w14:textId="77777777" w:rsidR="007275ED" w:rsidRDefault="007275ED" w:rsidP="007275ED">
            <w:r>
              <w:rPr>
                <w:rFonts w:ascii="Calibri" w:eastAsia="Calibri" w:hAnsi="Calibri" w:cs="Calibri"/>
                <w:b/>
                <w:sz w:val="24"/>
              </w:rPr>
              <w:t>E&amp;E3b</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5BCB0E5E" w14:textId="77777777" w:rsidR="007275ED" w:rsidRDefault="007275ED" w:rsidP="007275ED">
            <w:pPr>
              <w:ind w:left="2"/>
            </w:pPr>
            <w:r>
              <w:rPr>
                <w:rFonts w:ascii="Calibri" w:eastAsia="Calibri" w:hAnsi="Calibri" w:cs="Calibri"/>
                <w:sz w:val="24"/>
              </w:rPr>
              <w:t xml:space="preserve">Use the learning from child protection training to agree on further stakeholder engagement activity.  </w:t>
            </w:r>
          </w:p>
        </w:tc>
        <w:tc>
          <w:tcPr>
            <w:tcW w:w="2124" w:type="dxa"/>
            <w:tcBorders>
              <w:top w:val="single" w:sz="4" w:space="0" w:color="000000"/>
              <w:left w:val="single" w:sz="4" w:space="0" w:color="000000"/>
              <w:bottom w:val="single" w:sz="4" w:space="0" w:color="000000"/>
              <w:right w:val="single" w:sz="4" w:space="0" w:color="000000"/>
            </w:tcBorders>
          </w:tcPr>
          <w:p w14:paraId="17F31128" w14:textId="77777777" w:rsidR="007275ED" w:rsidRDefault="007275ED" w:rsidP="007275ED">
            <w:pPr>
              <w:ind w:left="2"/>
            </w:pPr>
            <w:r>
              <w:rPr>
                <w:rFonts w:ascii="Calibri" w:eastAsia="Calibri" w:hAnsi="Calibri" w:cs="Calibri"/>
                <w:sz w:val="24"/>
              </w:rPr>
              <w:t xml:space="preserve">Public Information and Engagement </w:t>
            </w:r>
          </w:p>
          <w:p w14:paraId="62E5D950" w14:textId="77777777" w:rsidR="007275ED" w:rsidRDefault="007275ED" w:rsidP="007275ED">
            <w:pPr>
              <w:ind w:left="2"/>
            </w:pPr>
            <w:r>
              <w:rPr>
                <w:rFonts w:ascii="Calibri" w:eastAsia="Calibri" w:hAnsi="Calibri" w:cs="Calibri"/>
                <w:sz w:val="24"/>
              </w:rPr>
              <w:t xml:space="preserve">Group  </w:t>
            </w:r>
          </w:p>
        </w:tc>
        <w:tc>
          <w:tcPr>
            <w:tcW w:w="1294" w:type="dxa"/>
            <w:tcBorders>
              <w:top w:val="single" w:sz="4" w:space="0" w:color="000000"/>
              <w:left w:val="single" w:sz="4" w:space="0" w:color="000000"/>
              <w:bottom w:val="single" w:sz="4" w:space="0" w:color="000000"/>
              <w:right w:val="single" w:sz="4" w:space="0" w:color="000000"/>
            </w:tcBorders>
          </w:tcPr>
          <w:p w14:paraId="26CEAB3B" w14:textId="77777777" w:rsidR="007275ED" w:rsidRDefault="007275ED" w:rsidP="007275ED">
            <w:pPr>
              <w:ind w:left="5"/>
            </w:pPr>
            <w:r>
              <w:rPr>
                <w:rFonts w:ascii="Calibri" w:eastAsia="Calibri" w:hAnsi="Calibri" w:cs="Calibri"/>
                <w:b/>
                <w:color w:val="FF0000"/>
                <w:sz w:val="24"/>
              </w:rPr>
              <w:t xml:space="preserve">Original </w:t>
            </w:r>
          </w:p>
          <w:p w14:paraId="618BAFC1" w14:textId="77777777" w:rsidR="007275ED" w:rsidRDefault="007275ED" w:rsidP="007275ED">
            <w:pPr>
              <w:ind w:left="5"/>
            </w:pPr>
            <w:r>
              <w:rPr>
                <w:rFonts w:ascii="Calibri" w:eastAsia="Calibri" w:hAnsi="Calibri" w:cs="Calibri"/>
                <w:b/>
                <w:color w:val="FF0000"/>
                <w:sz w:val="24"/>
              </w:rPr>
              <w:t xml:space="preserve">Timescale Sept 2018 </w:t>
            </w:r>
            <w:r>
              <w:rPr>
                <w:rFonts w:ascii="Calibri" w:eastAsia="Calibri" w:hAnsi="Calibri" w:cs="Calibri"/>
                <w:b/>
                <w:sz w:val="24"/>
              </w:rPr>
              <w:t xml:space="preserve">Changed timescale to </w:t>
            </w:r>
          </w:p>
          <w:p w14:paraId="46E2573B" w14:textId="77777777" w:rsidR="007275ED" w:rsidRDefault="007275ED" w:rsidP="007275ED">
            <w:pPr>
              <w:ind w:left="5"/>
              <w:jc w:val="both"/>
            </w:pPr>
            <w:r>
              <w:rPr>
                <w:rFonts w:ascii="Calibri" w:eastAsia="Calibri" w:hAnsi="Calibri" w:cs="Calibri"/>
                <w:b/>
                <w:sz w:val="24"/>
              </w:rPr>
              <w:t xml:space="preserve">December </w:t>
            </w:r>
          </w:p>
          <w:p w14:paraId="74393D49" w14:textId="77777777" w:rsidR="007275ED" w:rsidRDefault="007275ED" w:rsidP="007275ED">
            <w:pPr>
              <w:ind w:left="5"/>
            </w:pPr>
            <w:r>
              <w:rPr>
                <w:rFonts w:ascii="Calibri" w:eastAsia="Calibri" w:hAnsi="Calibri" w:cs="Calibri"/>
                <w:b/>
                <w:sz w:val="24"/>
              </w:rPr>
              <w:t xml:space="preserve">2019  </w:t>
            </w:r>
          </w:p>
        </w:tc>
        <w:tc>
          <w:tcPr>
            <w:tcW w:w="6791" w:type="dxa"/>
            <w:tcBorders>
              <w:top w:val="single" w:sz="4" w:space="0" w:color="000000"/>
              <w:left w:val="single" w:sz="4" w:space="0" w:color="000000"/>
              <w:bottom w:val="single" w:sz="4" w:space="0" w:color="000000"/>
              <w:right w:val="single" w:sz="4" w:space="0" w:color="000000"/>
            </w:tcBorders>
          </w:tcPr>
          <w:p w14:paraId="52F104F7" w14:textId="77777777" w:rsidR="007275ED" w:rsidRDefault="007275ED" w:rsidP="007275ED">
            <w:pPr>
              <w:ind w:left="2" w:right="14"/>
            </w:pPr>
            <w:r>
              <w:rPr>
                <w:rFonts w:ascii="Calibri" w:eastAsia="Calibri" w:hAnsi="Calibri" w:cs="Calibri"/>
                <w:sz w:val="24"/>
              </w:rPr>
              <w:t xml:space="preserve">Our developing plan to engage community stakeholders is informed by learning from what works.  </w:t>
            </w:r>
          </w:p>
        </w:tc>
        <w:tc>
          <w:tcPr>
            <w:tcW w:w="1132" w:type="dxa"/>
            <w:tcBorders>
              <w:top w:val="single" w:sz="4" w:space="0" w:color="000000"/>
              <w:left w:val="single" w:sz="4" w:space="0" w:color="000000"/>
              <w:bottom w:val="single" w:sz="4" w:space="0" w:color="000000"/>
              <w:right w:val="single" w:sz="4" w:space="0" w:color="000000"/>
            </w:tcBorders>
            <w:shd w:val="clear" w:color="auto" w:fill="FFD966"/>
          </w:tcPr>
          <w:p w14:paraId="035863DB" w14:textId="77777777" w:rsidR="007275ED" w:rsidRDefault="007275ED" w:rsidP="007275ED">
            <w:pPr>
              <w:ind w:left="1"/>
            </w:pPr>
            <w:r>
              <w:rPr>
                <w:rFonts w:ascii="Calibri" w:eastAsia="Calibri" w:hAnsi="Calibri" w:cs="Calibri"/>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0FB8027" w14:textId="77777777" w:rsidR="007275ED" w:rsidRDefault="007275ED" w:rsidP="007275ED">
            <w:pPr>
              <w:ind w:left="5" w:right="40"/>
            </w:pPr>
            <w:r>
              <w:rPr>
                <w:rFonts w:ascii="Calibri" w:eastAsia="Calibri" w:hAnsi="Calibri" w:cs="Calibri"/>
                <w:sz w:val="24"/>
              </w:rPr>
              <w:t xml:space="preserve">The PIE group will review the taxi training and look to expand this with other key stakeholders. </w:t>
            </w:r>
            <w:r>
              <w:rPr>
                <w:rFonts w:ascii="Calibri" w:eastAsia="Calibri" w:hAnsi="Calibri" w:cs="Calibri"/>
                <w:b/>
                <w:sz w:val="24"/>
              </w:rPr>
              <w:t>This will be continued into next year’s business plan.</w:t>
            </w:r>
            <w:r>
              <w:rPr>
                <w:rFonts w:ascii="Calibri" w:eastAsia="Calibri" w:hAnsi="Calibri" w:cs="Calibri"/>
                <w:sz w:val="24"/>
              </w:rPr>
              <w:t xml:space="preserve">  </w:t>
            </w:r>
          </w:p>
        </w:tc>
      </w:tr>
      <w:tr w:rsidR="007275ED" w14:paraId="0CA11C98" w14:textId="77777777" w:rsidTr="007275ED">
        <w:trPr>
          <w:trHeight w:val="3231"/>
        </w:trPr>
        <w:tc>
          <w:tcPr>
            <w:tcW w:w="1133" w:type="dxa"/>
            <w:tcBorders>
              <w:top w:val="single" w:sz="4" w:space="0" w:color="000000"/>
              <w:left w:val="single" w:sz="4" w:space="0" w:color="000000"/>
              <w:bottom w:val="single" w:sz="4" w:space="0" w:color="000000"/>
              <w:right w:val="single" w:sz="4" w:space="0" w:color="000000"/>
            </w:tcBorders>
          </w:tcPr>
          <w:p w14:paraId="1EB35501" w14:textId="77777777" w:rsidR="007275ED" w:rsidRDefault="007275ED" w:rsidP="007275ED">
            <w:r>
              <w:rPr>
                <w:rFonts w:ascii="Calibri" w:eastAsia="Calibri" w:hAnsi="Calibri" w:cs="Calibri"/>
                <w:b/>
                <w:sz w:val="24"/>
              </w:rPr>
              <w:t>E&amp;E3c</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60D0CADF" w14:textId="77777777" w:rsidR="007275ED" w:rsidRDefault="007275ED" w:rsidP="007275ED">
            <w:pPr>
              <w:ind w:left="2"/>
            </w:pPr>
            <w:r>
              <w:rPr>
                <w:rFonts w:ascii="Calibri" w:eastAsia="Calibri" w:hAnsi="Calibri" w:cs="Calibri"/>
                <w:sz w:val="24"/>
              </w:rPr>
              <w:t xml:space="preserve">All staff in the PLACE directorate (facilities management, roads, waste resources etc) engage in basic child protection awareness and training as appropriate through the ‘Protecting People’ course.  </w:t>
            </w:r>
          </w:p>
        </w:tc>
        <w:tc>
          <w:tcPr>
            <w:tcW w:w="2124" w:type="dxa"/>
            <w:tcBorders>
              <w:top w:val="single" w:sz="4" w:space="0" w:color="000000"/>
              <w:left w:val="single" w:sz="4" w:space="0" w:color="000000"/>
              <w:bottom w:val="single" w:sz="4" w:space="0" w:color="000000"/>
              <w:right w:val="single" w:sz="4" w:space="0" w:color="000000"/>
            </w:tcBorders>
          </w:tcPr>
          <w:p w14:paraId="4503C01A" w14:textId="77777777" w:rsidR="007275ED" w:rsidRDefault="007275ED" w:rsidP="007275ED">
            <w:pPr>
              <w:ind w:left="2"/>
            </w:pPr>
            <w:r>
              <w:rPr>
                <w:rFonts w:ascii="Calibri" w:eastAsia="Calibri" w:hAnsi="Calibri" w:cs="Calibri"/>
                <w:sz w:val="24"/>
              </w:rPr>
              <w:t xml:space="preserve">L and D Coordinator / Adult </w:t>
            </w:r>
          </w:p>
          <w:p w14:paraId="3BED7F49" w14:textId="77777777" w:rsidR="007275ED" w:rsidRDefault="007275ED" w:rsidP="007275ED">
            <w:pPr>
              <w:ind w:left="2"/>
            </w:pPr>
            <w:r>
              <w:rPr>
                <w:rFonts w:ascii="Calibri" w:eastAsia="Calibri" w:hAnsi="Calibri" w:cs="Calibri"/>
                <w:sz w:val="24"/>
              </w:rPr>
              <w:t xml:space="preserve">Support and </w:t>
            </w:r>
          </w:p>
          <w:p w14:paraId="2138E532" w14:textId="77777777" w:rsidR="007275ED" w:rsidRDefault="007275ED" w:rsidP="007275ED">
            <w:pPr>
              <w:ind w:left="2"/>
            </w:pPr>
            <w:r>
              <w:rPr>
                <w:rFonts w:ascii="Calibri" w:eastAsia="Calibri" w:hAnsi="Calibri" w:cs="Calibri"/>
                <w:sz w:val="24"/>
              </w:rPr>
              <w:t xml:space="preserve">Protection </w:t>
            </w:r>
          </w:p>
          <w:p w14:paraId="1EBD6231" w14:textId="77777777" w:rsidR="007275ED" w:rsidRDefault="007275ED" w:rsidP="007275ED">
            <w:pPr>
              <w:ind w:left="2"/>
            </w:pPr>
            <w:r>
              <w:rPr>
                <w:rFonts w:ascii="Calibri" w:eastAsia="Calibri" w:hAnsi="Calibri" w:cs="Calibri"/>
                <w:sz w:val="24"/>
              </w:rPr>
              <w:t xml:space="preserve">Committee </w:t>
            </w:r>
          </w:p>
        </w:tc>
        <w:tc>
          <w:tcPr>
            <w:tcW w:w="1294" w:type="dxa"/>
            <w:tcBorders>
              <w:top w:val="single" w:sz="4" w:space="0" w:color="000000"/>
              <w:left w:val="single" w:sz="4" w:space="0" w:color="000000"/>
              <w:bottom w:val="single" w:sz="4" w:space="0" w:color="000000"/>
              <w:right w:val="single" w:sz="4" w:space="0" w:color="000000"/>
            </w:tcBorders>
          </w:tcPr>
          <w:p w14:paraId="626CC006" w14:textId="77777777" w:rsidR="007275ED" w:rsidRDefault="007275ED" w:rsidP="007275ED">
            <w:pPr>
              <w:ind w:left="5"/>
            </w:pPr>
            <w:r>
              <w:rPr>
                <w:rFonts w:ascii="Calibri" w:eastAsia="Calibri" w:hAnsi="Calibri" w:cs="Calibri"/>
                <w:sz w:val="24"/>
              </w:rPr>
              <w:t xml:space="preserve">March </w:t>
            </w:r>
          </w:p>
          <w:p w14:paraId="010F984D" w14:textId="77777777" w:rsidR="007275ED" w:rsidRDefault="007275ED" w:rsidP="007275ED">
            <w:pPr>
              <w:ind w:left="5"/>
            </w:pPr>
            <w:r>
              <w:rPr>
                <w:rFonts w:ascii="Calibri" w:eastAsia="Calibri" w:hAnsi="Calibri" w:cs="Calibri"/>
                <w:sz w:val="24"/>
              </w:rPr>
              <w:t xml:space="preserve">2019 </w:t>
            </w:r>
          </w:p>
          <w:p w14:paraId="4E526796" w14:textId="77777777" w:rsidR="007275ED" w:rsidRDefault="007275ED" w:rsidP="007275ED">
            <w:pPr>
              <w:ind w:left="5"/>
            </w:pPr>
            <w:r>
              <w:rPr>
                <w:rFonts w:ascii="Calibri" w:eastAsia="Calibri" w:hAnsi="Calibri" w:cs="Calibri"/>
                <w:b/>
                <w:sz w:val="24"/>
              </w:rPr>
              <w:t>(likely ongoing to next year) Revised action in 2019/2020 business plan</w:t>
            </w:r>
            <w:r>
              <w:rPr>
                <w:rFonts w:ascii="Calibri" w:eastAsia="Calibri" w:hAnsi="Calibri" w:cs="Calibri"/>
                <w:sz w:val="24"/>
              </w:rPr>
              <w:t xml:space="preserve"> </w:t>
            </w:r>
          </w:p>
        </w:tc>
        <w:tc>
          <w:tcPr>
            <w:tcW w:w="6791" w:type="dxa"/>
            <w:tcBorders>
              <w:top w:val="single" w:sz="4" w:space="0" w:color="000000"/>
              <w:left w:val="single" w:sz="4" w:space="0" w:color="000000"/>
              <w:bottom w:val="single" w:sz="4" w:space="0" w:color="000000"/>
              <w:right w:val="single" w:sz="4" w:space="0" w:color="000000"/>
            </w:tcBorders>
          </w:tcPr>
          <w:p w14:paraId="4A5CC660" w14:textId="77777777" w:rsidR="007275ED" w:rsidRDefault="007275ED" w:rsidP="007275ED">
            <w:pPr>
              <w:ind w:left="2"/>
            </w:pPr>
            <w:r>
              <w:rPr>
                <w:rFonts w:ascii="Calibri" w:eastAsia="Calibri" w:hAnsi="Calibri" w:cs="Calibri"/>
                <w:sz w:val="24"/>
              </w:rPr>
              <w:t xml:space="preserve">All staff within the PLACE directorate have a basic awareness of what to do if they are concerned in relation to the safety of a child. Evaluation feedback will be obtained from all participants of the course and will be monitored and measured via the CPC and APC  Lead Officers.  </w:t>
            </w:r>
          </w:p>
        </w:tc>
        <w:tc>
          <w:tcPr>
            <w:tcW w:w="1132" w:type="dxa"/>
            <w:tcBorders>
              <w:top w:val="single" w:sz="4" w:space="0" w:color="000000"/>
              <w:left w:val="single" w:sz="4" w:space="0" w:color="000000"/>
              <w:bottom w:val="single" w:sz="4" w:space="0" w:color="000000"/>
              <w:right w:val="single" w:sz="4" w:space="0" w:color="000000"/>
            </w:tcBorders>
            <w:shd w:val="clear" w:color="auto" w:fill="FF0000"/>
          </w:tcPr>
          <w:p w14:paraId="643330DB" w14:textId="77777777" w:rsidR="007275ED" w:rsidRDefault="007275ED" w:rsidP="007275ED">
            <w:pPr>
              <w:ind w:left="1"/>
            </w:pPr>
            <w:r>
              <w:rPr>
                <w:rFonts w:ascii="Calibri" w:eastAsia="Calibri" w:hAnsi="Calibri" w:cs="Calibri"/>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AE6358D" w14:textId="77777777" w:rsidR="007275ED" w:rsidRDefault="007275ED" w:rsidP="007275ED">
            <w:pPr>
              <w:ind w:left="5" w:right="39"/>
            </w:pPr>
            <w:r>
              <w:rPr>
                <w:rFonts w:ascii="Calibri" w:eastAsia="Calibri" w:hAnsi="Calibri" w:cs="Calibri"/>
                <w:sz w:val="24"/>
              </w:rPr>
              <w:t xml:space="preserve">PLACE staff have been provided with a range of options in relation to training methods and delivery – L and D co-ordinators awaiting feedback from PLACE staff. </w:t>
            </w:r>
            <w:r>
              <w:rPr>
                <w:rFonts w:ascii="Calibri" w:eastAsia="Calibri" w:hAnsi="Calibri" w:cs="Calibri"/>
                <w:b/>
                <w:sz w:val="24"/>
              </w:rPr>
              <w:t>Action ongoing in next year’s business plan.</w:t>
            </w:r>
            <w:r>
              <w:rPr>
                <w:rFonts w:ascii="Calibri" w:eastAsia="Calibri" w:hAnsi="Calibri" w:cs="Calibri"/>
                <w:sz w:val="24"/>
              </w:rPr>
              <w:t xml:space="preserve">  </w:t>
            </w:r>
          </w:p>
        </w:tc>
      </w:tr>
    </w:tbl>
    <w:p w14:paraId="1BD2B9CE" w14:textId="77777777" w:rsidR="007275ED" w:rsidRDefault="007275ED">
      <w:pPr>
        <w:spacing w:after="161"/>
        <w:ind w:left="36"/>
      </w:pPr>
      <w:r>
        <w:rPr>
          <w:rFonts w:ascii="Calibri" w:eastAsia="Calibri" w:hAnsi="Calibri" w:cs="Calibri"/>
          <w:sz w:val="24"/>
        </w:rPr>
        <w:t xml:space="preserve"> </w:t>
      </w:r>
    </w:p>
    <w:p w14:paraId="7E2ECB5B" w14:textId="314C4D58" w:rsidR="007275ED" w:rsidRDefault="007275ED">
      <w:pPr>
        <w:spacing w:after="159"/>
        <w:ind w:left="36"/>
        <w:rPr>
          <w:rFonts w:ascii="Calibri" w:eastAsia="Calibri" w:hAnsi="Calibri" w:cs="Calibri"/>
          <w:sz w:val="24"/>
        </w:rPr>
      </w:pPr>
      <w:r>
        <w:rPr>
          <w:rFonts w:ascii="Calibri" w:eastAsia="Calibri" w:hAnsi="Calibri" w:cs="Calibri"/>
          <w:sz w:val="24"/>
        </w:rPr>
        <w:t xml:space="preserve"> </w:t>
      </w:r>
    </w:p>
    <w:p w14:paraId="573FED3A" w14:textId="4A7CB61E" w:rsidR="007275ED" w:rsidRDefault="007275ED">
      <w:pPr>
        <w:spacing w:after="159"/>
        <w:ind w:left="36"/>
        <w:rPr>
          <w:rFonts w:ascii="Calibri" w:eastAsia="Calibri" w:hAnsi="Calibri" w:cs="Calibri"/>
          <w:sz w:val="24"/>
        </w:rPr>
      </w:pPr>
    </w:p>
    <w:p w14:paraId="2D6373E4" w14:textId="5B61C73F" w:rsidR="007275ED" w:rsidRDefault="007275ED">
      <w:pPr>
        <w:spacing w:after="159"/>
        <w:ind w:left="36"/>
        <w:rPr>
          <w:rFonts w:ascii="Calibri" w:eastAsia="Calibri" w:hAnsi="Calibri" w:cs="Calibri"/>
          <w:sz w:val="24"/>
        </w:rPr>
      </w:pPr>
    </w:p>
    <w:p w14:paraId="5125986C" w14:textId="2A554D97" w:rsidR="007275ED" w:rsidRDefault="007275ED">
      <w:pPr>
        <w:spacing w:after="159"/>
        <w:ind w:left="36"/>
        <w:rPr>
          <w:rFonts w:ascii="Calibri" w:eastAsia="Calibri" w:hAnsi="Calibri" w:cs="Calibri"/>
          <w:sz w:val="24"/>
        </w:rPr>
      </w:pPr>
    </w:p>
    <w:p w14:paraId="258E51FB" w14:textId="5FEBBF88" w:rsidR="007275ED" w:rsidRDefault="007275ED">
      <w:pPr>
        <w:spacing w:after="159"/>
        <w:ind w:left="36"/>
        <w:rPr>
          <w:rFonts w:ascii="Calibri" w:eastAsia="Calibri" w:hAnsi="Calibri" w:cs="Calibri"/>
          <w:sz w:val="24"/>
        </w:rPr>
      </w:pPr>
    </w:p>
    <w:p w14:paraId="721FAAD5" w14:textId="43E992D5" w:rsidR="007275ED" w:rsidRDefault="007275ED">
      <w:pPr>
        <w:spacing w:after="159"/>
        <w:ind w:left="36"/>
        <w:rPr>
          <w:rFonts w:ascii="Calibri" w:eastAsia="Calibri" w:hAnsi="Calibri" w:cs="Calibri"/>
          <w:sz w:val="24"/>
        </w:rPr>
      </w:pPr>
    </w:p>
    <w:p w14:paraId="72B2CD1E" w14:textId="5073ECA3" w:rsidR="007275ED" w:rsidRDefault="007275ED">
      <w:pPr>
        <w:spacing w:after="159"/>
        <w:ind w:left="36"/>
        <w:rPr>
          <w:rFonts w:ascii="Calibri" w:eastAsia="Calibri" w:hAnsi="Calibri" w:cs="Calibri"/>
          <w:sz w:val="24"/>
        </w:rPr>
      </w:pPr>
    </w:p>
    <w:p w14:paraId="0A4A030F" w14:textId="77777777" w:rsidR="007275ED" w:rsidRDefault="007275ED">
      <w:pPr>
        <w:spacing w:after="159"/>
        <w:ind w:left="36"/>
      </w:pPr>
    </w:p>
    <w:p w14:paraId="643C52C0" w14:textId="77777777" w:rsidR="007275ED" w:rsidRDefault="007275ED">
      <w:pPr>
        <w:spacing w:after="166"/>
        <w:ind w:left="36"/>
      </w:pPr>
      <w:r>
        <w:rPr>
          <w:rFonts w:ascii="Calibri" w:eastAsia="Calibri" w:hAnsi="Calibri" w:cs="Calibri"/>
          <w:sz w:val="24"/>
        </w:rPr>
        <w:t xml:space="preserve"> </w:t>
      </w:r>
    </w:p>
    <w:p w14:paraId="793F70C7" w14:textId="77777777" w:rsidR="007275ED" w:rsidRDefault="007275ED" w:rsidP="007275ED">
      <w:pPr>
        <w:pStyle w:val="Heading1"/>
        <w:keepLines/>
        <w:numPr>
          <w:ilvl w:val="0"/>
          <w:numId w:val="50"/>
        </w:numPr>
        <w:pBdr>
          <w:top w:val="single" w:sz="4" w:space="0" w:color="000000"/>
          <w:left w:val="single" w:sz="4" w:space="0" w:color="000000"/>
          <w:bottom w:val="single" w:sz="4" w:space="0" w:color="000000"/>
          <w:right w:val="single" w:sz="4" w:space="0" w:color="000000"/>
        </w:pBdr>
        <w:shd w:val="clear" w:color="auto" w:fill="FFC000"/>
        <w:spacing w:line="259" w:lineRule="auto"/>
        <w:ind w:left="347" w:hanging="360"/>
        <w:jc w:val="left"/>
      </w:pPr>
      <w:r>
        <w:t xml:space="preserve">Learning and Improvement </w:t>
      </w:r>
    </w:p>
    <w:p w14:paraId="11D68B1D" w14:textId="77777777" w:rsidR="007275ED" w:rsidRDefault="007275ED">
      <w:pPr>
        <w:ind w:left="36"/>
      </w:pPr>
      <w:r>
        <w:rPr>
          <w:rFonts w:ascii="Calibri" w:eastAsia="Calibri" w:hAnsi="Calibri" w:cs="Calibri"/>
          <w:sz w:val="24"/>
        </w:rPr>
        <w:t xml:space="preserve"> </w:t>
      </w:r>
    </w:p>
    <w:tbl>
      <w:tblPr>
        <w:tblStyle w:val="TableGrid0"/>
        <w:tblpPr w:leftFromText="180" w:rightFromText="180" w:horzAnchor="margin" w:tblpY="554"/>
        <w:tblW w:w="22824" w:type="dxa"/>
        <w:tblInd w:w="0" w:type="dxa"/>
        <w:tblCellMar>
          <w:top w:w="53" w:type="dxa"/>
          <w:left w:w="107" w:type="dxa"/>
          <w:right w:w="86" w:type="dxa"/>
        </w:tblCellMar>
        <w:tblLook w:val="04A0" w:firstRow="1" w:lastRow="0" w:firstColumn="1" w:lastColumn="0" w:noHBand="0" w:noVBand="1"/>
      </w:tblPr>
      <w:tblGrid>
        <w:gridCol w:w="1133"/>
        <w:gridCol w:w="7940"/>
        <w:gridCol w:w="1985"/>
        <w:gridCol w:w="1275"/>
        <w:gridCol w:w="6806"/>
        <w:gridCol w:w="1132"/>
        <w:gridCol w:w="2553"/>
      </w:tblGrid>
      <w:tr w:rsidR="007275ED" w14:paraId="773510F6" w14:textId="77777777" w:rsidTr="007275ED">
        <w:trPr>
          <w:trHeight w:val="1087"/>
        </w:trPr>
        <w:tc>
          <w:tcPr>
            <w:tcW w:w="1133" w:type="dxa"/>
            <w:tcBorders>
              <w:top w:val="single" w:sz="4" w:space="0" w:color="000000"/>
              <w:left w:val="single" w:sz="4" w:space="0" w:color="000000"/>
              <w:bottom w:val="single" w:sz="4" w:space="0" w:color="000000"/>
              <w:right w:val="single" w:sz="4" w:space="0" w:color="000000"/>
            </w:tcBorders>
            <w:shd w:val="clear" w:color="auto" w:fill="FFC000"/>
          </w:tcPr>
          <w:p w14:paraId="6EA3A515" w14:textId="77777777" w:rsidR="007275ED" w:rsidRDefault="007275ED" w:rsidP="007275ED">
            <w:r>
              <w:rPr>
                <w:rFonts w:ascii="Calibri" w:eastAsia="Calibri" w:hAnsi="Calibri" w:cs="Calibri"/>
                <w:b/>
                <w:sz w:val="24"/>
              </w:rPr>
              <w:t xml:space="preserve">L&amp;L1 </w:t>
            </w:r>
          </w:p>
        </w:tc>
        <w:tc>
          <w:tcPr>
            <w:tcW w:w="21691" w:type="dxa"/>
            <w:gridSpan w:val="6"/>
            <w:tcBorders>
              <w:top w:val="single" w:sz="4" w:space="0" w:color="000000"/>
              <w:left w:val="single" w:sz="4" w:space="0" w:color="000000"/>
              <w:bottom w:val="single" w:sz="4" w:space="0" w:color="000000"/>
              <w:right w:val="single" w:sz="4" w:space="0" w:color="000000"/>
            </w:tcBorders>
            <w:shd w:val="clear" w:color="auto" w:fill="FFC000"/>
          </w:tcPr>
          <w:p w14:paraId="170116C2" w14:textId="77777777" w:rsidR="007275ED" w:rsidRDefault="007275ED" w:rsidP="007275ED">
            <w:pPr>
              <w:spacing w:after="15"/>
              <w:ind w:left="1"/>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Implementing the National Child Protection Improvement Programme </w:t>
            </w:r>
          </w:p>
          <w:p w14:paraId="1FD2DB55" w14:textId="77777777" w:rsidR="007275ED" w:rsidRDefault="007275ED" w:rsidP="007275ED">
            <w:pPr>
              <w:ind w:left="1"/>
            </w:pPr>
            <w:r>
              <w:rPr>
                <w:rFonts w:ascii="Calibri" w:eastAsia="Calibri" w:hAnsi="Calibri" w:cs="Calibri"/>
                <w:color w:val="2F5496"/>
                <w:sz w:val="28"/>
              </w:rPr>
              <w:t xml:space="preserve">North Ayrshire Child Protection Committee will continue to review all actions and recommendations of the National Child Protection Improvement Programme and deliver the implementation plan to take these forward locally. We will participate with North Ayrshire’s Chief Officers in the Chief Officer Leadership Events, implementing recommendations locally.  </w:t>
            </w:r>
          </w:p>
        </w:tc>
      </w:tr>
      <w:tr w:rsidR="007275ED" w14:paraId="41D2D74D" w14:textId="77777777" w:rsidTr="007275ED">
        <w:trPr>
          <w:trHeight w:val="306"/>
        </w:trPr>
        <w:tc>
          <w:tcPr>
            <w:tcW w:w="1133" w:type="dxa"/>
            <w:tcBorders>
              <w:top w:val="single" w:sz="4" w:space="0" w:color="000000"/>
              <w:left w:val="single" w:sz="4" w:space="0" w:color="000000"/>
              <w:bottom w:val="single" w:sz="4" w:space="0" w:color="000000"/>
              <w:right w:val="single" w:sz="4" w:space="0" w:color="000000"/>
            </w:tcBorders>
          </w:tcPr>
          <w:p w14:paraId="49D89957" w14:textId="77777777" w:rsidR="007275ED" w:rsidRDefault="007275ED" w:rsidP="007275ED">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157F6EB5" w14:textId="77777777" w:rsidR="007275ED" w:rsidRDefault="007275ED" w:rsidP="007275ED">
            <w:pPr>
              <w:ind w:left="1"/>
            </w:pPr>
            <w:r>
              <w:rPr>
                <w:rFonts w:ascii="Calibri" w:eastAsia="Calibri" w:hAnsi="Calibri" w:cs="Calibri"/>
                <w:b/>
                <w:sz w:val="24"/>
              </w:rPr>
              <w:t xml:space="preserve">Task </w:t>
            </w:r>
          </w:p>
        </w:tc>
        <w:tc>
          <w:tcPr>
            <w:tcW w:w="1985" w:type="dxa"/>
            <w:tcBorders>
              <w:top w:val="single" w:sz="4" w:space="0" w:color="000000"/>
              <w:left w:val="single" w:sz="4" w:space="0" w:color="000000"/>
              <w:bottom w:val="single" w:sz="4" w:space="0" w:color="000000"/>
              <w:right w:val="single" w:sz="4" w:space="0" w:color="000000"/>
            </w:tcBorders>
          </w:tcPr>
          <w:p w14:paraId="54C6CFE6" w14:textId="77777777" w:rsidR="007275ED" w:rsidRDefault="007275ED" w:rsidP="007275ED">
            <w:pPr>
              <w:ind w:left="1"/>
            </w:pPr>
            <w:r>
              <w:rPr>
                <w:rFonts w:ascii="Calibri" w:eastAsia="Calibri" w:hAnsi="Calibri" w:cs="Calibri"/>
                <w:b/>
                <w:sz w:val="24"/>
              </w:rPr>
              <w:t xml:space="preserve">Lead </w:t>
            </w:r>
          </w:p>
        </w:tc>
        <w:tc>
          <w:tcPr>
            <w:tcW w:w="1275" w:type="dxa"/>
            <w:tcBorders>
              <w:top w:val="single" w:sz="4" w:space="0" w:color="000000"/>
              <w:left w:val="single" w:sz="4" w:space="0" w:color="000000"/>
              <w:bottom w:val="single" w:sz="4" w:space="0" w:color="000000"/>
              <w:right w:val="single" w:sz="4" w:space="0" w:color="000000"/>
            </w:tcBorders>
          </w:tcPr>
          <w:p w14:paraId="6A228298" w14:textId="77777777" w:rsidR="007275ED" w:rsidRDefault="007275ED" w:rsidP="007275ED">
            <w:pPr>
              <w:ind w:left="1"/>
            </w:pPr>
            <w:r>
              <w:rPr>
                <w:rFonts w:ascii="Calibri" w:eastAsia="Calibri" w:hAnsi="Calibri" w:cs="Calibri"/>
                <w:b/>
                <w:sz w:val="24"/>
              </w:rPr>
              <w:t xml:space="preserve">Timescale </w:t>
            </w:r>
          </w:p>
        </w:tc>
        <w:tc>
          <w:tcPr>
            <w:tcW w:w="6806" w:type="dxa"/>
            <w:tcBorders>
              <w:top w:val="single" w:sz="4" w:space="0" w:color="000000"/>
              <w:left w:val="single" w:sz="4" w:space="0" w:color="000000"/>
              <w:bottom w:val="single" w:sz="4" w:space="0" w:color="000000"/>
              <w:right w:val="single" w:sz="4" w:space="0" w:color="000000"/>
            </w:tcBorders>
          </w:tcPr>
          <w:p w14:paraId="48F8EB78" w14:textId="77777777" w:rsidR="007275ED" w:rsidRDefault="007275ED" w:rsidP="007275ED">
            <w:pPr>
              <w:ind w:left="1"/>
            </w:pPr>
            <w:r>
              <w:rPr>
                <w:rFonts w:ascii="Calibri" w:eastAsia="Calibri" w:hAnsi="Calibri" w:cs="Calibri"/>
                <w:b/>
                <w:sz w:val="24"/>
              </w:rPr>
              <w:t xml:space="preserve">Outcome </w:t>
            </w:r>
          </w:p>
        </w:tc>
        <w:tc>
          <w:tcPr>
            <w:tcW w:w="1132" w:type="dxa"/>
            <w:tcBorders>
              <w:top w:val="single" w:sz="4" w:space="0" w:color="000000"/>
              <w:left w:val="single" w:sz="4" w:space="0" w:color="000000"/>
              <w:bottom w:val="single" w:sz="4" w:space="0" w:color="000000"/>
              <w:right w:val="single" w:sz="4" w:space="0" w:color="000000"/>
            </w:tcBorders>
          </w:tcPr>
          <w:p w14:paraId="106E23CD" w14:textId="77777777" w:rsidR="007275ED" w:rsidRDefault="007275ED" w:rsidP="007275ED">
            <w:r>
              <w:rPr>
                <w:rFonts w:ascii="Calibri" w:eastAsia="Calibri" w:hAnsi="Calibri" w:cs="Calibri"/>
                <w:b/>
                <w:sz w:val="24"/>
              </w:rPr>
              <w:t xml:space="preserve">Progress </w:t>
            </w:r>
          </w:p>
        </w:tc>
        <w:tc>
          <w:tcPr>
            <w:tcW w:w="2553" w:type="dxa"/>
            <w:tcBorders>
              <w:top w:val="single" w:sz="4" w:space="0" w:color="000000"/>
              <w:left w:val="single" w:sz="4" w:space="0" w:color="000000"/>
              <w:bottom w:val="single" w:sz="4" w:space="0" w:color="000000"/>
              <w:right w:val="single" w:sz="4" w:space="0" w:color="000000"/>
            </w:tcBorders>
          </w:tcPr>
          <w:p w14:paraId="6C6034B4" w14:textId="77777777" w:rsidR="007275ED" w:rsidRDefault="007275ED" w:rsidP="007275ED">
            <w:pPr>
              <w:ind w:left="1"/>
            </w:pPr>
            <w:r>
              <w:rPr>
                <w:rFonts w:ascii="Calibri" w:eastAsia="Calibri" w:hAnsi="Calibri" w:cs="Calibri"/>
                <w:b/>
                <w:sz w:val="24"/>
              </w:rPr>
              <w:t xml:space="preserve">Notes </w:t>
            </w:r>
          </w:p>
        </w:tc>
      </w:tr>
      <w:tr w:rsidR="007275ED" w14:paraId="696C95C1" w14:textId="77777777" w:rsidTr="007275ED">
        <w:trPr>
          <w:trHeight w:val="888"/>
        </w:trPr>
        <w:tc>
          <w:tcPr>
            <w:tcW w:w="1133" w:type="dxa"/>
            <w:tcBorders>
              <w:top w:val="single" w:sz="4" w:space="0" w:color="000000"/>
              <w:left w:val="single" w:sz="4" w:space="0" w:color="000000"/>
              <w:bottom w:val="single" w:sz="4" w:space="0" w:color="000000"/>
              <w:right w:val="single" w:sz="4" w:space="0" w:color="000000"/>
            </w:tcBorders>
          </w:tcPr>
          <w:p w14:paraId="509A6CD4" w14:textId="77777777" w:rsidR="007275ED" w:rsidRDefault="007275ED" w:rsidP="007275ED">
            <w:r>
              <w:rPr>
                <w:rFonts w:ascii="Calibri" w:eastAsia="Calibri" w:hAnsi="Calibri" w:cs="Calibri"/>
                <w:b/>
                <w:sz w:val="24"/>
              </w:rPr>
              <w:t>L&amp;L1a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4F4DE246" w14:textId="77777777" w:rsidR="007275ED" w:rsidRDefault="007275ED" w:rsidP="007275ED">
            <w:pPr>
              <w:ind w:left="1"/>
            </w:pPr>
            <w:r>
              <w:rPr>
                <w:rFonts w:ascii="Calibri" w:eastAsia="Calibri" w:hAnsi="Calibri" w:cs="Calibri"/>
                <w:sz w:val="24"/>
              </w:rPr>
              <w:t xml:space="preserve">CPIP actions will be included within the amalgamated improvement </w:t>
            </w:r>
            <w:proofErr w:type="gramStart"/>
            <w:r>
              <w:rPr>
                <w:rFonts w:ascii="Calibri" w:eastAsia="Calibri" w:hAnsi="Calibri" w:cs="Calibri"/>
                <w:sz w:val="24"/>
              </w:rPr>
              <w:t>plan, and</w:t>
            </w:r>
            <w:proofErr w:type="gramEnd"/>
            <w:r>
              <w:rPr>
                <w:rFonts w:ascii="Calibri" w:eastAsia="Calibri" w:hAnsi="Calibri" w:cs="Calibri"/>
                <w:sz w:val="24"/>
              </w:rPr>
              <w:t xml:space="preserve"> will be reviewed at the Evaluation and Improvement sub-group and continue to be a standing agenda item at CPC meetings. </w:t>
            </w:r>
          </w:p>
        </w:tc>
        <w:tc>
          <w:tcPr>
            <w:tcW w:w="1985" w:type="dxa"/>
            <w:tcBorders>
              <w:top w:val="single" w:sz="4" w:space="0" w:color="000000"/>
              <w:left w:val="single" w:sz="4" w:space="0" w:color="000000"/>
              <w:bottom w:val="single" w:sz="4" w:space="0" w:color="000000"/>
              <w:right w:val="single" w:sz="4" w:space="0" w:color="000000"/>
            </w:tcBorders>
          </w:tcPr>
          <w:p w14:paraId="79EE686D" w14:textId="77777777" w:rsidR="007275ED" w:rsidRDefault="007275ED" w:rsidP="007275ED">
            <w:pPr>
              <w:ind w:left="1"/>
            </w:pPr>
            <w:r>
              <w:rPr>
                <w:rFonts w:ascii="Calibri" w:eastAsia="Calibri" w:hAnsi="Calibri" w:cs="Calibri"/>
                <w:sz w:val="24"/>
              </w:rPr>
              <w:t xml:space="preserve">Kirsty </w:t>
            </w:r>
          </w:p>
          <w:p w14:paraId="4A290500" w14:textId="77777777" w:rsidR="007275ED" w:rsidRDefault="007275ED" w:rsidP="007275ED">
            <w:pPr>
              <w:ind w:left="1"/>
            </w:pPr>
            <w:r>
              <w:rPr>
                <w:rFonts w:ascii="Calibri" w:eastAsia="Calibri" w:hAnsi="Calibri" w:cs="Calibri"/>
                <w:sz w:val="24"/>
              </w:rPr>
              <w:t xml:space="preserve">Calderwood </w:t>
            </w:r>
          </w:p>
        </w:tc>
        <w:tc>
          <w:tcPr>
            <w:tcW w:w="1275" w:type="dxa"/>
            <w:tcBorders>
              <w:top w:val="single" w:sz="4" w:space="0" w:color="000000"/>
              <w:left w:val="single" w:sz="4" w:space="0" w:color="000000"/>
              <w:bottom w:val="single" w:sz="4" w:space="0" w:color="000000"/>
              <w:right w:val="single" w:sz="4" w:space="0" w:color="000000"/>
            </w:tcBorders>
          </w:tcPr>
          <w:p w14:paraId="22B19DF4" w14:textId="77777777" w:rsidR="007275ED" w:rsidRDefault="007275ED" w:rsidP="007275ED">
            <w:pPr>
              <w:ind w:left="1"/>
            </w:pPr>
            <w:r>
              <w:rPr>
                <w:rFonts w:ascii="Calibri" w:eastAsia="Calibri" w:hAnsi="Calibri" w:cs="Calibri"/>
                <w:sz w:val="24"/>
              </w:rPr>
              <w:t xml:space="preserve">April 2018 </w:t>
            </w:r>
          </w:p>
        </w:tc>
        <w:tc>
          <w:tcPr>
            <w:tcW w:w="6806" w:type="dxa"/>
            <w:tcBorders>
              <w:top w:val="single" w:sz="4" w:space="0" w:color="000000"/>
              <w:left w:val="single" w:sz="4" w:space="0" w:color="000000"/>
              <w:bottom w:val="single" w:sz="4" w:space="0" w:color="000000"/>
              <w:right w:val="single" w:sz="4" w:space="0" w:color="000000"/>
            </w:tcBorders>
          </w:tcPr>
          <w:p w14:paraId="13056206" w14:textId="77777777" w:rsidR="007275ED" w:rsidRDefault="007275ED" w:rsidP="007275ED">
            <w:pPr>
              <w:ind w:left="1"/>
            </w:pPr>
            <w:r>
              <w:rPr>
                <w:rFonts w:ascii="Calibri" w:eastAsia="Calibri" w:hAnsi="Calibri" w:cs="Calibri"/>
                <w:sz w:val="24"/>
              </w:rPr>
              <w:t xml:space="preserve">North Ayrshire is committed to taking forward actions from CPIP.  </w:t>
            </w:r>
          </w:p>
        </w:tc>
        <w:tc>
          <w:tcPr>
            <w:tcW w:w="1132" w:type="dxa"/>
            <w:tcBorders>
              <w:top w:val="single" w:sz="4" w:space="0" w:color="000000"/>
              <w:left w:val="single" w:sz="4" w:space="0" w:color="000000"/>
              <w:bottom w:val="single" w:sz="4" w:space="0" w:color="000000"/>
              <w:right w:val="single" w:sz="4" w:space="0" w:color="000000"/>
            </w:tcBorders>
            <w:shd w:val="clear" w:color="auto" w:fill="A8D08D"/>
          </w:tcPr>
          <w:p w14:paraId="508E457D" w14:textId="77777777" w:rsidR="007275ED" w:rsidRDefault="007275ED" w:rsidP="007275ED">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7D0CA6EC" w14:textId="77777777" w:rsidR="007275ED" w:rsidRDefault="007275ED" w:rsidP="007275ED">
            <w:pPr>
              <w:ind w:left="1"/>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643B82DD" w14:textId="77777777" w:rsidTr="007275ED">
        <w:trPr>
          <w:trHeight w:val="1768"/>
        </w:trPr>
        <w:tc>
          <w:tcPr>
            <w:tcW w:w="1133" w:type="dxa"/>
            <w:tcBorders>
              <w:top w:val="single" w:sz="4" w:space="0" w:color="000000"/>
              <w:left w:val="single" w:sz="4" w:space="0" w:color="000000"/>
              <w:bottom w:val="single" w:sz="4" w:space="0" w:color="000000"/>
              <w:right w:val="single" w:sz="4" w:space="0" w:color="000000"/>
            </w:tcBorders>
          </w:tcPr>
          <w:p w14:paraId="05BA0E38" w14:textId="77777777" w:rsidR="007275ED" w:rsidRDefault="007275ED" w:rsidP="007275ED">
            <w:r>
              <w:rPr>
                <w:rFonts w:ascii="Calibri" w:eastAsia="Calibri" w:hAnsi="Calibri" w:cs="Calibri"/>
                <w:b/>
                <w:sz w:val="24"/>
              </w:rPr>
              <w:t>L&amp;L1b</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4DC02C8C" w14:textId="77777777" w:rsidR="007275ED" w:rsidRDefault="007275ED" w:rsidP="007275ED">
            <w:pPr>
              <w:ind w:left="1" w:right="7"/>
            </w:pPr>
            <w:r>
              <w:rPr>
                <w:rFonts w:ascii="Calibri" w:eastAsia="Calibri" w:hAnsi="Calibri" w:cs="Calibri"/>
                <w:sz w:val="24"/>
              </w:rPr>
              <w:t xml:space="preserve">The Learning and Development Sub Group have identified key areas of priority for focus with practice development – namely Neglect, Internet Safety and CSE. </w:t>
            </w:r>
          </w:p>
          <w:p w14:paraId="6079C528" w14:textId="77777777" w:rsidR="007275ED" w:rsidRDefault="007275ED" w:rsidP="007275ED">
            <w:pPr>
              <w:ind w:left="1"/>
            </w:pPr>
            <w:r>
              <w:rPr>
                <w:rFonts w:ascii="Calibri" w:eastAsia="Calibri" w:hAnsi="Calibri" w:cs="Calibri"/>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A8D889E" w14:textId="77777777" w:rsidR="007275ED" w:rsidRDefault="007275ED" w:rsidP="007275ED">
            <w:pPr>
              <w:ind w:left="1"/>
            </w:pPr>
            <w:r>
              <w:rPr>
                <w:rFonts w:ascii="Calibri" w:eastAsia="Calibri" w:hAnsi="Calibri" w:cs="Calibri"/>
                <w:sz w:val="24"/>
              </w:rPr>
              <w:t xml:space="preserve">Angela Morrell </w:t>
            </w:r>
          </w:p>
          <w:p w14:paraId="62BEDD41" w14:textId="77777777" w:rsidR="007275ED" w:rsidRDefault="007275ED" w:rsidP="007275ED">
            <w:pPr>
              <w:ind w:left="1"/>
            </w:pPr>
            <w:r>
              <w:rPr>
                <w:rFonts w:ascii="Calibri" w:eastAsia="Calibri" w:hAnsi="Calibri" w:cs="Calibri"/>
                <w:sz w:val="24"/>
              </w:rPr>
              <w:t xml:space="preserve">Learning and </w:t>
            </w:r>
          </w:p>
          <w:p w14:paraId="4F3AE7DF" w14:textId="77777777" w:rsidR="007275ED" w:rsidRDefault="007275ED" w:rsidP="007275ED">
            <w:pPr>
              <w:ind w:left="1"/>
              <w:jc w:val="both"/>
            </w:pPr>
            <w:r>
              <w:rPr>
                <w:rFonts w:ascii="Calibri" w:eastAsia="Calibri" w:hAnsi="Calibri" w:cs="Calibri"/>
                <w:sz w:val="24"/>
              </w:rPr>
              <w:t xml:space="preserve">Development Sub </w:t>
            </w:r>
          </w:p>
          <w:p w14:paraId="21DE2703" w14:textId="77777777" w:rsidR="007275ED" w:rsidRDefault="007275ED" w:rsidP="007275ED">
            <w:pPr>
              <w:ind w:left="1"/>
            </w:pPr>
            <w:r>
              <w:rPr>
                <w:rFonts w:ascii="Calibri" w:eastAsia="Calibri" w:hAnsi="Calibri" w:cs="Calibri"/>
                <w:sz w:val="24"/>
              </w:rPr>
              <w:t xml:space="preserve">Group </w:t>
            </w:r>
          </w:p>
        </w:tc>
        <w:tc>
          <w:tcPr>
            <w:tcW w:w="1275" w:type="dxa"/>
            <w:tcBorders>
              <w:top w:val="single" w:sz="4" w:space="0" w:color="000000"/>
              <w:left w:val="single" w:sz="4" w:space="0" w:color="000000"/>
              <w:bottom w:val="single" w:sz="4" w:space="0" w:color="000000"/>
              <w:right w:val="single" w:sz="4" w:space="0" w:color="000000"/>
            </w:tcBorders>
          </w:tcPr>
          <w:p w14:paraId="628B5F20" w14:textId="77777777" w:rsidR="007275ED" w:rsidRDefault="007275ED" w:rsidP="007275ED">
            <w:pPr>
              <w:ind w:left="1"/>
            </w:pPr>
            <w:r>
              <w:rPr>
                <w:rFonts w:ascii="Calibri" w:eastAsia="Calibri" w:hAnsi="Calibri" w:cs="Calibri"/>
                <w:sz w:val="24"/>
              </w:rPr>
              <w:t xml:space="preserve">June 2018 </w:t>
            </w:r>
          </w:p>
        </w:tc>
        <w:tc>
          <w:tcPr>
            <w:tcW w:w="6806" w:type="dxa"/>
            <w:tcBorders>
              <w:top w:val="single" w:sz="4" w:space="0" w:color="000000"/>
              <w:left w:val="single" w:sz="4" w:space="0" w:color="000000"/>
              <w:bottom w:val="single" w:sz="4" w:space="0" w:color="000000"/>
              <w:right w:val="single" w:sz="4" w:space="0" w:color="000000"/>
            </w:tcBorders>
          </w:tcPr>
          <w:p w14:paraId="17CD41F1" w14:textId="77777777" w:rsidR="007275ED" w:rsidRDefault="007275ED" w:rsidP="007275ED">
            <w:pPr>
              <w:ind w:left="1"/>
            </w:pPr>
            <w:r>
              <w:rPr>
                <w:rFonts w:ascii="Calibri" w:eastAsia="Calibri" w:hAnsi="Calibri" w:cs="Calibri"/>
                <w:sz w:val="24"/>
              </w:rPr>
              <w:t xml:space="preserve">Taking forward priorities within a practice development context. </w:t>
            </w:r>
          </w:p>
        </w:tc>
        <w:tc>
          <w:tcPr>
            <w:tcW w:w="1132" w:type="dxa"/>
            <w:tcBorders>
              <w:top w:val="single" w:sz="4" w:space="0" w:color="000000"/>
              <w:left w:val="single" w:sz="4" w:space="0" w:color="000000"/>
              <w:bottom w:val="single" w:sz="4" w:space="0" w:color="000000"/>
              <w:right w:val="single" w:sz="4" w:space="0" w:color="000000"/>
            </w:tcBorders>
            <w:shd w:val="clear" w:color="auto" w:fill="A8D08D"/>
          </w:tcPr>
          <w:p w14:paraId="386782EF" w14:textId="77777777" w:rsidR="007275ED" w:rsidRDefault="007275ED" w:rsidP="007275ED">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7616D021" w14:textId="77777777" w:rsidR="007275ED" w:rsidRDefault="007275ED" w:rsidP="007275ED">
            <w:pPr>
              <w:ind w:left="1"/>
            </w:pPr>
            <w:r>
              <w:rPr>
                <w:rFonts w:ascii="Calibri" w:eastAsia="Calibri" w:hAnsi="Calibri" w:cs="Calibri"/>
                <w:b/>
                <w:sz w:val="24"/>
              </w:rPr>
              <w:t xml:space="preserve">Completed and being taken forward by new chair (Angela Morrell) and L and D Coordinator (Alison Linton).  </w:t>
            </w:r>
          </w:p>
        </w:tc>
      </w:tr>
      <w:tr w:rsidR="007275ED" w14:paraId="36288A09" w14:textId="77777777" w:rsidTr="007275ED">
        <w:trPr>
          <w:trHeight w:val="1181"/>
        </w:trPr>
        <w:tc>
          <w:tcPr>
            <w:tcW w:w="1133" w:type="dxa"/>
            <w:tcBorders>
              <w:top w:val="single" w:sz="4" w:space="0" w:color="000000"/>
              <w:left w:val="single" w:sz="4" w:space="0" w:color="000000"/>
              <w:bottom w:val="single" w:sz="4" w:space="0" w:color="000000"/>
              <w:right w:val="single" w:sz="4" w:space="0" w:color="000000"/>
            </w:tcBorders>
          </w:tcPr>
          <w:p w14:paraId="5A18424F" w14:textId="77777777" w:rsidR="007275ED" w:rsidRDefault="007275ED" w:rsidP="007275ED">
            <w:r>
              <w:rPr>
                <w:rFonts w:ascii="Calibri" w:eastAsia="Calibri" w:hAnsi="Calibri" w:cs="Calibri"/>
                <w:b/>
                <w:sz w:val="24"/>
              </w:rPr>
              <w:t>L&amp;L1c</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6FB4AB5C" w14:textId="77777777" w:rsidR="007275ED" w:rsidRDefault="007275ED" w:rsidP="007275ED">
            <w:pPr>
              <w:ind w:left="1"/>
            </w:pPr>
            <w:r>
              <w:rPr>
                <w:rFonts w:ascii="Calibri" w:eastAsia="Calibri" w:hAnsi="Calibri" w:cs="Calibri"/>
                <w:sz w:val="24"/>
              </w:rPr>
              <w:t xml:space="preserve">Connected to a reviewed evaluation strategy one course per year will have a more intensive evaluation process to determine impact.  In 2018 the focus will be Neglect. Action for Children’s Neglect Toolkit as part of course materials.   </w:t>
            </w:r>
          </w:p>
        </w:tc>
        <w:tc>
          <w:tcPr>
            <w:tcW w:w="1985" w:type="dxa"/>
            <w:tcBorders>
              <w:top w:val="single" w:sz="4" w:space="0" w:color="000000"/>
              <w:left w:val="single" w:sz="4" w:space="0" w:color="000000"/>
              <w:bottom w:val="single" w:sz="4" w:space="0" w:color="000000"/>
              <w:right w:val="single" w:sz="4" w:space="0" w:color="000000"/>
            </w:tcBorders>
          </w:tcPr>
          <w:p w14:paraId="011EE063" w14:textId="77777777" w:rsidR="007275ED" w:rsidRDefault="007275ED" w:rsidP="007275ED">
            <w:pPr>
              <w:ind w:left="1"/>
            </w:pPr>
            <w:r>
              <w:rPr>
                <w:rFonts w:ascii="Calibri" w:eastAsia="Calibri" w:hAnsi="Calibri" w:cs="Calibri"/>
                <w:sz w:val="24"/>
              </w:rPr>
              <w:t xml:space="preserve">Alison Linton </w:t>
            </w:r>
          </w:p>
          <w:p w14:paraId="1892E21A" w14:textId="77777777" w:rsidR="007275ED" w:rsidRDefault="007275ED" w:rsidP="007275ED">
            <w:pPr>
              <w:ind w:left="1"/>
            </w:pPr>
            <w:r>
              <w:rPr>
                <w:rFonts w:ascii="Calibri" w:eastAsia="Calibri" w:hAnsi="Calibri" w:cs="Calibri"/>
                <w:sz w:val="24"/>
              </w:rPr>
              <w:t xml:space="preserve">Learning and </w:t>
            </w:r>
          </w:p>
          <w:p w14:paraId="55F8B266" w14:textId="77777777" w:rsidR="007275ED" w:rsidRDefault="007275ED" w:rsidP="007275ED">
            <w:pPr>
              <w:ind w:left="1"/>
              <w:jc w:val="both"/>
            </w:pPr>
            <w:r>
              <w:rPr>
                <w:rFonts w:ascii="Calibri" w:eastAsia="Calibri" w:hAnsi="Calibri" w:cs="Calibri"/>
                <w:sz w:val="24"/>
              </w:rPr>
              <w:t xml:space="preserve">Development Sub </w:t>
            </w:r>
          </w:p>
          <w:p w14:paraId="40E0C5D0" w14:textId="77777777" w:rsidR="007275ED" w:rsidRDefault="007275ED" w:rsidP="007275ED">
            <w:pPr>
              <w:ind w:left="1"/>
            </w:pPr>
            <w:r>
              <w:rPr>
                <w:rFonts w:ascii="Calibri" w:eastAsia="Calibri" w:hAnsi="Calibri" w:cs="Calibri"/>
                <w:sz w:val="24"/>
              </w:rPr>
              <w:t xml:space="preserve">Group </w:t>
            </w:r>
          </w:p>
        </w:tc>
        <w:tc>
          <w:tcPr>
            <w:tcW w:w="1275" w:type="dxa"/>
            <w:tcBorders>
              <w:top w:val="single" w:sz="4" w:space="0" w:color="000000"/>
              <w:left w:val="single" w:sz="4" w:space="0" w:color="000000"/>
              <w:bottom w:val="single" w:sz="4" w:space="0" w:color="000000"/>
              <w:right w:val="single" w:sz="4" w:space="0" w:color="000000"/>
            </w:tcBorders>
          </w:tcPr>
          <w:p w14:paraId="0A119B20" w14:textId="77777777" w:rsidR="007275ED" w:rsidRDefault="007275ED" w:rsidP="007275ED">
            <w:pPr>
              <w:ind w:left="1"/>
            </w:pPr>
            <w:r>
              <w:rPr>
                <w:rFonts w:ascii="Calibri" w:eastAsia="Calibri" w:hAnsi="Calibri" w:cs="Calibri"/>
                <w:sz w:val="24"/>
              </w:rPr>
              <w:t xml:space="preserve">Dec 2018 </w:t>
            </w:r>
          </w:p>
        </w:tc>
        <w:tc>
          <w:tcPr>
            <w:tcW w:w="6806" w:type="dxa"/>
            <w:tcBorders>
              <w:top w:val="single" w:sz="4" w:space="0" w:color="000000"/>
              <w:left w:val="single" w:sz="4" w:space="0" w:color="000000"/>
              <w:bottom w:val="single" w:sz="4" w:space="0" w:color="000000"/>
              <w:right w:val="single" w:sz="4" w:space="0" w:color="000000"/>
            </w:tcBorders>
          </w:tcPr>
          <w:p w14:paraId="6078D6F1" w14:textId="77777777" w:rsidR="007275ED" w:rsidRDefault="007275ED" w:rsidP="007275ED">
            <w:pPr>
              <w:ind w:left="1"/>
            </w:pPr>
            <w:r>
              <w:rPr>
                <w:rFonts w:ascii="Calibri" w:eastAsia="Calibri" w:hAnsi="Calibri" w:cs="Calibri"/>
                <w:sz w:val="24"/>
              </w:rPr>
              <w:t xml:space="preserve">In addition to the immediate evaluation – six months after completion of course line managers from each agency will be contacted to evaluate use and effectiveness of the toolkit for practitioners. </w:t>
            </w:r>
          </w:p>
        </w:tc>
        <w:tc>
          <w:tcPr>
            <w:tcW w:w="1132" w:type="dxa"/>
            <w:tcBorders>
              <w:top w:val="single" w:sz="4" w:space="0" w:color="000000"/>
              <w:left w:val="single" w:sz="4" w:space="0" w:color="000000"/>
              <w:bottom w:val="single" w:sz="4" w:space="0" w:color="000000"/>
              <w:right w:val="single" w:sz="4" w:space="0" w:color="000000"/>
            </w:tcBorders>
            <w:shd w:val="clear" w:color="auto" w:fill="A8D08D"/>
          </w:tcPr>
          <w:p w14:paraId="16DABDDC" w14:textId="77777777" w:rsidR="007275ED" w:rsidRDefault="007275ED" w:rsidP="007275ED">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60B26062" w14:textId="77777777" w:rsidR="007275ED" w:rsidRDefault="007275ED" w:rsidP="007275ED">
            <w:pPr>
              <w:ind w:left="1"/>
            </w:pPr>
            <w:r>
              <w:rPr>
                <w:rFonts w:ascii="Calibri" w:eastAsia="Calibri" w:hAnsi="Calibri" w:cs="Calibri"/>
                <w:b/>
                <w:sz w:val="24"/>
              </w:rPr>
              <w:t>Completed at previous meeting.</w:t>
            </w:r>
            <w:r>
              <w:rPr>
                <w:rFonts w:ascii="Calibri" w:eastAsia="Calibri" w:hAnsi="Calibri" w:cs="Calibri"/>
                <w:sz w:val="24"/>
              </w:rPr>
              <w:t xml:space="preserve"> </w:t>
            </w:r>
          </w:p>
        </w:tc>
      </w:tr>
    </w:tbl>
    <w:p w14:paraId="4C444D77" w14:textId="5FA310F7" w:rsidR="007275ED" w:rsidRDefault="007275ED">
      <w:pPr>
        <w:spacing w:after="175"/>
        <w:ind w:left="36"/>
        <w:rPr>
          <w:rFonts w:ascii="Calibri" w:eastAsia="Calibri" w:hAnsi="Calibri" w:cs="Calibri"/>
          <w:sz w:val="24"/>
        </w:rPr>
      </w:pPr>
      <w:r>
        <w:rPr>
          <w:rFonts w:ascii="Calibri" w:eastAsia="Calibri" w:hAnsi="Calibri" w:cs="Calibri"/>
          <w:sz w:val="24"/>
        </w:rPr>
        <w:t xml:space="preserve"> </w:t>
      </w:r>
    </w:p>
    <w:p w14:paraId="0DCEB49E" w14:textId="77777777" w:rsidR="007275ED" w:rsidRDefault="007275ED">
      <w:pPr>
        <w:spacing w:after="175"/>
        <w:ind w:left="36"/>
      </w:pPr>
    </w:p>
    <w:p w14:paraId="735CB208" w14:textId="77777777" w:rsidR="007275ED" w:rsidRDefault="007275ED">
      <w:pPr>
        <w:ind w:left="36"/>
      </w:pPr>
      <w:r>
        <w:rPr>
          <w:rFonts w:ascii="Calibri" w:eastAsia="Calibri" w:hAnsi="Calibri" w:cs="Calibri"/>
          <w:sz w:val="24"/>
        </w:rPr>
        <w:t xml:space="preserve"> </w:t>
      </w:r>
      <w:r>
        <w:rPr>
          <w:rFonts w:ascii="Calibri" w:eastAsia="Calibri" w:hAnsi="Calibri" w:cs="Calibri"/>
          <w:sz w:val="24"/>
        </w:rPr>
        <w:tab/>
        <w:t xml:space="preserve"> </w:t>
      </w:r>
    </w:p>
    <w:tbl>
      <w:tblPr>
        <w:tblStyle w:val="TableGrid0"/>
        <w:tblW w:w="22824" w:type="dxa"/>
        <w:tblInd w:w="-5" w:type="dxa"/>
        <w:tblCellMar>
          <w:top w:w="53" w:type="dxa"/>
          <w:left w:w="107" w:type="dxa"/>
          <w:right w:w="116" w:type="dxa"/>
        </w:tblCellMar>
        <w:tblLook w:val="04A0" w:firstRow="1" w:lastRow="0" w:firstColumn="1" w:lastColumn="0" w:noHBand="0" w:noVBand="1"/>
      </w:tblPr>
      <w:tblGrid>
        <w:gridCol w:w="1134"/>
        <w:gridCol w:w="7940"/>
        <w:gridCol w:w="1985"/>
        <w:gridCol w:w="1416"/>
        <w:gridCol w:w="6664"/>
        <w:gridCol w:w="1132"/>
        <w:gridCol w:w="2553"/>
      </w:tblGrid>
      <w:tr w:rsidR="007275ED" w14:paraId="31AF115D" w14:textId="77777777" w:rsidTr="007275ED">
        <w:trPr>
          <w:trHeight w:val="1086"/>
        </w:trPr>
        <w:tc>
          <w:tcPr>
            <w:tcW w:w="1134" w:type="dxa"/>
            <w:tcBorders>
              <w:top w:val="single" w:sz="4" w:space="0" w:color="000000"/>
              <w:left w:val="single" w:sz="4" w:space="0" w:color="000000"/>
              <w:bottom w:val="single" w:sz="4" w:space="0" w:color="000000"/>
              <w:right w:val="single" w:sz="4" w:space="0" w:color="000000"/>
            </w:tcBorders>
            <w:shd w:val="clear" w:color="auto" w:fill="FFC000"/>
          </w:tcPr>
          <w:p w14:paraId="4626DB03" w14:textId="77777777" w:rsidR="007275ED" w:rsidRDefault="007275ED">
            <w:r>
              <w:rPr>
                <w:rFonts w:ascii="Calibri" w:eastAsia="Calibri" w:hAnsi="Calibri" w:cs="Calibri"/>
                <w:b/>
                <w:sz w:val="24"/>
              </w:rPr>
              <w:t xml:space="preserve">L&amp;L2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FC000"/>
          </w:tcPr>
          <w:p w14:paraId="5BACD08A" w14:textId="77777777" w:rsidR="007275ED" w:rsidRDefault="007275ED">
            <w:pPr>
              <w:spacing w:after="15"/>
              <w:ind w:left="1"/>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Developing and implementing improvements based on the findings from our Significant Case Review and other learning opportunities</w:t>
            </w:r>
            <w:r>
              <w:rPr>
                <w:rFonts w:ascii="Calibri" w:eastAsia="Calibri" w:hAnsi="Calibri" w:cs="Calibri"/>
                <w:b/>
                <w:color w:val="1F4E79"/>
                <w:sz w:val="24"/>
              </w:rPr>
              <w:t xml:space="preserve"> </w:t>
            </w:r>
          </w:p>
          <w:p w14:paraId="0FC91ECB" w14:textId="77777777" w:rsidR="007275ED" w:rsidRDefault="007275ED">
            <w:pPr>
              <w:ind w:left="1"/>
            </w:pPr>
            <w:r>
              <w:rPr>
                <w:rFonts w:ascii="Calibri" w:eastAsia="Calibri" w:hAnsi="Calibri" w:cs="Calibri"/>
                <w:color w:val="2F5496"/>
                <w:sz w:val="28"/>
              </w:rPr>
              <w:t xml:space="preserve">North Ayrshire Child Protection Committee will work collaboratively with all stakeholders to implement the amalgamated improvement plan based upon learning from our Significant and Initial Case Reviews undertaken in 2017/18 in order to better protect children and young people. </w:t>
            </w:r>
          </w:p>
        </w:tc>
      </w:tr>
      <w:tr w:rsidR="007275ED" w14:paraId="7C1F9084" w14:textId="77777777" w:rsidTr="007275ED">
        <w:trPr>
          <w:trHeight w:val="306"/>
        </w:trPr>
        <w:tc>
          <w:tcPr>
            <w:tcW w:w="1134" w:type="dxa"/>
            <w:tcBorders>
              <w:top w:val="single" w:sz="4" w:space="0" w:color="000000"/>
              <w:left w:val="single" w:sz="4" w:space="0" w:color="000000"/>
              <w:bottom w:val="single" w:sz="4" w:space="0" w:color="000000"/>
              <w:right w:val="single" w:sz="4" w:space="0" w:color="000000"/>
            </w:tcBorders>
          </w:tcPr>
          <w:p w14:paraId="2439D86E" w14:textId="77777777" w:rsidR="007275ED" w:rsidRDefault="007275ED">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5A30BDEA" w14:textId="77777777" w:rsidR="007275ED" w:rsidRDefault="007275ED">
            <w:pPr>
              <w:ind w:left="1"/>
            </w:pPr>
            <w:r>
              <w:rPr>
                <w:rFonts w:ascii="Calibri" w:eastAsia="Calibri" w:hAnsi="Calibri" w:cs="Calibri"/>
                <w:b/>
                <w:sz w:val="24"/>
              </w:rPr>
              <w:t xml:space="preserve">Task </w:t>
            </w:r>
          </w:p>
        </w:tc>
        <w:tc>
          <w:tcPr>
            <w:tcW w:w="1985" w:type="dxa"/>
            <w:tcBorders>
              <w:top w:val="single" w:sz="4" w:space="0" w:color="000000"/>
              <w:left w:val="single" w:sz="4" w:space="0" w:color="000000"/>
              <w:bottom w:val="single" w:sz="4" w:space="0" w:color="000000"/>
              <w:right w:val="single" w:sz="4" w:space="0" w:color="000000"/>
            </w:tcBorders>
          </w:tcPr>
          <w:p w14:paraId="1AF29E90" w14:textId="77777777" w:rsidR="007275ED" w:rsidRDefault="007275ED">
            <w:pPr>
              <w:ind w:left="1"/>
            </w:pPr>
            <w:r>
              <w:rPr>
                <w:rFonts w:ascii="Calibri" w:eastAsia="Calibri" w:hAnsi="Calibri" w:cs="Calibri"/>
                <w:b/>
                <w:sz w:val="24"/>
              </w:rPr>
              <w:t xml:space="preserve">Lead </w:t>
            </w:r>
          </w:p>
        </w:tc>
        <w:tc>
          <w:tcPr>
            <w:tcW w:w="1416" w:type="dxa"/>
            <w:tcBorders>
              <w:top w:val="single" w:sz="4" w:space="0" w:color="000000"/>
              <w:left w:val="single" w:sz="4" w:space="0" w:color="000000"/>
              <w:bottom w:val="single" w:sz="4" w:space="0" w:color="000000"/>
              <w:right w:val="single" w:sz="4" w:space="0" w:color="000000"/>
            </w:tcBorders>
          </w:tcPr>
          <w:p w14:paraId="68B9CB02" w14:textId="77777777" w:rsidR="007275ED" w:rsidRDefault="007275ED">
            <w:pPr>
              <w:ind w:left="1"/>
            </w:pPr>
            <w:r>
              <w:rPr>
                <w:rFonts w:ascii="Calibri" w:eastAsia="Calibri" w:hAnsi="Calibri" w:cs="Calibri"/>
                <w:b/>
                <w:sz w:val="24"/>
              </w:rPr>
              <w:t xml:space="preserve">Timescale </w:t>
            </w:r>
          </w:p>
        </w:tc>
        <w:tc>
          <w:tcPr>
            <w:tcW w:w="6664" w:type="dxa"/>
            <w:tcBorders>
              <w:top w:val="single" w:sz="4" w:space="0" w:color="000000"/>
              <w:left w:val="single" w:sz="4" w:space="0" w:color="000000"/>
              <w:bottom w:val="single" w:sz="4" w:space="0" w:color="000000"/>
              <w:right w:val="single" w:sz="4" w:space="0" w:color="000000"/>
            </w:tcBorders>
          </w:tcPr>
          <w:p w14:paraId="3AADFD9E" w14:textId="77777777" w:rsidR="007275ED" w:rsidRDefault="007275ED">
            <w:pPr>
              <w:ind w:left="1"/>
            </w:pPr>
            <w:r>
              <w:rPr>
                <w:rFonts w:ascii="Calibri" w:eastAsia="Calibri" w:hAnsi="Calibri" w:cs="Calibri"/>
                <w:b/>
                <w:sz w:val="24"/>
              </w:rPr>
              <w:t xml:space="preserve">Outcome </w:t>
            </w:r>
          </w:p>
        </w:tc>
        <w:tc>
          <w:tcPr>
            <w:tcW w:w="1132" w:type="dxa"/>
            <w:tcBorders>
              <w:top w:val="single" w:sz="4" w:space="0" w:color="000000"/>
              <w:left w:val="single" w:sz="4" w:space="0" w:color="000000"/>
              <w:bottom w:val="single" w:sz="4" w:space="0" w:color="000000"/>
              <w:right w:val="single" w:sz="4" w:space="0" w:color="000000"/>
            </w:tcBorders>
          </w:tcPr>
          <w:p w14:paraId="3FE773D6" w14:textId="77777777" w:rsidR="007275ED" w:rsidRDefault="007275ED">
            <w:r>
              <w:rPr>
                <w:rFonts w:ascii="Calibri" w:eastAsia="Calibri" w:hAnsi="Calibri" w:cs="Calibri"/>
                <w:b/>
                <w:sz w:val="24"/>
              </w:rPr>
              <w:t xml:space="preserve">Progress </w:t>
            </w:r>
          </w:p>
        </w:tc>
        <w:tc>
          <w:tcPr>
            <w:tcW w:w="2553" w:type="dxa"/>
            <w:tcBorders>
              <w:top w:val="single" w:sz="4" w:space="0" w:color="000000"/>
              <w:left w:val="single" w:sz="4" w:space="0" w:color="000000"/>
              <w:bottom w:val="single" w:sz="4" w:space="0" w:color="000000"/>
              <w:right w:val="single" w:sz="4" w:space="0" w:color="000000"/>
            </w:tcBorders>
          </w:tcPr>
          <w:p w14:paraId="2D539FA0" w14:textId="77777777" w:rsidR="007275ED" w:rsidRDefault="007275ED">
            <w:pPr>
              <w:ind w:left="1"/>
            </w:pPr>
            <w:r>
              <w:rPr>
                <w:rFonts w:ascii="Calibri" w:eastAsia="Calibri" w:hAnsi="Calibri" w:cs="Calibri"/>
                <w:b/>
                <w:sz w:val="24"/>
              </w:rPr>
              <w:t xml:space="preserve">Notes </w:t>
            </w:r>
          </w:p>
        </w:tc>
      </w:tr>
      <w:tr w:rsidR="007275ED" w14:paraId="227A6C4A" w14:textId="77777777" w:rsidTr="007275ED">
        <w:trPr>
          <w:trHeight w:val="1180"/>
        </w:trPr>
        <w:tc>
          <w:tcPr>
            <w:tcW w:w="1134" w:type="dxa"/>
            <w:tcBorders>
              <w:top w:val="single" w:sz="4" w:space="0" w:color="000000"/>
              <w:left w:val="single" w:sz="4" w:space="0" w:color="000000"/>
              <w:bottom w:val="single" w:sz="4" w:space="0" w:color="000000"/>
              <w:right w:val="single" w:sz="4" w:space="0" w:color="000000"/>
            </w:tcBorders>
          </w:tcPr>
          <w:p w14:paraId="61F81E86" w14:textId="77777777" w:rsidR="007275ED" w:rsidRDefault="007275ED">
            <w:r>
              <w:rPr>
                <w:rFonts w:ascii="Calibri" w:eastAsia="Calibri" w:hAnsi="Calibri" w:cs="Calibri"/>
                <w:b/>
                <w:sz w:val="24"/>
              </w:rPr>
              <w:t>L&amp;L2a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06B7DD37" w14:textId="77777777" w:rsidR="007275ED" w:rsidRDefault="007275ED">
            <w:pPr>
              <w:ind w:left="1"/>
              <w:jc w:val="both"/>
            </w:pPr>
            <w:r>
              <w:rPr>
                <w:rFonts w:ascii="Calibri" w:eastAsia="Calibri" w:hAnsi="Calibri" w:cs="Calibri"/>
                <w:sz w:val="24"/>
              </w:rPr>
              <w:t xml:space="preserve">An amalgamated improvement plan will be developed which includes improvement actions from ICRs, the SCR and CPIP actions.  </w:t>
            </w:r>
          </w:p>
        </w:tc>
        <w:tc>
          <w:tcPr>
            <w:tcW w:w="1985" w:type="dxa"/>
            <w:tcBorders>
              <w:top w:val="single" w:sz="4" w:space="0" w:color="000000"/>
              <w:left w:val="single" w:sz="4" w:space="0" w:color="000000"/>
              <w:bottom w:val="single" w:sz="4" w:space="0" w:color="000000"/>
              <w:right w:val="single" w:sz="4" w:space="0" w:color="000000"/>
            </w:tcBorders>
          </w:tcPr>
          <w:p w14:paraId="56AE34FC" w14:textId="77777777" w:rsidR="007275ED" w:rsidRDefault="007275ED">
            <w:pPr>
              <w:ind w:left="1"/>
            </w:pPr>
            <w:r>
              <w:rPr>
                <w:rFonts w:ascii="Calibri" w:eastAsia="Calibri" w:hAnsi="Calibri" w:cs="Calibri"/>
                <w:sz w:val="24"/>
              </w:rPr>
              <w:t xml:space="preserve">Kirsty </w:t>
            </w:r>
          </w:p>
          <w:p w14:paraId="7433959D" w14:textId="77777777" w:rsidR="007275ED" w:rsidRDefault="007275ED">
            <w:pPr>
              <w:ind w:left="1"/>
            </w:pPr>
            <w:r>
              <w:rPr>
                <w:rFonts w:ascii="Calibri" w:eastAsia="Calibri" w:hAnsi="Calibri" w:cs="Calibri"/>
                <w:sz w:val="24"/>
              </w:rPr>
              <w:t xml:space="preserve">Calderwood  </w:t>
            </w:r>
          </w:p>
        </w:tc>
        <w:tc>
          <w:tcPr>
            <w:tcW w:w="1416" w:type="dxa"/>
            <w:tcBorders>
              <w:top w:val="single" w:sz="4" w:space="0" w:color="000000"/>
              <w:left w:val="single" w:sz="4" w:space="0" w:color="000000"/>
              <w:bottom w:val="single" w:sz="4" w:space="0" w:color="000000"/>
              <w:right w:val="single" w:sz="4" w:space="0" w:color="000000"/>
            </w:tcBorders>
          </w:tcPr>
          <w:p w14:paraId="79FFA1B7" w14:textId="77777777" w:rsidR="007275ED" w:rsidRDefault="007275ED">
            <w:pPr>
              <w:ind w:left="1"/>
            </w:pPr>
            <w:r>
              <w:rPr>
                <w:rFonts w:ascii="Calibri" w:eastAsia="Calibri" w:hAnsi="Calibri" w:cs="Calibri"/>
                <w:sz w:val="24"/>
              </w:rPr>
              <w:t xml:space="preserve">April 2018 </w:t>
            </w:r>
          </w:p>
        </w:tc>
        <w:tc>
          <w:tcPr>
            <w:tcW w:w="6664" w:type="dxa"/>
            <w:tcBorders>
              <w:top w:val="single" w:sz="4" w:space="0" w:color="000000"/>
              <w:left w:val="single" w:sz="4" w:space="0" w:color="000000"/>
              <w:bottom w:val="single" w:sz="4" w:space="0" w:color="000000"/>
              <w:right w:val="single" w:sz="4" w:space="0" w:color="000000"/>
            </w:tcBorders>
          </w:tcPr>
          <w:p w14:paraId="5EEBE915" w14:textId="77777777" w:rsidR="007275ED" w:rsidRDefault="007275ED">
            <w:pPr>
              <w:ind w:left="1"/>
            </w:pPr>
            <w:r>
              <w:rPr>
                <w:rFonts w:ascii="Calibri" w:eastAsia="Calibri" w:hAnsi="Calibri" w:cs="Calibri"/>
                <w:sz w:val="24"/>
              </w:rPr>
              <w:t xml:space="preserve">This will be monitored and measured through the Evaluation and Improvement sub-group and will ensure that improvements are being actioned to improve outcomes for children. This will be a working tool which will be updated as necessary.  </w:t>
            </w:r>
          </w:p>
        </w:tc>
        <w:tc>
          <w:tcPr>
            <w:tcW w:w="1132" w:type="dxa"/>
            <w:tcBorders>
              <w:top w:val="single" w:sz="4" w:space="0" w:color="000000"/>
              <w:left w:val="single" w:sz="4" w:space="0" w:color="000000"/>
              <w:bottom w:val="single" w:sz="4" w:space="0" w:color="000000"/>
              <w:right w:val="single" w:sz="4" w:space="0" w:color="000000"/>
            </w:tcBorders>
            <w:shd w:val="clear" w:color="auto" w:fill="A8D08D"/>
          </w:tcPr>
          <w:p w14:paraId="1B59B15C" w14:textId="77777777" w:rsidR="007275ED" w:rsidRDefault="007275ED">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5AF5CB05" w14:textId="77777777" w:rsidR="007275ED" w:rsidRDefault="007275ED">
            <w:pPr>
              <w:ind w:left="1"/>
            </w:pPr>
            <w:r>
              <w:rPr>
                <w:rFonts w:ascii="Calibri" w:eastAsia="Calibri" w:hAnsi="Calibri" w:cs="Calibri"/>
                <w:b/>
                <w:sz w:val="24"/>
              </w:rPr>
              <w:t>Completed at previous meeting.</w:t>
            </w:r>
            <w:r>
              <w:rPr>
                <w:rFonts w:ascii="Calibri" w:eastAsia="Calibri" w:hAnsi="Calibri" w:cs="Calibri"/>
                <w:sz w:val="24"/>
              </w:rPr>
              <w:t xml:space="preserve"> </w:t>
            </w:r>
          </w:p>
        </w:tc>
      </w:tr>
    </w:tbl>
    <w:p w14:paraId="4D9914D2" w14:textId="110907C2" w:rsidR="007275ED" w:rsidRDefault="007275ED">
      <w:pPr>
        <w:spacing w:after="159"/>
        <w:ind w:left="36"/>
        <w:jc w:val="both"/>
        <w:rPr>
          <w:rFonts w:ascii="Calibri" w:eastAsia="Calibri" w:hAnsi="Calibri" w:cs="Calibri"/>
          <w:sz w:val="24"/>
        </w:rPr>
      </w:pPr>
      <w:r>
        <w:rPr>
          <w:rFonts w:ascii="Calibri" w:eastAsia="Calibri" w:hAnsi="Calibri" w:cs="Calibri"/>
          <w:sz w:val="24"/>
        </w:rPr>
        <w:t xml:space="preserve"> </w:t>
      </w:r>
    </w:p>
    <w:p w14:paraId="227B676F" w14:textId="77777777" w:rsidR="007275ED" w:rsidRDefault="007275ED">
      <w:pPr>
        <w:spacing w:after="159"/>
        <w:ind w:left="36"/>
        <w:jc w:val="both"/>
      </w:pPr>
    </w:p>
    <w:p w14:paraId="04C09023" w14:textId="0997CD06" w:rsidR="007275ED" w:rsidRDefault="007275ED">
      <w:pPr>
        <w:ind w:left="36"/>
        <w:jc w:val="both"/>
        <w:rPr>
          <w:rFonts w:ascii="Calibri" w:eastAsia="Calibri" w:hAnsi="Calibri" w:cs="Calibri"/>
          <w:sz w:val="24"/>
        </w:rPr>
      </w:pPr>
      <w:r>
        <w:rPr>
          <w:rFonts w:ascii="Calibri" w:eastAsia="Calibri" w:hAnsi="Calibri" w:cs="Calibri"/>
          <w:sz w:val="24"/>
        </w:rPr>
        <w:t xml:space="preserve"> </w:t>
      </w:r>
    </w:p>
    <w:p w14:paraId="1FA106AB" w14:textId="77777777" w:rsidR="007275ED" w:rsidRDefault="007275ED">
      <w:pPr>
        <w:rPr>
          <w:rFonts w:ascii="Calibri" w:eastAsia="Calibri" w:hAnsi="Calibri" w:cs="Calibri"/>
          <w:sz w:val="24"/>
        </w:rPr>
      </w:pPr>
      <w:r>
        <w:rPr>
          <w:rFonts w:ascii="Calibri" w:eastAsia="Calibri" w:hAnsi="Calibri" w:cs="Calibri"/>
          <w:sz w:val="24"/>
        </w:rPr>
        <w:br w:type="page"/>
      </w:r>
    </w:p>
    <w:p w14:paraId="62FC716A" w14:textId="77777777" w:rsidR="007275ED" w:rsidRDefault="007275ED">
      <w:pPr>
        <w:ind w:left="36"/>
        <w:jc w:val="both"/>
      </w:pPr>
    </w:p>
    <w:tbl>
      <w:tblPr>
        <w:tblStyle w:val="TableGrid0"/>
        <w:tblpPr w:leftFromText="180" w:rightFromText="180" w:horzAnchor="margin" w:tblpY="387"/>
        <w:tblW w:w="22824" w:type="dxa"/>
        <w:tblInd w:w="0" w:type="dxa"/>
        <w:tblCellMar>
          <w:top w:w="52" w:type="dxa"/>
          <w:left w:w="106" w:type="dxa"/>
          <w:right w:w="56" w:type="dxa"/>
        </w:tblCellMar>
        <w:tblLook w:val="04A0" w:firstRow="1" w:lastRow="0" w:firstColumn="1" w:lastColumn="0" w:noHBand="0" w:noVBand="1"/>
      </w:tblPr>
      <w:tblGrid>
        <w:gridCol w:w="1133"/>
        <w:gridCol w:w="7931"/>
        <w:gridCol w:w="2126"/>
        <w:gridCol w:w="1294"/>
        <w:gridCol w:w="6656"/>
        <w:gridCol w:w="1132"/>
        <w:gridCol w:w="2552"/>
      </w:tblGrid>
      <w:tr w:rsidR="007275ED" w14:paraId="5852D91E" w14:textId="77777777" w:rsidTr="007275ED">
        <w:trPr>
          <w:trHeight w:val="1087"/>
        </w:trPr>
        <w:tc>
          <w:tcPr>
            <w:tcW w:w="1133" w:type="dxa"/>
            <w:tcBorders>
              <w:top w:val="single" w:sz="4" w:space="0" w:color="000000"/>
              <w:left w:val="single" w:sz="4" w:space="0" w:color="000000"/>
              <w:bottom w:val="single" w:sz="4" w:space="0" w:color="000000"/>
              <w:right w:val="single" w:sz="4" w:space="0" w:color="000000"/>
            </w:tcBorders>
            <w:shd w:val="clear" w:color="auto" w:fill="FFC000"/>
          </w:tcPr>
          <w:p w14:paraId="6A664C01" w14:textId="77777777" w:rsidR="007275ED" w:rsidRDefault="007275ED" w:rsidP="007275ED">
            <w:pPr>
              <w:ind w:left="1"/>
            </w:pPr>
            <w:r>
              <w:rPr>
                <w:rFonts w:ascii="Calibri" w:eastAsia="Calibri" w:hAnsi="Calibri" w:cs="Calibri"/>
                <w:b/>
                <w:sz w:val="24"/>
              </w:rPr>
              <w:t xml:space="preserve">L&amp;L3 </w:t>
            </w:r>
          </w:p>
        </w:tc>
        <w:tc>
          <w:tcPr>
            <w:tcW w:w="21691" w:type="dxa"/>
            <w:gridSpan w:val="6"/>
            <w:tcBorders>
              <w:top w:val="single" w:sz="4" w:space="0" w:color="000000"/>
              <w:left w:val="single" w:sz="4" w:space="0" w:color="000000"/>
              <w:bottom w:val="single" w:sz="4" w:space="0" w:color="000000"/>
              <w:right w:val="single" w:sz="4" w:space="0" w:color="000000"/>
            </w:tcBorders>
            <w:shd w:val="clear" w:color="auto" w:fill="FFC000"/>
          </w:tcPr>
          <w:p w14:paraId="717EB287" w14:textId="77777777" w:rsidR="007275ED" w:rsidRDefault="007275ED" w:rsidP="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Evaluating our Stop </w:t>
            </w:r>
            <w:proofErr w:type="gramStart"/>
            <w:r>
              <w:rPr>
                <w:rFonts w:ascii="Calibri" w:eastAsia="Calibri" w:hAnsi="Calibri" w:cs="Calibri"/>
                <w:b/>
                <w:sz w:val="24"/>
              </w:rPr>
              <w:t>To</w:t>
            </w:r>
            <w:proofErr w:type="gramEnd"/>
            <w:r>
              <w:rPr>
                <w:rFonts w:ascii="Calibri" w:eastAsia="Calibri" w:hAnsi="Calibri" w:cs="Calibri"/>
                <w:b/>
                <w:sz w:val="24"/>
              </w:rPr>
              <w:t xml:space="preserve"> Listen Pathfinder and utilising this learning to improve our response to child sexual abuse and exploitation</w:t>
            </w:r>
            <w:r>
              <w:rPr>
                <w:rFonts w:ascii="Calibri" w:eastAsia="Calibri" w:hAnsi="Calibri" w:cs="Calibri"/>
                <w:b/>
                <w:color w:val="1F4E79"/>
                <w:sz w:val="24"/>
              </w:rPr>
              <w:t xml:space="preserve"> </w:t>
            </w:r>
          </w:p>
          <w:p w14:paraId="2493E206" w14:textId="77777777" w:rsidR="007275ED" w:rsidRDefault="007275ED" w:rsidP="007275ED">
            <w:pPr>
              <w:ind w:left="2"/>
            </w:pPr>
            <w:r>
              <w:rPr>
                <w:rFonts w:ascii="Calibri" w:eastAsia="Calibri" w:hAnsi="Calibri" w:cs="Calibri"/>
                <w:color w:val="2F5496"/>
                <w:sz w:val="28"/>
              </w:rPr>
              <w:t xml:space="preserve">The Stop </w:t>
            </w:r>
            <w:proofErr w:type="gramStart"/>
            <w:r>
              <w:rPr>
                <w:rFonts w:ascii="Calibri" w:eastAsia="Calibri" w:hAnsi="Calibri" w:cs="Calibri"/>
                <w:color w:val="2F5496"/>
                <w:sz w:val="28"/>
              </w:rPr>
              <w:t>To</w:t>
            </w:r>
            <w:proofErr w:type="gramEnd"/>
            <w:r>
              <w:rPr>
                <w:rFonts w:ascii="Calibri" w:eastAsia="Calibri" w:hAnsi="Calibri" w:cs="Calibri"/>
                <w:color w:val="2F5496"/>
                <w:sz w:val="28"/>
              </w:rPr>
              <w:t xml:space="preserve"> Listen Pilot programme involving the 4 pathfinder areas is currently being evaluated and this will be reported into the CPC. We will use this evaluation to maximise learning and plan the continuation of implementation of Stop </w:t>
            </w:r>
            <w:proofErr w:type="gramStart"/>
            <w:r>
              <w:rPr>
                <w:rFonts w:ascii="Calibri" w:eastAsia="Calibri" w:hAnsi="Calibri" w:cs="Calibri"/>
                <w:color w:val="2F5496"/>
                <w:sz w:val="28"/>
              </w:rPr>
              <w:t>To</w:t>
            </w:r>
            <w:proofErr w:type="gramEnd"/>
            <w:r>
              <w:rPr>
                <w:rFonts w:ascii="Calibri" w:eastAsia="Calibri" w:hAnsi="Calibri" w:cs="Calibri"/>
                <w:color w:val="2F5496"/>
                <w:sz w:val="28"/>
              </w:rPr>
              <w:t xml:space="preserve"> Listen methodology across North Ayrshire over the coming year.  </w:t>
            </w:r>
          </w:p>
        </w:tc>
      </w:tr>
      <w:tr w:rsidR="007275ED" w14:paraId="73864E23" w14:textId="77777777" w:rsidTr="007275ED">
        <w:trPr>
          <w:trHeight w:val="305"/>
        </w:trPr>
        <w:tc>
          <w:tcPr>
            <w:tcW w:w="1133" w:type="dxa"/>
            <w:tcBorders>
              <w:top w:val="single" w:sz="4" w:space="0" w:color="000000"/>
              <w:left w:val="single" w:sz="4" w:space="0" w:color="000000"/>
              <w:bottom w:val="single" w:sz="4" w:space="0" w:color="000000"/>
              <w:right w:val="single" w:sz="4" w:space="0" w:color="000000"/>
            </w:tcBorders>
          </w:tcPr>
          <w:p w14:paraId="7D604509" w14:textId="77777777" w:rsidR="007275ED" w:rsidRDefault="007275ED" w:rsidP="007275ED">
            <w:pPr>
              <w:ind w:left="1"/>
            </w:pPr>
            <w:r>
              <w:rPr>
                <w:rFonts w:ascii="Calibri" w:eastAsia="Calibri" w:hAnsi="Calibri" w:cs="Calibri"/>
                <w:b/>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7145751C" w14:textId="77777777" w:rsidR="007275ED" w:rsidRDefault="007275ED" w:rsidP="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10AAA358" w14:textId="77777777" w:rsidR="007275ED" w:rsidRDefault="007275ED" w:rsidP="007275ED">
            <w:pPr>
              <w:ind w:left="2"/>
            </w:pPr>
            <w:r>
              <w:rPr>
                <w:rFonts w:ascii="Calibri" w:eastAsia="Calibri" w:hAnsi="Calibri" w:cs="Calibri"/>
                <w:b/>
                <w:sz w:val="24"/>
              </w:rPr>
              <w:t xml:space="preserve">Lead </w:t>
            </w:r>
          </w:p>
        </w:tc>
        <w:tc>
          <w:tcPr>
            <w:tcW w:w="1294" w:type="dxa"/>
            <w:tcBorders>
              <w:top w:val="single" w:sz="4" w:space="0" w:color="000000"/>
              <w:left w:val="single" w:sz="4" w:space="0" w:color="000000"/>
              <w:bottom w:val="single" w:sz="4" w:space="0" w:color="000000"/>
              <w:right w:val="single" w:sz="4" w:space="0" w:color="000000"/>
            </w:tcBorders>
          </w:tcPr>
          <w:p w14:paraId="7D49174B" w14:textId="77777777" w:rsidR="007275ED" w:rsidRDefault="007275ED" w:rsidP="007275ED">
            <w:pPr>
              <w:ind w:left="2"/>
            </w:pPr>
            <w:r>
              <w:rPr>
                <w:rFonts w:ascii="Calibri" w:eastAsia="Calibri" w:hAnsi="Calibri" w:cs="Calibri"/>
                <w:b/>
                <w:sz w:val="24"/>
              </w:rPr>
              <w:t xml:space="preserve">Timescale </w:t>
            </w:r>
          </w:p>
        </w:tc>
        <w:tc>
          <w:tcPr>
            <w:tcW w:w="6656" w:type="dxa"/>
            <w:tcBorders>
              <w:top w:val="single" w:sz="4" w:space="0" w:color="000000"/>
              <w:left w:val="single" w:sz="4" w:space="0" w:color="000000"/>
              <w:bottom w:val="single" w:sz="4" w:space="0" w:color="000000"/>
              <w:right w:val="single" w:sz="4" w:space="0" w:color="000000"/>
            </w:tcBorders>
          </w:tcPr>
          <w:p w14:paraId="780F9E84" w14:textId="77777777" w:rsidR="007275ED" w:rsidRDefault="007275ED" w:rsidP="007275ED">
            <w:r>
              <w:rPr>
                <w:rFonts w:ascii="Calibri" w:eastAsia="Calibri" w:hAnsi="Calibri" w:cs="Calibri"/>
                <w:b/>
                <w:sz w:val="24"/>
              </w:rPr>
              <w:t xml:space="preserve">Outcome </w:t>
            </w:r>
          </w:p>
        </w:tc>
        <w:tc>
          <w:tcPr>
            <w:tcW w:w="1132" w:type="dxa"/>
            <w:tcBorders>
              <w:top w:val="single" w:sz="4" w:space="0" w:color="000000"/>
              <w:left w:val="single" w:sz="4" w:space="0" w:color="000000"/>
              <w:bottom w:val="single" w:sz="4" w:space="0" w:color="000000"/>
              <w:right w:val="single" w:sz="4" w:space="0" w:color="000000"/>
            </w:tcBorders>
          </w:tcPr>
          <w:p w14:paraId="0A411AFA" w14:textId="77777777" w:rsidR="007275ED" w:rsidRDefault="007275ED" w:rsidP="007275ED">
            <w:r>
              <w:rPr>
                <w:rFonts w:ascii="Calibri" w:eastAsia="Calibri" w:hAnsi="Calibri" w:cs="Calibri"/>
                <w:b/>
                <w:sz w:val="24"/>
              </w:rPr>
              <w:t xml:space="preserve">Progress </w:t>
            </w:r>
          </w:p>
        </w:tc>
        <w:tc>
          <w:tcPr>
            <w:tcW w:w="2552" w:type="dxa"/>
            <w:tcBorders>
              <w:top w:val="single" w:sz="4" w:space="0" w:color="000000"/>
              <w:left w:val="single" w:sz="4" w:space="0" w:color="000000"/>
              <w:bottom w:val="single" w:sz="4" w:space="0" w:color="000000"/>
              <w:right w:val="single" w:sz="4" w:space="0" w:color="000000"/>
            </w:tcBorders>
          </w:tcPr>
          <w:p w14:paraId="7EB4A762" w14:textId="77777777" w:rsidR="007275ED" w:rsidRDefault="007275ED" w:rsidP="007275ED">
            <w:pPr>
              <w:ind w:left="4"/>
            </w:pPr>
            <w:r>
              <w:rPr>
                <w:rFonts w:ascii="Calibri" w:eastAsia="Calibri" w:hAnsi="Calibri" w:cs="Calibri"/>
                <w:b/>
                <w:sz w:val="24"/>
              </w:rPr>
              <w:t xml:space="preserve">Notes </w:t>
            </w:r>
          </w:p>
        </w:tc>
      </w:tr>
      <w:tr w:rsidR="007275ED" w14:paraId="64885C6D" w14:textId="77777777" w:rsidTr="007275ED">
        <w:trPr>
          <w:trHeight w:val="1181"/>
        </w:trPr>
        <w:tc>
          <w:tcPr>
            <w:tcW w:w="1133" w:type="dxa"/>
            <w:tcBorders>
              <w:top w:val="single" w:sz="4" w:space="0" w:color="000000"/>
              <w:left w:val="single" w:sz="4" w:space="0" w:color="000000"/>
              <w:bottom w:val="single" w:sz="4" w:space="0" w:color="000000"/>
              <w:right w:val="single" w:sz="4" w:space="0" w:color="000000"/>
            </w:tcBorders>
          </w:tcPr>
          <w:p w14:paraId="02709885" w14:textId="77777777" w:rsidR="007275ED" w:rsidRDefault="007275ED" w:rsidP="007275ED">
            <w:pPr>
              <w:ind w:left="1"/>
            </w:pPr>
            <w:r>
              <w:rPr>
                <w:rFonts w:ascii="Calibri" w:eastAsia="Calibri" w:hAnsi="Calibri" w:cs="Calibri"/>
                <w:b/>
                <w:sz w:val="24"/>
              </w:rPr>
              <w:t>L&amp;L3a</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3497C6E9" w14:textId="77777777" w:rsidR="007275ED" w:rsidRDefault="007275ED" w:rsidP="007275ED">
            <w:pPr>
              <w:ind w:left="2"/>
            </w:pPr>
            <w:r>
              <w:rPr>
                <w:rFonts w:ascii="Calibri" w:eastAsia="Calibri" w:hAnsi="Calibri" w:cs="Calibri"/>
                <w:sz w:val="24"/>
              </w:rPr>
              <w:t xml:space="preserve">A Child Sexual Abuse working group will be established to take forward the learning from the Stop to Listen project and ensure that North Ayrshire has an informed work position in response to CSE.  </w:t>
            </w:r>
          </w:p>
        </w:tc>
        <w:tc>
          <w:tcPr>
            <w:tcW w:w="2126" w:type="dxa"/>
            <w:tcBorders>
              <w:top w:val="single" w:sz="4" w:space="0" w:color="000000"/>
              <w:left w:val="single" w:sz="4" w:space="0" w:color="000000"/>
              <w:bottom w:val="single" w:sz="4" w:space="0" w:color="000000"/>
              <w:right w:val="single" w:sz="4" w:space="0" w:color="000000"/>
            </w:tcBorders>
          </w:tcPr>
          <w:p w14:paraId="3DB6B303" w14:textId="77777777" w:rsidR="007275ED" w:rsidRDefault="007275ED" w:rsidP="007275ED">
            <w:pPr>
              <w:ind w:left="2"/>
            </w:pPr>
            <w:r>
              <w:rPr>
                <w:rFonts w:ascii="Calibri" w:eastAsia="Calibri" w:hAnsi="Calibri" w:cs="Calibri"/>
                <w:sz w:val="24"/>
              </w:rPr>
              <w:t xml:space="preserve">Alison Linton </w:t>
            </w:r>
          </w:p>
        </w:tc>
        <w:tc>
          <w:tcPr>
            <w:tcW w:w="1294" w:type="dxa"/>
            <w:tcBorders>
              <w:top w:val="single" w:sz="4" w:space="0" w:color="000000"/>
              <w:left w:val="single" w:sz="4" w:space="0" w:color="000000"/>
              <w:bottom w:val="single" w:sz="4" w:space="0" w:color="000000"/>
              <w:right w:val="single" w:sz="4" w:space="0" w:color="000000"/>
            </w:tcBorders>
          </w:tcPr>
          <w:p w14:paraId="24FE46D2" w14:textId="77777777" w:rsidR="007275ED" w:rsidRDefault="007275ED" w:rsidP="007275ED">
            <w:pPr>
              <w:ind w:left="2"/>
            </w:pPr>
            <w:r>
              <w:rPr>
                <w:rFonts w:ascii="Calibri" w:eastAsia="Calibri" w:hAnsi="Calibri" w:cs="Calibri"/>
                <w:sz w:val="24"/>
              </w:rPr>
              <w:t xml:space="preserve">July 2018 </w:t>
            </w:r>
          </w:p>
        </w:tc>
        <w:tc>
          <w:tcPr>
            <w:tcW w:w="6656" w:type="dxa"/>
            <w:tcBorders>
              <w:top w:val="single" w:sz="4" w:space="0" w:color="000000"/>
              <w:left w:val="single" w:sz="4" w:space="0" w:color="000000"/>
              <w:bottom w:val="single" w:sz="4" w:space="0" w:color="000000"/>
              <w:right w:val="single" w:sz="4" w:space="0" w:color="000000"/>
            </w:tcBorders>
          </w:tcPr>
          <w:p w14:paraId="49EF99C4" w14:textId="77777777" w:rsidR="007275ED" w:rsidRDefault="007275ED" w:rsidP="007275ED">
            <w:r>
              <w:rPr>
                <w:rFonts w:ascii="Calibri" w:eastAsia="Calibri" w:hAnsi="Calibri" w:cs="Calibri"/>
                <w:sz w:val="24"/>
              </w:rPr>
              <w:t xml:space="preserve">The working group will develop a project action plan which will support the protection of children and young people from CSA. This will be monitored and measured via the Evaluation and Improvement group. </w:t>
            </w:r>
          </w:p>
        </w:tc>
        <w:tc>
          <w:tcPr>
            <w:tcW w:w="1132" w:type="dxa"/>
            <w:tcBorders>
              <w:top w:val="single" w:sz="4" w:space="0" w:color="000000"/>
              <w:left w:val="single" w:sz="4" w:space="0" w:color="000000"/>
              <w:bottom w:val="single" w:sz="4" w:space="0" w:color="000000"/>
              <w:right w:val="single" w:sz="4" w:space="0" w:color="000000"/>
            </w:tcBorders>
            <w:shd w:val="clear" w:color="auto" w:fill="A8D08D"/>
          </w:tcPr>
          <w:p w14:paraId="07EAC5E1" w14:textId="77777777" w:rsidR="007275ED" w:rsidRDefault="007275ED" w:rsidP="007275ED">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4B5FBC3" w14:textId="77777777" w:rsidR="007275ED" w:rsidRDefault="007275ED" w:rsidP="007275ED">
            <w:pPr>
              <w:ind w:left="4"/>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003158AF" w14:textId="77777777" w:rsidTr="007275ED">
        <w:trPr>
          <w:trHeight w:val="596"/>
        </w:trPr>
        <w:tc>
          <w:tcPr>
            <w:tcW w:w="1133" w:type="dxa"/>
            <w:tcBorders>
              <w:top w:val="single" w:sz="4" w:space="0" w:color="000000"/>
              <w:left w:val="single" w:sz="4" w:space="0" w:color="000000"/>
              <w:bottom w:val="single" w:sz="4" w:space="0" w:color="000000"/>
              <w:right w:val="single" w:sz="4" w:space="0" w:color="000000"/>
            </w:tcBorders>
          </w:tcPr>
          <w:p w14:paraId="5E4EB3B6" w14:textId="77777777" w:rsidR="007275ED" w:rsidRDefault="007275ED" w:rsidP="007275ED">
            <w:pPr>
              <w:ind w:left="1"/>
            </w:pPr>
            <w:r>
              <w:rPr>
                <w:rFonts w:ascii="Calibri" w:eastAsia="Calibri" w:hAnsi="Calibri" w:cs="Calibri"/>
                <w:b/>
                <w:sz w:val="24"/>
              </w:rPr>
              <w:t>L&amp;L3b</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0C513F76" w14:textId="77777777" w:rsidR="007275ED" w:rsidRDefault="007275ED" w:rsidP="007275ED">
            <w:pPr>
              <w:ind w:left="2"/>
            </w:pPr>
            <w:r>
              <w:rPr>
                <w:rFonts w:ascii="Calibri" w:eastAsia="Calibri" w:hAnsi="Calibri" w:cs="Calibri"/>
                <w:sz w:val="24"/>
              </w:rPr>
              <w:t xml:space="preserve">We will listen to the learning from the other four pathfinders and from the National STL Steering Group and take this into account in our local planning. </w:t>
            </w:r>
          </w:p>
        </w:tc>
        <w:tc>
          <w:tcPr>
            <w:tcW w:w="2126" w:type="dxa"/>
            <w:tcBorders>
              <w:top w:val="single" w:sz="4" w:space="0" w:color="000000"/>
              <w:left w:val="single" w:sz="4" w:space="0" w:color="000000"/>
              <w:bottom w:val="single" w:sz="4" w:space="0" w:color="000000"/>
              <w:right w:val="single" w:sz="4" w:space="0" w:color="000000"/>
            </w:tcBorders>
          </w:tcPr>
          <w:p w14:paraId="23FC4C63" w14:textId="77777777" w:rsidR="007275ED" w:rsidRDefault="007275ED" w:rsidP="007275ED">
            <w:pPr>
              <w:ind w:left="2"/>
            </w:pPr>
            <w:r>
              <w:rPr>
                <w:rFonts w:ascii="Calibri" w:eastAsia="Calibri" w:hAnsi="Calibri" w:cs="Calibri"/>
                <w:sz w:val="24"/>
              </w:rPr>
              <w:t xml:space="preserve">Alison Linton  </w:t>
            </w:r>
          </w:p>
        </w:tc>
        <w:tc>
          <w:tcPr>
            <w:tcW w:w="1294" w:type="dxa"/>
            <w:tcBorders>
              <w:top w:val="single" w:sz="4" w:space="0" w:color="000000"/>
              <w:left w:val="single" w:sz="4" w:space="0" w:color="000000"/>
              <w:bottom w:val="single" w:sz="4" w:space="0" w:color="000000"/>
              <w:right w:val="single" w:sz="4" w:space="0" w:color="000000"/>
            </w:tcBorders>
          </w:tcPr>
          <w:p w14:paraId="210B467C" w14:textId="77777777" w:rsidR="007275ED" w:rsidRDefault="007275ED" w:rsidP="007275ED">
            <w:pPr>
              <w:ind w:left="2"/>
            </w:pPr>
            <w:r>
              <w:rPr>
                <w:rFonts w:ascii="Calibri" w:eastAsia="Calibri" w:hAnsi="Calibri" w:cs="Calibri"/>
                <w:sz w:val="24"/>
              </w:rPr>
              <w:t xml:space="preserve">July 2018 </w:t>
            </w:r>
          </w:p>
        </w:tc>
        <w:tc>
          <w:tcPr>
            <w:tcW w:w="6656" w:type="dxa"/>
            <w:tcBorders>
              <w:top w:val="single" w:sz="4" w:space="0" w:color="000000"/>
              <w:left w:val="single" w:sz="4" w:space="0" w:color="000000"/>
              <w:bottom w:val="single" w:sz="4" w:space="0" w:color="000000"/>
              <w:right w:val="single" w:sz="4" w:space="0" w:color="000000"/>
            </w:tcBorders>
          </w:tcPr>
          <w:p w14:paraId="489BD8B1" w14:textId="77777777" w:rsidR="007275ED" w:rsidRDefault="007275ED" w:rsidP="007275ED">
            <w:r>
              <w:rPr>
                <w:rFonts w:ascii="Calibri" w:eastAsia="Calibri" w:hAnsi="Calibri" w:cs="Calibri"/>
                <w:sz w:val="24"/>
              </w:rPr>
              <w:t xml:space="preserve">Best practice is taken forward within North Ayrshire.  </w:t>
            </w:r>
          </w:p>
        </w:tc>
        <w:tc>
          <w:tcPr>
            <w:tcW w:w="1132" w:type="dxa"/>
            <w:tcBorders>
              <w:top w:val="single" w:sz="4" w:space="0" w:color="000000"/>
              <w:left w:val="single" w:sz="4" w:space="0" w:color="000000"/>
              <w:bottom w:val="single" w:sz="4" w:space="0" w:color="000000"/>
              <w:right w:val="single" w:sz="4" w:space="0" w:color="000000"/>
            </w:tcBorders>
            <w:shd w:val="clear" w:color="auto" w:fill="A8D08D"/>
          </w:tcPr>
          <w:p w14:paraId="1DD4C962" w14:textId="77777777" w:rsidR="007275ED" w:rsidRDefault="007275ED" w:rsidP="007275ED">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73E683B" w14:textId="77777777" w:rsidR="007275ED" w:rsidRDefault="007275ED" w:rsidP="007275ED">
            <w:pPr>
              <w:ind w:left="4"/>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6F426584" w14:textId="77777777" w:rsidTr="007275ED">
        <w:trPr>
          <w:trHeight w:val="2940"/>
        </w:trPr>
        <w:tc>
          <w:tcPr>
            <w:tcW w:w="1133" w:type="dxa"/>
            <w:tcBorders>
              <w:top w:val="single" w:sz="4" w:space="0" w:color="000000"/>
              <w:left w:val="single" w:sz="4" w:space="0" w:color="000000"/>
              <w:bottom w:val="single" w:sz="4" w:space="0" w:color="000000"/>
              <w:right w:val="single" w:sz="4" w:space="0" w:color="000000"/>
            </w:tcBorders>
          </w:tcPr>
          <w:p w14:paraId="0023DC5D" w14:textId="77777777" w:rsidR="007275ED" w:rsidRDefault="007275ED" w:rsidP="007275ED">
            <w:pPr>
              <w:ind w:left="1"/>
            </w:pPr>
            <w:r>
              <w:rPr>
                <w:rFonts w:ascii="Calibri" w:eastAsia="Calibri" w:hAnsi="Calibri" w:cs="Calibri"/>
                <w:b/>
                <w:sz w:val="24"/>
              </w:rPr>
              <w:t>L&amp;L3c</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7AC98465" w14:textId="77777777" w:rsidR="007275ED" w:rsidRDefault="007275ED" w:rsidP="007275ED">
            <w:pPr>
              <w:ind w:left="2" w:right="46"/>
            </w:pPr>
            <w:r>
              <w:rPr>
                <w:rFonts w:ascii="Calibri" w:eastAsia="Calibri" w:hAnsi="Calibri" w:cs="Calibri"/>
                <w:sz w:val="24"/>
              </w:rPr>
              <w:t xml:space="preserve">Our STL Project Plan will include measures and mechanisms to identify learning from our local experiences.  </w:t>
            </w:r>
          </w:p>
        </w:tc>
        <w:tc>
          <w:tcPr>
            <w:tcW w:w="2126" w:type="dxa"/>
            <w:tcBorders>
              <w:top w:val="single" w:sz="4" w:space="0" w:color="000000"/>
              <w:left w:val="single" w:sz="4" w:space="0" w:color="000000"/>
              <w:bottom w:val="single" w:sz="4" w:space="0" w:color="000000"/>
              <w:right w:val="single" w:sz="4" w:space="0" w:color="000000"/>
            </w:tcBorders>
          </w:tcPr>
          <w:p w14:paraId="1FE91024" w14:textId="77777777" w:rsidR="007275ED" w:rsidRDefault="007275ED" w:rsidP="007275ED">
            <w:pPr>
              <w:ind w:left="2"/>
            </w:pPr>
            <w:r>
              <w:rPr>
                <w:rFonts w:ascii="Calibri" w:eastAsia="Calibri" w:hAnsi="Calibri" w:cs="Calibri"/>
                <w:sz w:val="24"/>
              </w:rPr>
              <w:t xml:space="preserve">Alison Linton  </w:t>
            </w:r>
          </w:p>
        </w:tc>
        <w:tc>
          <w:tcPr>
            <w:tcW w:w="1294" w:type="dxa"/>
            <w:tcBorders>
              <w:top w:val="single" w:sz="4" w:space="0" w:color="000000"/>
              <w:left w:val="single" w:sz="4" w:space="0" w:color="000000"/>
              <w:bottom w:val="single" w:sz="4" w:space="0" w:color="000000"/>
              <w:right w:val="single" w:sz="4" w:space="0" w:color="000000"/>
            </w:tcBorders>
          </w:tcPr>
          <w:p w14:paraId="4B1CF3CB" w14:textId="77777777" w:rsidR="007275ED" w:rsidRDefault="007275ED" w:rsidP="007275ED">
            <w:pPr>
              <w:ind w:left="2"/>
            </w:pPr>
            <w:r>
              <w:rPr>
                <w:rFonts w:ascii="Calibri" w:eastAsia="Calibri" w:hAnsi="Calibri" w:cs="Calibri"/>
                <w:b/>
                <w:color w:val="FF0000"/>
                <w:sz w:val="24"/>
              </w:rPr>
              <w:t xml:space="preserve">Original timescale </w:t>
            </w:r>
          </w:p>
          <w:p w14:paraId="30C18DDC" w14:textId="77777777" w:rsidR="007275ED" w:rsidRDefault="007275ED" w:rsidP="007275ED">
            <w:pPr>
              <w:ind w:left="2"/>
            </w:pPr>
            <w:r>
              <w:rPr>
                <w:rFonts w:ascii="Calibri" w:eastAsia="Calibri" w:hAnsi="Calibri" w:cs="Calibri"/>
                <w:b/>
                <w:color w:val="FF0000"/>
                <w:sz w:val="24"/>
              </w:rPr>
              <w:t xml:space="preserve">October </w:t>
            </w:r>
          </w:p>
          <w:p w14:paraId="0C6C05F8" w14:textId="77777777" w:rsidR="007275ED" w:rsidRDefault="007275ED" w:rsidP="007275ED">
            <w:pPr>
              <w:ind w:left="2"/>
            </w:pPr>
            <w:r>
              <w:rPr>
                <w:rFonts w:ascii="Calibri" w:eastAsia="Calibri" w:hAnsi="Calibri" w:cs="Calibri"/>
                <w:b/>
                <w:color w:val="FF0000"/>
                <w:sz w:val="24"/>
              </w:rPr>
              <w:t xml:space="preserve">2018 </w:t>
            </w:r>
            <w:r>
              <w:rPr>
                <w:rFonts w:ascii="Calibri" w:eastAsia="Calibri" w:hAnsi="Calibri" w:cs="Calibri"/>
                <w:b/>
                <w:sz w:val="24"/>
              </w:rPr>
              <w:t xml:space="preserve">Action continuing in </w:t>
            </w:r>
          </w:p>
          <w:p w14:paraId="272DB4CA" w14:textId="77777777" w:rsidR="007275ED" w:rsidRDefault="007275ED" w:rsidP="007275ED">
            <w:pPr>
              <w:ind w:left="2"/>
            </w:pPr>
            <w:r>
              <w:rPr>
                <w:rFonts w:ascii="Calibri" w:eastAsia="Calibri" w:hAnsi="Calibri" w:cs="Calibri"/>
                <w:b/>
                <w:sz w:val="24"/>
              </w:rPr>
              <w:t xml:space="preserve">2019/2020 business plan  </w:t>
            </w:r>
          </w:p>
        </w:tc>
        <w:tc>
          <w:tcPr>
            <w:tcW w:w="6656" w:type="dxa"/>
            <w:tcBorders>
              <w:top w:val="single" w:sz="4" w:space="0" w:color="000000"/>
              <w:left w:val="single" w:sz="4" w:space="0" w:color="000000"/>
              <w:bottom w:val="single" w:sz="4" w:space="0" w:color="000000"/>
              <w:right w:val="single" w:sz="4" w:space="0" w:color="000000"/>
            </w:tcBorders>
          </w:tcPr>
          <w:p w14:paraId="1F7D7DFB" w14:textId="77777777" w:rsidR="007275ED" w:rsidRDefault="007275ED" w:rsidP="007275ED">
            <w:r>
              <w:rPr>
                <w:rFonts w:ascii="Calibri" w:eastAsia="Calibri" w:hAnsi="Calibri" w:cs="Calibri"/>
                <w:sz w:val="24"/>
              </w:rPr>
              <w:t xml:space="preserve">Best practice is taken forward within North Ayrshire. </w:t>
            </w:r>
          </w:p>
        </w:tc>
        <w:tc>
          <w:tcPr>
            <w:tcW w:w="1132" w:type="dxa"/>
            <w:tcBorders>
              <w:top w:val="single" w:sz="4" w:space="0" w:color="000000"/>
              <w:left w:val="single" w:sz="4" w:space="0" w:color="000000"/>
              <w:bottom w:val="single" w:sz="4" w:space="0" w:color="000000"/>
              <w:right w:val="single" w:sz="4" w:space="0" w:color="000000"/>
            </w:tcBorders>
            <w:shd w:val="clear" w:color="auto" w:fill="FFD966"/>
          </w:tcPr>
          <w:p w14:paraId="2C56BC6F" w14:textId="77777777" w:rsidR="007275ED" w:rsidRDefault="007275ED" w:rsidP="007275ED">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687B549" w14:textId="77777777" w:rsidR="007275ED" w:rsidRDefault="007275ED" w:rsidP="007275ED">
            <w:pPr>
              <w:ind w:left="4" w:right="5"/>
            </w:pPr>
            <w:r>
              <w:rPr>
                <w:rFonts w:ascii="Calibri" w:eastAsia="Calibri" w:hAnsi="Calibri" w:cs="Calibri"/>
                <w:sz w:val="24"/>
              </w:rPr>
              <w:t xml:space="preserve">This will form part of a work plan which will be produced by the CSA working group. This work will be taken forward once there is an agreement in place re. a CSA strategy within North Ayrshire.  </w:t>
            </w:r>
          </w:p>
        </w:tc>
      </w:tr>
      <w:tr w:rsidR="007275ED" w14:paraId="72804833" w14:textId="77777777" w:rsidTr="007275ED">
        <w:trPr>
          <w:trHeight w:val="2644"/>
        </w:trPr>
        <w:tc>
          <w:tcPr>
            <w:tcW w:w="1133" w:type="dxa"/>
            <w:tcBorders>
              <w:top w:val="single" w:sz="4" w:space="0" w:color="000000"/>
              <w:left w:val="single" w:sz="4" w:space="0" w:color="000000"/>
              <w:bottom w:val="single" w:sz="4" w:space="0" w:color="000000"/>
              <w:right w:val="single" w:sz="4" w:space="0" w:color="000000"/>
            </w:tcBorders>
          </w:tcPr>
          <w:p w14:paraId="613D7B67" w14:textId="77777777" w:rsidR="007275ED" w:rsidRDefault="007275ED" w:rsidP="007275ED">
            <w:pPr>
              <w:ind w:left="1"/>
            </w:pPr>
            <w:r>
              <w:rPr>
                <w:rFonts w:ascii="Calibri" w:eastAsia="Calibri" w:hAnsi="Calibri" w:cs="Calibri"/>
                <w:b/>
                <w:sz w:val="24"/>
              </w:rPr>
              <w:t>L&amp;L3d</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0EB40167" w14:textId="77777777" w:rsidR="007275ED" w:rsidRDefault="007275ED" w:rsidP="007275ED">
            <w:pPr>
              <w:ind w:left="2" w:right="29"/>
            </w:pPr>
            <w:r>
              <w:rPr>
                <w:rFonts w:ascii="Calibri" w:eastAsia="Calibri" w:hAnsi="Calibri" w:cs="Calibri"/>
                <w:sz w:val="24"/>
              </w:rPr>
              <w:t xml:space="preserve">The Learning and Development Sub Group will receive information as to outcomes of the Pathfinder Evaluation and take forward priorities in relation to the identification and response to sexual abuse of children in North Ayrshire as well as further inputs to the multi-agency workforce regarding communicating with children and Children’s Rights. </w:t>
            </w:r>
          </w:p>
        </w:tc>
        <w:tc>
          <w:tcPr>
            <w:tcW w:w="2126" w:type="dxa"/>
            <w:tcBorders>
              <w:top w:val="single" w:sz="4" w:space="0" w:color="000000"/>
              <w:left w:val="single" w:sz="4" w:space="0" w:color="000000"/>
              <w:bottom w:val="single" w:sz="4" w:space="0" w:color="000000"/>
              <w:right w:val="single" w:sz="4" w:space="0" w:color="000000"/>
            </w:tcBorders>
          </w:tcPr>
          <w:p w14:paraId="2AA67DDF" w14:textId="77777777" w:rsidR="007275ED" w:rsidRDefault="007275ED" w:rsidP="007275ED">
            <w:pPr>
              <w:ind w:left="2"/>
            </w:pPr>
            <w:r>
              <w:rPr>
                <w:rFonts w:ascii="Calibri" w:eastAsia="Calibri" w:hAnsi="Calibri" w:cs="Calibri"/>
                <w:sz w:val="24"/>
              </w:rPr>
              <w:t xml:space="preserve">Angela Morrell </w:t>
            </w:r>
          </w:p>
          <w:p w14:paraId="5037A95B" w14:textId="77777777" w:rsidR="007275ED" w:rsidRDefault="007275ED" w:rsidP="007275ED">
            <w:pPr>
              <w:ind w:left="2"/>
            </w:pPr>
            <w:r>
              <w:rPr>
                <w:rFonts w:ascii="Calibri" w:eastAsia="Calibri" w:hAnsi="Calibri" w:cs="Calibri"/>
                <w:sz w:val="24"/>
              </w:rPr>
              <w:t xml:space="preserve">Learning and </w:t>
            </w:r>
          </w:p>
          <w:p w14:paraId="0268DDA1" w14:textId="77777777" w:rsidR="007275ED" w:rsidRDefault="007275ED" w:rsidP="007275ED">
            <w:pPr>
              <w:ind w:left="2"/>
            </w:pPr>
            <w:r>
              <w:rPr>
                <w:rFonts w:ascii="Calibri" w:eastAsia="Calibri" w:hAnsi="Calibri" w:cs="Calibri"/>
                <w:sz w:val="24"/>
              </w:rPr>
              <w:t xml:space="preserve">Development Sub </w:t>
            </w:r>
          </w:p>
          <w:p w14:paraId="0C0B2D9A" w14:textId="77777777" w:rsidR="007275ED" w:rsidRDefault="007275ED" w:rsidP="007275ED">
            <w:pPr>
              <w:ind w:left="2"/>
            </w:pPr>
            <w:r>
              <w:rPr>
                <w:rFonts w:ascii="Calibri" w:eastAsia="Calibri" w:hAnsi="Calibri" w:cs="Calibri"/>
                <w:sz w:val="24"/>
              </w:rPr>
              <w:t xml:space="preserve">Group </w:t>
            </w:r>
          </w:p>
        </w:tc>
        <w:tc>
          <w:tcPr>
            <w:tcW w:w="1294" w:type="dxa"/>
            <w:tcBorders>
              <w:top w:val="single" w:sz="4" w:space="0" w:color="000000"/>
              <w:left w:val="single" w:sz="4" w:space="0" w:color="000000"/>
              <w:bottom w:val="single" w:sz="4" w:space="0" w:color="000000"/>
              <w:right w:val="single" w:sz="4" w:space="0" w:color="000000"/>
            </w:tcBorders>
          </w:tcPr>
          <w:p w14:paraId="23E124B2" w14:textId="77777777" w:rsidR="007275ED" w:rsidRDefault="007275ED" w:rsidP="007275ED">
            <w:pPr>
              <w:ind w:left="2"/>
            </w:pPr>
            <w:r>
              <w:rPr>
                <w:rFonts w:ascii="Calibri" w:eastAsia="Calibri" w:hAnsi="Calibri" w:cs="Calibri"/>
                <w:b/>
                <w:color w:val="FF0000"/>
                <w:sz w:val="24"/>
              </w:rPr>
              <w:t xml:space="preserve">Original timescale </w:t>
            </w:r>
          </w:p>
          <w:p w14:paraId="0F499088" w14:textId="77777777" w:rsidR="007275ED" w:rsidRDefault="007275ED" w:rsidP="007275ED">
            <w:pPr>
              <w:ind w:left="2"/>
            </w:pPr>
            <w:r>
              <w:rPr>
                <w:rFonts w:ascii="Calibri" w:eastAsia="Calibri" w:hAnsi="Calibri" w:cs="Calibri"/>
                <w:b/>
                <w:color w:val="FF0000"/>
                <w:sz w:val="24"/>
              </w:rPr>
              <w:t xml:space="preserve">October </w:t>
            </w:r>
          </w:p>
          <w:p w14:paraId="143A6DC4" w14:textId="77777777" w:rsidR="007275ED" w:rsidRDefault="007275ED" w:rsidP="007275ED">
            <w:pPr>
              <w:ind w:left="2"/>
            </w:pPr>
            <w:r>
              <w:rPr>
                <w:rFonts w:ascii="Calibri" w:eastAsia="Calibri" w:hAnsi="Calibri" w:cs="Calibri"/>
                <w:b/>
                <w:color w:val="FF0000"/>
                <w:sz w:val="24"/>
              </w:rPr>
              <w:t xml:space="preserve">2018 </w:t>
            </w:r>
            <w:r>
              <w:rPr>
                <w:rFonts w:ascii="Calibri" w:eastAsia="Calibri" w:hAnsi="Calibri" w:cs="Calibri"/>
                <w:b/>
                <w:sz w:val="24"/>
              </w:rPr>
              <w:t xml:space="preserve">Action continuing in </w:t>
            </w:r>
          </w:p>
          <w:p w14:paraId="2091A473" w14:textId="77777777" w:rsidR="007275ED" w:rsidRDefault="007275ED" w:rsidP="007275ED">
            <w:pPr>
              <w:ind w:left="2"/>
              <w:jc w:val="both"/>
            </w:pPr>
            <w:r>
              <w:rPr>
                <w:rFonts w:ascii="Calibri" w:eastAsia="Calibri" w:hAnsi="Calibri" w:cs="Calibri"/>
                <w:b/>
                <w:sz w:val="24"/>
              </w:rPr>
              <w:t xml:space="preserve">2019/2020 </w:t>
            </w:r>
          </w:p>
        </w:tc>
        <w:tc>
          <w:tcPr>
            <w:tcW w:w="6656" w:type="dxa"/>
            <w:tcBorders>
              <w:top w:val="single" w:sz="4" w:space="0" w:color="000000"/>
              <w:left w:val="single" w:sz="4" w:space="0" w:color="000000"/>
              <w:bottom w:val="single" w:sz="4" w:space="0" w:color="000000"/>
              <w:right w:val="single" w:sz="4" w:space="0" w:color="000000"/>
            </w:tcBorders>
          </w:tcPr>
          <w:p w14:paraId="0E5EA05E" w14:textId="77777777" w:rsidR="007275ED" w:rsidRDefault="007275ED" w:rsidP="007275ED">
            <w:r>
              <w:rPr>
                <w:rFonts w:ascii="Calibri" w:eastAsia="Calibri" w:hAnsi="Calibri" w:cs="Calibri"/>
                <w:sz w:val="24"/>
              </w:rPr>
              <w:t xml:space="preserve">To ensure the workforce receive clear and consistent messages as to expectations of responses to sexual abuse of children – both prevention and retrospective response. </w:t>
            </w:r>
          </w:p>
          <w:p w14:paraId="5F3AE40A" w14:textId="77777777" w:rsidR="007275ED" w:rsidRDefault="007275ED" w:rsidP="007275ED">
            <w:r>
              <w:rPr>
                <w:rFonts w:ascii="Calibri" w:eastAsia="Calibri" w:hAnsi="Calibri" w:cs="Calibri"/>
                <w:sz w:val="24"/>
              </w:rPr>
              <w:t xml:space="preserve">Any input would be measured via the Evaluation and Improvement Sub Group </w:t>
            </w:r>
          </w:p>
        </w:tc>
        <w:tc>
          <w:tcPr>
            <w:tcW w:w="1132" w:type="dxa"/>
            <w:tcBorders>
              <w:top w:val="single" w:sz="4" w:space="0" w:color="000000"/>
              <w:left w:val="single" w:sz="4" w:space="0" w:color="000000"/>
              <w:bottom w:val="single" w:sz="4" w:space="0" w:color="000000"/>
              <w:right w:val="single" w:sz="4" w:space="0" w:color="000000"/>
            </w:tcBorders>
            <w:shd w:val="clear" w:color="auto" w:fill="FFD966"/>
          </w:tcPr>
          <w:p w14:paraId="714B4A6E" w14:textId="77777777" w:rsidR="007275ED" w:rsidRDefault="007275ED" w:rsidP="007275ED">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0734A9B" w14:textId="77777777" w:rsidR="007275ED" w:rsidRDefault="007275ED" w:rsidP="007275ED">
            <w:pPr>
              <w:ind w:left="4"/>
            </w:pPr>
            <w:r>
              <w:rPr>
                <w:rFonts w:ascii="Calibri" w:eastAsia="Calibri" w:hAnsi="Calibri" w:cs="Calibri"/>
                <w:sz w:val="24"/>
              </w:rPr>
              <w:t xml:space="preserve">The CSA working group will link closely into the </w:t>
            </w:r>
          </w:p>
          <w:p w14:paraId="120204D6" w14:textId="77777777" w:rsidR="007275ED" w:rsidRDefault="007275ED" w:rsidP="007275ED">
            <w:pPr>
              <w:ind w:left="4" w:right="13"/>
            </w:pPr>
            <w:r>
              <w:rPr>
                <w:rFonts w:ascii="Calibri" w:eastAsia="Calibri" w:hAnsi="Calibri" w:cs="Calibri"/>
                <w:sz w:val="24"/>
              </w:rPr>
              <w:t xml:space="preserve">Learning and Development subgroup and take forward priorities in relation to this. Due to the L and D sub-group reconvening for the first time since </w:t>
            </w:r>
          </w:p>
        </w:tc>
      </w:tr>
      <w:tr w:rsidR="007275ED" w14:paraId="4C2B0884" w14:textId="77777777" w:rsidTr="007275ED">
        <w:trPr>
          <w:trHeight w:val="886"/>
        </w:trPr>
        <w:tc>
          <w:tcPr>
            <w:tcW w:w="1133" w:type="dxa"/>
            <w:tcBorders>
              <w:top w:val="single" w:sz="4" w:space="0" w:color="000000"/>
              <w:left w:val="single" w:sz="4" w:space="0" w:color="000000"/>
              <w:bottom w:val="single" w:sz="4" w:space="0" w:color="000000"/>
              <w:right w:val="single" w:sz="4" w:space="0" w:color="000000"/>
            </w:tcBorders>
          </w:tcPr>
          <w:p w14:paraId="3E5ED127" w14:textId="77777777" w:rsidR="007275ED" w:rsidRDefault="007275ED" w:rsidP="007275ED"/>
        </w:tc>
        <w:tc>
          <w:tcPr>
            <w:tcW w:w="7931" w:type="dxa"/>
            <w:tcBorders>
              <w:top w:val="single" w:sz="4" w:space="0" w:color="000000"/>
              <w:left w:val="single" w:sz="4" w:space="0" w:color="000000"/>
              <w:bottom w:val="single" w:sz="4" w:space="0" w:color="000000"/>
              <w:right w:val="single" w:sz="4" w:space="0" w:color="000000"/>
            </w:tcBorders>
          </w:tcPr>
          <w:p w14:paraId="568A8C20" w14:textId="77777777" w:rsidR="007275ED" w:rsidRDefault="007275ED" w:rsidP="007275ED"/>
        </w:tc>
        <w:tc>
          <w:tcPr>
            <w:tcW w:w="2126" w:type="dxa"/>
            <w:tcBorders>
              <w:top w:val="single" w:sz="4" w:space="0" w:color="000000"/>
              <w:left w:val="single" w:sz="4" w:space="0" w:color="000000"/>
              <w:bottom w:val="single" w:sz="4" w:space="0" w:color="000000"/>
              <w:right w:val="single" w:sz="4" w:space="0" w:color="000000"/>
            </w:tcBorders>
          </w:tcPr>
          <w:p w14:paraId="1C2E81FE" w14:textId="77777777" w:rsidR="007275ED" w:rsidRDefault="007275ED" w:rsidP="007275ED"/>
        </w:tc>
        <w:tc>
          <w:tcPr>
            <w:tcW w:w="1294" w:type="dxa"/>
            <w:tcBorders>
              <w:top w:val="single" w:sz="4" w:space="0" w:color="000000"/>
              <w:left w:val="single" w:sz="4" w:space="0" w:color="000000"/>
              <w:bottom w:val="single" w:sz="4" w:space="0" w:color="000000"/>
              <w:right w:val="single" w:sz="4" w:space="0" w:color="000000"/>
            </w:tcBorders>
          </w:tcPr>
          <w:p w14:paraId="3F3DA2FF" w14:textId="77777777" w:rsidR="007275ED" w:rsidRDefault="007275ED" w:rsidP="007275ED">
            <w:r>
              <w:rPr>
                <w:rFonts w:ascii="Calibri" w:eastAsia="Calibri" w:hAnsi="Calibri" w:cs="Calibri"/>
                <w:b/>
                <w:sz w:val="24"/>
              </w:rPr>
              <w:t xml:space="preserve">business plan </w:t>
            </w:r>
          </w:p>
        </w:tc>
        <w:tc>
          <w:tcPr>
            <w:tcW w:w="6656" w:type="dxa"/>
            <w:tcBorders>
              <w:top w:val="single" w:sz="4" w:space="0" w:color="000000"/>
              <w:left w:val="single" w:sz="4" w:space="0" w:color="000000"/>
              <w:bottom w:val="single" w:sz="4" w:space="0" w:color="000000"/>
              <w:right w:val="single" w:sz="4" w:space="0" w:color="000000"/>
            </w:tcBorders>
          </w:tcPr>
          <w:p w14:paraId="3AA2F38B" w14:textId="77777777" w:rsidR="007275ED" w:rsidRDefault="007275ED" w:rsidP="007275ED"/>
        </w:tc>
        <w:tc>
          <w:tcPr>
            <w:tcW w:w="1132" w:type="dxa"/>
            <w:tcBorders>
              <w:top w:val="single" w:sz="4" w:space="0" w:color="000000"/>
              <w:left w:val="single" w:sz="4" w:space="0" w:color="000000"/>
              <w:bottom w:val="single" w:sz="4" w:space="0" w:color="000000"/>
              <w:right w:val="single" w:sz="4" w:space="0" w:color="000000"/>
            </w:tcBorders>
            <w:shd w:val="clear" w:color="auto" w:fill="FFD966"/>
          </w:tcPr>
          <w:p w14:paraId="1865EC59" w14:textId="77777777" w:rsidR="007275ED" w:rsidRDefault="007275ED" w:rsidP="007275ED"/>
        </w:tc>
        <w:tc>
          <w:tcPr>
            <w:tcW w:w="2552" w:type="dxa"/>
            <w:tcBorders>
              <w:top w:val="single" w:sz="4" w:space="0" w:color="000000"/>
              <w:left w:val="single" w:sz="4" w:space="0" w:color="000000"/>
              <w:bottom w:val="single" w:sz="4" w:space="0" w:color="000000"/>
              <w:right w:val="single" w:sz="4" w:space="0" w:color="000000"/>
            </w:tcBorders>
          </w:tcPr>
          <w:p w14:paraId="1928C570" w14:textId="77777777" w:rsidR="007275ED" w:rsidRDefault="007275ED" w:rsidP="007275ED">
            <w:pPr>
              <w:ind w:left="1"/>
            </w:pPr>
            <w:r>
              <w:rPr>
                <w:rFonts w:ascii="Calibri" w:eastAsia="Calibri" w:hAnsi="Calibri" w:cs="Calibri"/>
                <w:sz w:val="24"/>
              </w:rPr>
              <w:t xml:space="preserve">June 2018, this timescale has been changed.  </w:t>
            </w:r>
          </w:p>
        </w:tc>
      </w:tr>
    </w:tbl>
    <w:p w14:paraId="29F29DF3" w14:textId="706841E1" w:rsidR="007275ED" w:rsidRDefault="007275ED">
      <w:pPr>
        <w:ind w:left="36"/>
        <w:rPr>
          <w:rFonts w:ascii="Calibri" w:eastAsia="Calibri" w:hAnsi="Calibri" w:cs="Calibri"/>
          <w:sz w:val="24"/>
        </w:rPr>
      </w:pPr>
      <w:r>
        <w:rPr>
          <w:rFonts w:ascii="Calibri" w:eastAsia="Calibri" w:hAnsi="Calibri" w:cs="Calibri"/>
          <w:sz w:val="24"/>
        </w:rPr>
        <w:t xml:space="preserve"> </w:t>
      </w:r>
    </w:p>
    <w:p w14:paraId="6AB45995" w14:textId="77777777" w:rsidR="007275ED" w:rsidRDefault="007275ED">
      <w:pPr>
        <w:rPr>
          <w:rFonts w:ascii="Calibri" w:eastAsia="Calibri" w:hAnsi="Calibri" w:cs="Calibri"/>
          <w:sz w:val="24"/>
        </w:rPr>
      </w:pPr>
      <w:r>
        <w:rPr>
          <w:rFonts w:ascii="Calibri" w:eastAsia="Calibri" w:hAnsi="Calibri" w:cs="Calibri"/>
          <w:sz w:val="24"/>
        </w:rPr>
        <w:br w:type="page"/>
      </w:r>
    </w:p>
    <w:p w14:paraId="18FB0129" w14:textId="77777777" w:rsidR="007275ED" w:rsidRDefault="007275ED">
      <w:pPr>
        <w:ind w:left="36"/>
      </w:pPr>
    </w:p>
    <w:tbl>
      <w:tblPr>
        <w:tblStyle w:val="TableGrid0"/>
        <w:tblW w:w="22824" w:type="dxa"/>
        <w:tblInd w:w="-5" w:type="dxa"/>
        <w:tblCellMar>
          <w:top w:w="52" w:type="dxa"/>
          <w:left w:w="106" w:type="dxa"/>
          <w:right w:w="90" w:type="dxa"/>
        </w:tblCellMar>
        <w:tblLook w:val="04A0" w:firstRow="1" w:lastRow="0" w:firstColumn="1" w:lastColumn="0" w:noHBand="0" w:noVBand="1"/>
      </w:tblPr>
      <w:tblGrid>
        <w:gridCol w:w="1134"/>
        <w:gridCol w:w="7931"/>
        <w:gridCol w:w="2126"/>
        <w:gridCol w:w="1294"/>
        <w:gridCol w:w="6657"/>
        <w:gridCol w:w="1130"/>
        <w:gridCol w:w="2552"/>
      </w:tblGrid>
      <w:tr w:rsidR="007275ED" w14:paraId="12A9C8C4" w14:textId="77777777" w:rsidTr="007275ED">
        <w:trPr>
          <w:trHeight w:val="934"/>
        </w:trPr>
        <w:tc>
          <w:tcPr>
            <w:tcW w:w="1134" w:type="dxa"/>
            <w:tcBorders>
              <w:top w:val="single" w:sz="4" w:space="0" w:color="000000"/>
              <w:left w:val="single" w:sz="4" w:space="0" w:color="000000"/>
              <w:bottom w:val="single" w:sz="4" w:space="0" w:color="000000"/>
              <w:right w:val="single" w:sz="4" w:space="0" w:color="000000"/>
            </w:tcBorders>
            <w:shd w:val="clear" w:color="auto" w:fill="FFC000"/>
          </w:tcPr>
          <w:p w14:paraId="5BA23FA1" w14:textId="77777777" w:rsidR="007275ED" w:rsidRDefault="007275ED">
            <w:pPr>
              <w:ind w:left="1"/>
            </w:pPr>
            <w:r>
              <w:rPr>
                <w:rFonts w:ascii="Calibri" w:eastAsia="Calibri" w:hAnsi="Calibri" w:cs="Calibri"/>
                <w:b/>
                <w:sz w:val="24"/>
              </w:rPr>
              <w:t xml:space="preserve">L&amp;L4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FC000"/>
          </w:tcPr>
          <w:p w14:paraId="7A6FE0D8" w14:textId="77777777" w:rsidR="007275ED" w:rsidRDefault="007275ED">
            <w:pPr>
              <w:spacing w:after="38"/>
              <w:ind w:left="2"/>
            </w:pPr>
            <w:r>
              <w:rPr>
                <w:rFonts w:ascii="Calibri" w:eastAsia="Calibri" w:hAnsi="Calibri" w:cs="Calibri"/>
                <w:b/>
                <w:sz w:val="24"/>
              </w:rPr>
              <w:t>Priority:</w:t>
            </w:r>
            <w:r>
              <w:rPr>
                <w:rFonts w:ascii="Calibri" w:eastAsia="Calibri" w:hAnsi="Calibri" w:cs="Calibri"/>
                <w:b/>
                <w:color w:val="1F4E79"/>
                <w:sz w:val="24"/>
              </w:rPr>
              <w:t xml:space="preserve"> We will provide a range of child protection learning and practice development opportunities which will ensure that practitioners and managers are equipped with the necessary knowledge and skills to implement and progress learning within their agencies.  </w:t>
            </w:r>
          </w:p>
          <w:p w14:paraId="3111CB1C" w14:textId="77777777" w:rsidR="007275ED" w:rsidRDefault="007275ED">
            <w:pPr>
              <w:ind w:left="2"/>
            </w:pPr>
            <w:r>
              <w:rPr>
                <w:rFonts w:ascii="Calibri" w:eastAsia="Calibri" w:hAnsi="Calibri" w:cs="Calibri"/>
                <w:color w:val="2F5496"/>
                <w:sz w:val="28"/>
              </w:rPr>
              <w:t xml:space="preserve">This will form part of the work plan for the Learning and Development Subgroup. </w:t>
            </w:r>
          </w:p>
        </w:tc>
      </w:tr>
      <w:tr w:rsidR="007275ED" w14:paraId="14D40A52" w14:textId="77777777" w:rsidTr="007275ED">
        <w:trPr>
          <w:trHeight w:val="307"/>
        </w:trPr>
        <w:tc>
          <w:tcPr>
            <w:tcW w:w="1134" w:type="dxa"/>
            <w:tcBorders>
              <w:top w:val="single" w:sz="4" w:space="0" w:color="000000"/>
              <w:left w:val="single" w:sz="4" w:space="0" w:color="000000"/>
              <w:bottom w:val="single" w:sz="4" w:space="0" w:color="000000"/>
              <w:right w:val="single" w:sz="4" w:space="0" w:color="000000"/>
            </w:tcBorders>
          </w:tcPr>
          <w:p w14:paraId="1687C7A5" w14:textId="77777777" w:rsidR="007275ED" w:rsidRDefault="007275ED">
            <w:pPr>
              <w:ind w:left="1"/>
            </w:pPr>
            <w:r>
              <w:rPr>
                <w:rFonts w:ascii="Calibri" w:eastAsia="Calibri" w:hAnsi="Calibri" w:cs="Calibri"/>
                <w:b/>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7202C082" w14:textId="77777777" w:rsidR="007275ED" w:rsidRDefault="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6EA02493" w14:textId="77777777" w:rsidR="007275ED" w:rsidRDefault="007275ED">
            <w:pPr>
              <w:ind w:left="2"/>
            </w:pPr>
            <w:r>
              <w:rPr>
                <w:rFonts w:ascii="Calibri" w:eastAsia="Calibri" w:hAnsi="Calibri" w:cs="Calibri"/>
                <w:b/>
                <w:sz w:val="24"/>
              </w:rPr>
              <w:t xml:space="preserve">Lead </w:t>
            </w:r>
          </w:p>
        </w:tc>
        <w:tc>
          <w:tcPr>
            <w:tcW w:w="1294" w:type="dxa"/>
            <w:tcBorders>
              <w:top w:val="single" w:sz="4" w:space="0" w:color="000000"/>
              <w:left w:val="single" w:sz="4" w:space="0" w:color="000000"/>
              <w:bottom w:val="single" w:sz="4" w:space="0" w:color="000000"/>
              <w:right w:val="single" w:sz="4" w:space="0" w:color="000000"/>
            </w:tcBorders>
          </w:tcPr>
          <w:p w14:paraId="10A8043B" w14:textId="77777777" w:rsidR="007275ED" w:rsidRDefault="007275ED">
            <w:pPr>
              <w:ind w:left="2"/>
            </w:pPr>
            <w:r>
              <w:rPr>
                <w:rFonts w:ascii="Calibri" w:eastAsia="Calibri" w:hAnsi="Calibri" w:cs="Calibri"/>
                <w:b/>
                <w:sz w:val="24"/>
              </w:rPr>
              <w:t xml:space="preserve">Timescale </w:t>
            </w:r>
          </w:p>
        </w:tc>
        <w:tc>
          <w:tcPr>
            <w:tcW w:w="6657" w:type="dxa"/>
            <w:tcBorders>
              <w:top w:val="single" w:sz="4" w:space="0" w:color="000000"/>
              <w:left w:val="single" w:sz="4" w:space="0" w:color="000000"/>
              <w:bottom w:val="single" w:sz="4" w:space="0" w:color="000000"/>
              <w:right w:val="single" w:sz="4" w:space="0" w:color="000000"/>
            </w:tcBorders>
          </w:tcPr>
          <w:p w14:paraId="18B70368" w14:textId="77777777" w:rsidR="007275ED" w:rsidRDefault="007275ED">
            <w:r>
              <w:rPr>
                <w:rFonts w:ascii="Calibri" w:eastAsia="Calibri" w:hAnsi="Calibri" w:cs="Calibri"/>
                <w:b/>
                <w:sz w:val="24"/>
              </w:rPr>
              <w:t xml:space="preserve">Outcome </w:t>
            </w:r>
          </w:p>
        </w:tc>
        <w:tc>
          <w:tcPr>
            <w:tcW w:w="1130" w:type="dxa"/>
            <w:tcBorders>
              <w:top w:val="single" w:sz="4" w:space="0" w:color="000000"/>
              <w:left w:val="single" w:sz="4" w:space="0" w:color="000000"/>
              <w:bottom w:val="single" w:sz="4" w:space="0" w:color="000000"/>
              <w:right w:val="single" w:sz="4" w:space="0" w:color="000000"/>
            </w:tcBorders>
          </w:tcPr>
          <w:p w14:paraId="400A7A8F" w14:textId="77777777" w:rsidR="007275ED" w:rsidRDefault="007275ED">
            <w:pPr>
              <w:ind w:left="1"/>
            </w:pPr>
            <w:r>
              <w:rPr>
                <w:rFonts w:ascii="Calibri" w:eastAsia="Calibri" w:hAnsi="Calibri" w:cs="Calibri"/>
                <w:b/>
                <w:sz w:val="24"/>
              </w:rPr>
              <w:t xml:space="preserve">Progress </w:t>
            </w:r>
          </w:p>
        </w:tc>
        <w:tc>
          <w:tcPr>
            <w:tcW w:w="2552" w:type="dxa"/>
            <w:tcBorders>
              <w:top w:val="single" w:sz="4" w:space="0" w:color="000000"/>
              <w:left w:val="single" w:sz="4" w:space="0" w:color="000000"/>
              <w:bottom w:val="single" w:sz="4" w:space="0" w:color="000000"/>
              <w:right w:val="single" w:sz="4" w:space="0" w:color="000000"/>
            </w:tcBorders>
          </w:tcPr>
          <w:p w14:paraId="6D0C8841" w14:textId="77777777" w:rsidR="007275ED" w:rsidRDefault="007275ED">
            <w:pPr>
              <w:ind w:left="4"/>
            </w:pPr>
            <w:r>
              <w:rPr>
                <w:rFonts w:ascii="Calibri" w:eastAsia="Calibri" w:hAnsi="Calibri" w:cs="Calibri"/>
                <w:b/>
                <w:sz w:val="24"/>
              </w:rPr>
              <w:t xml:space="preserve">Notes </w:t>
            </w:r>
          </w:p>
        </w:tc>
      </w:tr>
      <w:tr w:rsidR="007275ED" w14:paraId="4A569508" w14:textId="77777777" w:rsidTr="007275ED">
        <w:trPr>
          <w:trHeight w:val="3231"/>
        </w:trPr>
        <w:tc>
          <w:tcPr>
            <w:tcW w:w="1134" w:type="dxa"/>
            <w:tcBorders>
              <w:top w:val="single" w:sz="4" w:space="0" w:color="000000"/>
              <w:left w:val="single" w:sz="4" w:space="0" w:color="000000"/>
              <w:bottom w:val="single" w:sz="4" w:space="0" w:color="000000"/>
              <w:right w:val="single" w:sz="4" w:space="0" w:color="000000"/>
            </w:tcBorders>
          </w:tcPr>
          <w:p w14:paraId="259CA410" w14:textId="77777777" w:rsidR="007275ED" w:rsidRDefault="007275ED">
            <w:pPr>
              <w:ind w:left="1"/>
            </w:pPr>
            <w:r>
              <w:rPr>
                <w:rFonts w:ascii="Calibri" w:eastAsia="Calibri" w:hAnsi="Calibri" w:cs="Calibri"/>
                <w:b/>
                <w:sz w:val="24"/>
              </w:rPr>
              <w:t>L&amp;L4a</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054EBD1A" w14:textId="77777777" w:rsidR="007275ED" w:rsidRDefault="007275ED">
            <w:pPr>
              <w:ind w:left="2"/>
            </w:pPr>
            <w:r>
              <w:rPr>
                <w:rFonts w:ascii="Calibri" w:eastAsia="Calibri" w:hAnsi="Calibri" w:cs="Calibri"/>
                <w:sz w:val="24"/>
              </w:rPr>
              <w:t xml:space="preserve">There will be an increasing use of </w:t>
            </w:r>
            <w:proofErr w:type="gramStart"/>
            <w:r>
              <w:rPr>
                <w:rFonts w:ascii="Calibri" w:eastAsia="Calibri" w:hAnsi="Calibri" w:cs="Calibri"/>
                <w:sz w:val="24"/>
              </w:rPr>
              <w:t>pre</w:t>
            </w:r>
            <w:proofErr w:type="gramEnd"/>
            <w:r>
              <w:rPr>
                <w:rFonts w:ascii="Calibri" w:eastAsia="Calibri" w:hAnsi="Calibri" w:cs="Calibri"/>
                <w:sz w:val="24"/>
              </w:rPr>
              <w:t xml:space="preserve"> and post course materials provided for multi-agency courses by the CPC. </w:t>
            </w:r>
          </w:p>
        </w:tc>
        <w:tc>
          <w:tcPr>
            <w:tcW w:w="2126" w:type="dxa"/>
            <w:tcBorders>
              <w:top w:val="single" w:sz="4" w:space="0" w:color="000000"/>
              <w:left w:val="single" w:sz="4" w:space="0" w:color="000000"/>
              <w:bottom w:val="single" w:sz="4" w:space="0" w:color="000000"/>
              <w:right w:val="single" w:sz="4" w:space="0" w:color="000000"/>
            </w:tcBorders>
          </w:tcPr>
          <w:p w14:paraId="38B94645" w14:textId="77777777" w:rsidR="007275ED" w:rsidRDefault="007275ED">
            <w:pPr>
              <w:ind w:left="2"/>
            </w:pPr>
            <w:r>
              <w:rPr>
                <w:rFonts w:ascii="Calibri" w:eastAsia="Calibri" w:hAnsi="Calibri" w:cs="Calibri"/>
                <w:sz w:val="24"/>
              </w:rPr>
              <w:t xml:space="preserve">Alison Linton </w:t>
            </w:r>
          </w:p>
        </w:tc>
        <w:tc>
          <w:tcPr>
            <w:tcW w:w="1294" w:type="dxa"/>
            <w:tcBorders>
              <w:top w:val="single" w:sz="4" w:space="0" w:color="000000"/>
              <w:left w:val="single" w:sz="4" w:space="0" w:color="000000"/>
              <w:bottom w:val="single" w:sz="4" w:space="0" w:color="000000"/>
              <w:right w:val="single" w:sz="4" w:space="0" w:color="000000"/>
            </w:tcBorders>
          </w:tcPr>
          <w:p w14:paraId="36C984E8" w14:textId="77777777" w:rsidR="007275ED" w:rsidRDefault="007275ED">
            <w:pPr>
              <w:ind w:left="2"/>
            </w:pPr>
            <w:r>
              <w:rPr>
                <w:rFonts w:ascii="Calibri" w:eastAsia="Calibri" w:hAnsi="Calibri" w:cs="Calibri"/>
                <w:sz w:val="24"/>
              </w:rPr>
              <w:t xml:space="preserve">March 2019 </w:t>
            </w:r>
          </w:p>
        </w:tc>
        <w:tc>
          <w:tcPr>
            <w:tcW w:w="6657" w:type="dxa"/>
            <w:tcBorders>
              <w:top w:val="single" w:sz="4" w:space="0" w:color="000000"/>
              <w:left w:val="single" w:sz="4" w:space="0" w:color="000000"/>
              <w:bottom w:val="single" w:sz="4" w:space="0" w:color="000000"/>
              <w:right w:val="single" w:sz="4" w:space="0" w:color="000000"/>
            </w:tcBorders>
          </w:tcPr>
          <w:p w14:paraId="6BFC88D4" w14:textId="77777777" w:rsidR="007275ED" w:rsidRDefault="007275ED">
            <w:pPr>
              <w:ind w:right="102"/>
            </w:pPr>
            <w:r>
              <w:rPr>
                <w:rFonts w:ascii="Calibri" w:eastAsia="Calibri" w:hAnsi="Calibri" w:cs="Calibri"/>
                <w:sz w:val="24"/>
              </w:rPr>
              <w:t xml:space="preserve">There are clearer connections and integration between operational practice and development for participating </w:t>
            </w:r>
            <w:proofErr w:type="gramStart"/>
            <w:r>
              <w:rPr>
                <w:rFonts w:ascii="Calibri" w:eastAsia="Calibri" w:hAnsi="Calibri" w:cs="Calibri"/>
                <w:sz w:val="24"/>
              </w:rPr>
              <w:t>staff..</w:t>
            </w:r>
            <w:proofErr w:type="gramEnd"/>
            <w:r>
              <w:rPr>
                <w:rFonts w:ascii="Calibri" w:eastAsia="Calibri" w:hAnsi="Calibri" w:cs="Calibri"/>
                <w:sz w:val="24"/>
              </w:rPr>
              <w:t xml:space="preserve"> In addition to this line managers will have more information. This will be measured via evaluation process plus qualitative data in direct consultation with agencies as to impact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521A10F8" w14:textId="77777777" w:rsidR="007275ED" w:rsidRDefault="007275ED">
            <w:pPr>
              <w:ind w:left="1"/>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D09DFEC" w14:textId="77777777" w:rsidR="007275ED" w:rsidRDefault="007275ED">
            <w:pPr>
              <w:ind w:left="4"/>
              <w:jc w:val="both"/>
            </w:pPr>
            <w:r>
              <w:rPr>
                <w:rFonts w:ascii="Calibri" w:eastAsia="Calibri" w:hAnsi="Calibri" w:cs="Calibri"/>
                <w:sz w:val="24"/>
              </w:rPr>
              <w:t>The new Learning and Development Co-</w:t>
            </w:r>
          </w:p>
          <w:p w14:paraId="0EE034CF" w14:textId="77777777" w:rsidR="007275ED" w:rsidRDefault="007275ED">
            <w:pPr>
              <w:ind w:left="4"/>
            </w:pPr>
            <w:proofErr w:type="spellStart"/>
            <w:r>
              <w:rPr>
                <w:rFonts w:ascii="Calibri" w:eastAsia="Calibri" w:hAnsi="Calibri" w:cs="Calibri"/>
                <w:sz w:val="24"/>
              </w:rPr>
              <w:t>ordinator</w:t>
            </w:r>
            <w:proofErr w:type="spellEnd"/>
            <w:r>
              <w:rPr>
                <w:rFonts w:ascii="Calibri" w:eastAsia="Calibri" w:hAnsi="Calibri" w:cs="Calibri"/>
                <w:sz w:val="24"/>
              </w:rPr>
              <w:t xml:space="preserve"> is taking this action forward and is in progress. Ongoing action which will continue to be monitored via the Evaluation and Improvement subgroup. </w:t>
            </w:r>
          </w:p>
        </w:tc>
      </w:tr>
      <w:tr w:rsidR="007275ED" w14:paraId="238617B8" w14:textId="77777777" w:rsidTr="007275ED">
        <w:trPr>
          <w:trHeight w:val="889"/>
        </w:trPr>
        <w:tc>
          <w:tcPr>
            <w:tcW w:w="1134" w:type="dxa"/>
            <w:tcBorders>
              <w:top w:val="single" w:sz="4" w:space="0" w:color="000000"/>
              <w:left w:val="single" w:sz="4" w:space="0" w:color="000000"/>
              <w:bottom w:val="single" w:sz="4" w:space="0" w:color="000000"/>
              <w:right w:val="single" w:sz="4" w:space="0" w:color="000000"/>
            </w:tcBorders>
          </w:tcPr>
          <w:p w14:paraId="76A037B5" w14:textId="77777777" w:rsidR="007275ED" w:rsidRDefault="007275ED">
            <w:pPr>
              <w:ind w:left="1"/>
            </w:pPr>
            <w:r>
              <w:rPr>
                <w:rFonts w:ascii="Calibri" w:eastAsia="Calibri" w:hAnsi="Calibri" w:cs="Calibri"/>
                <w:b/>
                <w:sz w:val="24"/>
              </w:rPr>
              <w:t>L&amp;L4b</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7B8618DB" w14:textId="77777777" w:rsidR="007275ED" w:rsidRDefault="007275ED">
            <w:pPr>
              <w:ind w:left="2"/>
            </w:pPr>
            <w:r>
              <w:rPr>
                <w:rFonts w:ascii="Calibri" w:eastAsia="Calibri" w:hAnsi="Calibri" w:cs="Calibri"/>
                <w:sz w:val="24"/>
              </w:rPr>
              <w:t xml:space="preserve">There will be an online resource created jointly with Adult Protection Committee named ‘Protecting People’ to access as a baseline protection </w:t>
            </w:r>
            <w:proofErr w:type="spellStart"/>
            <w:r>
              <w:rPr>
                <w:rFonts w:ascii="Calibri" w:eastAsia="Calibri" w:hAnsi="Calibri" w:cs="Calibri"/>
                <w:sz w:val="24"/>
              </w:rPr>
              <w:t>elearning</w:t>
            </w:r>
            <w:proofErr w:type="spellEnd"/>
            <w:r>
              <w:rPr>
                <w:rFonts w:ascii="Calibri" w:eastAsia="Calibri" w:hAnsi="Calibri" w:cs="Calibri"/>
                <w:sz w:val="24"/>
              </w:rPr>
              <w:t xml:space="preserve"> module. </w:t>
            </w:r>
          </w:p>
        </w:tc>
        <w:tc>
          <w:tcPr>
            <w:tcW w:w="2126" w:type="dxa"/>
            <w:tcBorders>
              <w:top w:val="single" w:sz="4" w:space="0" w:color="000000"/>
              <w:left w:val="single" w:sz="4" w:space="0" w:color="000000"/>
              <w:bottom w:val="single" w:sz="4" w:space="0" w:color="000000"/>
              <w:right w:val="single" w:sz="4" w:space="0" w:color="000000"/>
            </w:tcBorders>
          </w:tcPr>
          <w:p w14:paraId="62747E5F" w14:textId="77777777" w:rsidR="007275ED" w:rsidRDefault="007275ED">
            <w:pPr>
              <w:ind w:left="2"/>
            </w:pPr>
            <w:r>
              <w:rPr>
                <w:rFonts w:ascii="Calibri" w:eastAsia="Calibri" w:hAnsi="Calibri" w:cs="Calibri"/>
                <w:sz w:val="24"/>
              </w:rPr>
              <w:t xml:space="preserve">Alison Linton </w:t>
            </w:r>
          </w:p>
          <w:p w14:paraId="2A20E33F" w14:textId="77777777" w:rsidR="007275ED" w:rsidRDefault="007275ED">
            <w:pPr>
              <w:ind w:left="2"/>
            </w:pPr>
            <w:r>
              <w:rPr>
                <w:rFonts w:ascii="Calibri" w:eastAsia="Calibri" w:hAnsi="Calibri" w:cs="Calibri"/>
                <w:sz w:val="24"/>
              </w:rPr>
              <w:t xml:space="preserve">Johannah Lamont Paul Houston </w:t>
            </w:r>
          </w:p>
        </w:tc>
        <w:tc>
          <w:tcPr>
            <w:tcW w:w="1294" w:type="dxa"/>
            <w:tcBorders>
              <w:top w:val="single" w:sz="4" w:space="0" w:color="000000"/>
              <w:left w:val="single" w:sz="4" w:space="0" w:color="000000"/>
              <w:bottom w:val="single" w:sz="4" w:space="0" w:color="000000"/>
              <w:right w:val="single" w:sz="4" w:space="0" w:color="000000"/>
            </w:tcBorders>
          </w:tcPr>
          <w:p w14:paraId="4ABAAE78" w14:textId="77777777" w:rsidR="007275ED" w:rsidRDefault="007275ED">
            <w:pPr>
              <w:ind w:left="2"/>
            </w:pPr>
            <w:r>
              <w:rPr>
                <w:rFonts w:ascii="Calibri" w:eastAsia="Calibri" w:hAnsi="Calibri" w:cs="Calibri"/>
                <w:sz w:val="24"/>
              </w:rPr>
              <w:t xml:space="preserve">June 2018 </w:t>
            </w:r>
          </w:p>
        </w:tc>
        <w:tc>
          <w:tcPr>
            <w:tcW w:w="6657" w:type="dxa"/>
            <w:tcBorders>
              <w:top w:val="single" w:sz="4" w:space="0" w:color="000000"/>
              <w:left w:val="single" w:sz="4" w:space="0" w:color="000000"/>
              <w:bottom w:val="single" w:sz="4" w:space="0" w:color="000000"/>
              <w:right w:val="single" w:sz="4" w:space="0" w:color="000000"/>
            </w:tcBorders>
          </w:tcPr>
          <w:p w14:paraId="76C40F7A" w14:textId="77777777" w:rsidR="007275ED" w:rsidRDefault="007275ED">
            <w:r>
              <w:rPr>
                <w:rFonts w:ascii="Calibri" w:eastAsia="Calibri" w:hAnsi="Calibri" w:cs="Calibri"/>
                <w:sz w:val="24"/>
              </w:rPr>
              <w:t xml:space="preserve">Completion of course is confirmed via online assessment.  This will allow the monitoring of numbers of staff who have accessed this resource.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5A92AC03" w14:textId="77777777" w:rsidR="007275ED" w:rsidRDefault="007275ED">
            <w:pPr>
              <w:ind w:left="1"/>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7DDD01F" w14:textId="77777777" w:rsidR="007275ED" w:rsidRDefault="007275ED">
            <w:pPr>
              <w:ind w:left="4"/>
            </w:pPr>
            <w:r>
              <w:rPr>
                <w:rFonts w:ascii="Calibri" w:eastAsia="Calibri" w:hAnsi="Calibri" w:cs="Calibri"/>
                <w:sz w:val="24"/>
              </w:rPr>
              <w:t xml:space="preserve">Completed </w:t>
            </w:r>
          </w:p>
        </w:tc>
      </w:tr>
      <w:tr w:rsidR="007275ED" w14:paraId="71CE0510" w14:textId="77777777" w:rsidTr="007275ED">
        <w:trPr>
          <w:trHeight w:val="2648"/>
        </w:trPr>
        <w:tc>
          <w:tcPr>
            <w:tcW w:w="1134" w:type="dxa"/>
            <w:tcBorders>
              <w:top w:val="single" w:sz="4" w:space="0" w:color="000000"/>
              <w:left w:val="single" w:sz="4" w:space="0" w:color="000000"/>
              <w:bottom w:val="single" w:sz="4" w:space="0" w:color="000000"/>
              <w:right w:val="single" w:sz="4" w:space="0" w:color="000000"/>
            </w:tcBorders>
          </w:tcPr>
          <w:p w14:paraId="6A48BB3E" w14:textId="77777777" w:rsidR="007275ED" w:rsidRDefault="007275ED">
            <w:pPr>
              <w:ind w:left="1"/>
            </w:pPr>
            <w:r>
              <w:rPr>
                <w:rFonts w:ascii="Calibri" w:eastAsia="Calibri" w:hAnsi="Calibri" w:cs="Calibri"/>
                <w:b/>
                <w:sz w:val="24"/>
              </w:rPr>
              <w:t>L&amp;L4c</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03442BB8" w14:textId="77777777" w:rsidR="007275ED" w:rsidRDefault="007275ED">
            <w:pPr>
              <w:ind w:left="2"/>
            </w:pPr>
            <w:r>
              <w:rPr>
                <w:rFonts w:ascii="Calibri" w:eastAsia="Calibri" w:hAnsi="Calibri" w:cs="Calibri"/>
                <w:sz w:val="24"/>
              </w:rPr>
              <w:t xml:space="preserve">The West of Scotland Consortium have written an online resource in relation to Chronologies.  In addition to </w:t>
            </w:r>
            <w:proofErr w:type="gramStart"/>
            <w:r>
              <w:rPr>
                <w:rFonts w:ascii="Calibri" w:eastAsia="Calibri" w:hAnsi="Calibri" w:cs="Calibri"/>
                <w:sz w:val="24"/>
              </w:rPr>
              <w:t>this written materials</w:t>
            </w:r>
            <w:proofErr w:type="gramEnd"/>
            <w:r>
              <w:rPr>
                <w:rFonts w:ascii="Calibri" w:eastAsia="Calibri" w:hAnsi="Calibri" w:cs="Calibri"/>
                <w:sz w:val="24"/>
              </w:rPr>
              <w:t xml:space="preserve"> will be produced to accompany this resource that can be used in direct delivery.  All CPC’s in the </w:t>
            </w:r>
            <w:proofErr w:type="spellStart"/>
            <w:r>
              <w:rPr>
                <w:rFonts w:ascii="Calibri" w:eastAsia="Calibri" w:hAnsi="Calibri" w:cs="Calibri"/>
                <w:sz w:val="24"/>
              </w:rPr>
              <w:t>WoS</w:t>
            </w:r>
            <w:proofErr w:type="spellEnd"/>
            <w:r>
              <w:rPr>
                <w:rFonts w:ascii="Calibri" w:eastAsia="Calibri" w:hAnsi="Calibri" w:cs="Calibri"/>
                <w:sz w:val="24"/>
              </w:rPr>
              <w:t xml:space="preserve"> will receive a funding request in May 2018 to commission and build the resource. </w:t>
            </w:r>
          </w:p>
        </w:tc>
        <w:tc>
          <w:tcPr>
            <w:tcW w:w="2126" w:type="dxa"/>
            <w:tcBorders>
              <w:top w:val="single" w:sz="4" w:space="0" w:color="000000"/>
              <w:left w:val="single" w:sz="4" w:space="0" w:color="000000"/>
              <w:bottom w:val="single" w:sz="4" w:space="0" w:color="000000"/>
              <w:right w:val="single" w:sz="4" w:space="0" w:color="000000"/>
            </w:tcBorders>
          </w:tcPr>
          <w:p w14:paraId="694DDE6D" w14:textId="77777777" w:rsidR="007275ED" w:rsidRDefault="007275ED">
            <w:pPr>
              <w:ind w:left="2"/>
            </w:pPr>
            <w:r>
              <w:rPr>
                <w:rFonts w:ascii="Calibri" w:eastAsia="Calibri" w:hAnsi="Calibri" w:cs="Calibri"/>
                <w:sz w:val="24"/>
              </w:rPr>
              <w:t xml:space="preserve">Alison Linton  </w:t>
            </w:r>
          </w:p>
        </w:tc>
        <w:tc>
          <w:tcPr>
            <w:tcW w:w="1294" w:type="dxa"/>
            <w:tcBorders>
              <w:top w:val="single" w:sz="4" w:space="0" w:color="000000"/>
              <w:left w:val="single" w:sz="4" w:space="0" w:color="000000"/>
              <w:bottom w:val="single" w:sz="4" w:space="0" w:color="000000"/>
              <w:right w:val="single" w:sz="4" w:space="0" w:color="000000"/>
            </w:tcBorders>
          </w:tcPr>
          <w:p w14:paraId="6B5AD85C" w14:textId="77777777" w:rsidR="007275ED" w:rsidRDefault="007275ED">
            <w:pPr>
              <w:ind w:left="2"/>
            </w:pPr>
            <w:r>
              <w:rPr>
                <w:rFonts w:ascii="Calibri" w:eastAsia="Calibri" w:hAnsi="Calibri" w:cs="Calibri"/>
                <w:sz w:val="24"/>
              </w:rPr>
              <w:t xml:space="preserve">October 2018 </w:t>
            </w:r>
          </w:p>
        </w:tc>
        <w:tc>
          <w:tcPr>
            <w:tcW w:w="6657" w:type="dxa"/>
            <w:tcBorders>
              <w:top w:val="single" w:sz="4" w:space="0" w:color="000000"/>
              <w:left w:val="single" w:sz="4" w:space="0" w:color="000000"/>
              <w:bottom w:val="single" w:sz="4" w:space="0" w:color="000000"/>
              <w:right w:val="single" w:sz="4" w:space="0" w:color="000000"/>
            </w:tcBorders>
          </w:tcPr>
          <w:p w14:paraId="172B2D52" w14:textId="77777777" w:rsidR="007275ED" w:rsidRDefault="007275ED">
            <w:pPr>
              <w:spacing w:after="2"/>
              <w:ind w:right="17"/>
            </w:pPr>
            <w:r>
              <w:rPr>
                <w:rFonts w:ascii="Calibri" w:eastAsia="Calibri" w:hAnsi="Calibri" w:cs="Calibri"/>
                <w:sz w:val="24"/>
              </w:rPr>
              <w:t xml:space="preserve">The outcome will be that there is a resource that can be easily accessed, that can be further supported by direct facilitation and materials, that emphasises the importance of chronologies as a practice tool, and that there is a consistency of practice across the West of Scotland authorities which staff may move between. This will be measured via evaluation processes of L&amp;D Sub Group in addition to connection with </w:t>
            </w:r>
            <w:proofErr w:type="spellStart"/>
            <w:r>
              <w:rPr>
                <w:rFonts w:ascii="Calibri" w:eastAsia="Calibri" w:hAnsi="Calibri" w:cs="Calibri"/>
                <w:sz w:val="24"/>
              </w:rPr>
              <w:t>AYRshare</w:t>
            </w:r>
            <w:proofErr w:type="spellEnd"/>
            <w:r>
              <w:rPr>
                <w:rFonts w:ascii="Calibri" w:eastAsia="Calibri" w:hAnsi="Calibri" w:cs="Calibri"/>
                <w:sz w:val="24"/>
              </w:rPr>
              <w:t xml:space="preserve"> Performance </w:t>
            </w:r>
          </w:p>
          <w:p w14:paraId="6E766BD7" w14:textId="77777777" w:rsidR="007275ED" w:rsidRDefault="007275ED">
            <w:r>
              <w:rPr>
                <w:rFonts w:ascii="Calibri" w:eastAsia="Calibri" w:hAnsi="Calibri" w:cs="Calibri"/>
                <w:sz w:val="24"/>
              </w:rPr>
              <w:t xml:space="preserve">Management Group and CPC Evaluation and Improvement Sub Group audits. </w:t>
            </w:r>
          </w:p>
        </w:tc>
        <w:tc>
          <w:tcPr>
            <w:tcW w:w="1130" w:type="dxa"/>
            <w:tcBorders>
              <w:top w:val="single" w:sz="4" w:space="0" w:color="000000"/>
              <w:left w:val="single" w:sz="4" w:space="0" w:color="000000"/>
              <w:bottom w:val="single" w:sz="4" w:space="0" w:color="000000"/>
              <w:right w:val="single" w:sz="4" w:space="0" w:color="000000"/>
            </w:tcBorders>
            <w:shd w:val="clear" w:color="auto" w:fill="FF0000"/>
          </w:tcPr>
          <w:p w14:paraId="50141B21" w14:textId="77777777" w:rsidR="007275ED" w:rsidRDefault="007275ED">
            <w:pPr>
              <w:ind w:left="1"/>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E619CED" w14:textId="77777777" w:rsidR="007275ED" w:rsidRDefault="007275ED">
            <w:pPr>
              <w:ind w:left="4"/>
            </w:pPr>
            <w:r>
              <w:rPr>
                <w:rFonts w:ascii="Calibri" w:eastAsia="Calibri" w:hAnsi="Calibri" w:cs="Calibri"/>
                <w:sz w:val="24"/>
              </w:rPr>
              <w:t xml:space="preserve">Animator has been sourced. L and D coordinator will continue to receive updates via the </w:t>
            </w:r>
            <w:proofErr w:type="spellStart"/>
            <w:r>
              <w:rPr>
                <w:rFonts w:ascii="Calibri" w:eastAsia="Calibri" w:hAnsi="Calibri" w:cs="Calibri"/>
                <w:sz w:val="24"/>
              </w:rPr>
              <w:t>WoS</w:t>
            </w:r>
            <w:proofErr w:type="spellEnd"/>
            <w:r>
              <w:rPr>
                <w:rFonts w:ascii="Calibri" w:eastAsia="Calibri" w:hAnsi="Calibri" w:cs="Calibri"/>
                <w:sz w:val="24"/>
              </w:rPr>
              <w:t xml:space="preserve"> group.  </w:t>
            </w:r>
          </w:p>
        </w:tc>
      </w:tr>
      <w:tr w:rsidR="007275ED" w14:paraId="28EFEBA9" w14:textId="77777777" w:rsidTr="007275ED">
        <w:trPr>
          <w:trHeight w:val="1180"/>
        </w:trPr>
        <w:tc>
          <w:tcPr>
            <w:tcW w:w="1134" w:type="dxa"/>
            <w:tcBorders>
              <w:top w:val="single" w:sz="4" w:space="0" w:color="000000"/>
              <w:left w:val="single" w:sz="4" w:space="0" w:color="000000"/>
              <w:bottom w:val="single" w:sz="4" w:space="0" w:color="000000"/>
              <w:right w:val="single" w:sz="4" w:space="0" w:color="000000"/>
            </w:tcBorders>
          </w:tcPr>
          <w:p w14:paraId="07A53645" w14:textId="77777777" w:rsidR="007275ED" w:rsidRDefault="007275ED">
            <w:pPr>
              <w:ind w:left="1"/>
            </w:pPr>
            <w:r>
              <w:rPr>
                <w:rFonts w:ascii="Calibri" w:eastAsia="Calibri" w:hAnsi="Calibri" w:cs="Calibri"/>
                <w:b/>
                <w:sz w:val="24"/>
              </w:rPr>
              <w:t>L&amp;L4d</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681FA77E" w14:textId="77777777" w:rsidR="007275ED" w:rsidRDefault="007275ED">
            <w:pPr>
              <w:ind w:left="2"/>
            </w:pPr>
            <w:r>
              <w:rPr>
                <w:rFonts w:ascii="Calibri" w:eastAsia="Calibri" w:hAnsi="Calibri" w:cs="Calibri"/>
                <w:sz w:val="24"/>
              </w:rPr>
              <w:t xml:space="preserve">North Ayrshire HSCP have requested further practice development inputs for Social Work, Health and Education staff from SCRA.  This will be coordinated on a multi-agency basis via the Learning and Development Sub Group of the Child Protection Committee. </w:t>
            </w:r>
          </w:p>
        </w:tc>
        <w:tc>
          <w:tcPr>
            <w:tcW w:w="2126" w:type="dxa"/>
            <w:tcBorders>
              <w:top w:val="single" w:sz="4" w:space="0" w:color="000000"/>
              <w:left w:val="single" w:sz="4" w:space="0" w:color="000000"/>
              <w:bottom w:val="single" w:sz="4" w:space="0" w:color="000000"/>
              <w:right w:val="single" w:sz="4" w:space="0" w:color="000000"/>
            </w:tcBorders>
          </w:tcPr>
          <w:p w14:paraId="21696FFB" w14:textId="77777777" w:rsidR="007275ED" w:rsidRDefault="007275ED">
            <w:pPr>
              <w:ind w:left="2"/>
            </w:pPr>
            <w:r>
              <w:rPr>
                <w:rFonts w:ascii="Calibri" w:eastAsia="Calibri" w:hAnsi="Calibri" w:cs="Calibri"/>
                <w:sz w:val="24"/>
              </w:rPr>
              <w:t xml:space="preserve">Alison Linton  </w:t>
            </w:r>
          </w:p>
        </w:tc>
        <w:tc>
          <w:tcPr>
            <w:tcW w:w="1294" w:type="dxa"/>
            <w:tcBorders>
              <w:top w:val="single" w:sz="4" w:space="0" w:color="000000"/>
              <w:left w:val="single" w:sz="4" w:space="0" w:color="000000"/>
              <w:bottom w:val="single" w:sz="4" w:space="0" w:color="000000"/>
              <w:right w:val="single" w:sz="4" w:space="0" w:color="000000"/>
            </w:tcBorders>
          </w:tcPr>
          <w:p w14:paraId="64F9B68A" w14:textId="77777777" w:rsidR="007275ED" w:rsidRDefault="007275ED">
            <w:pPr>
              <w:ind w:left="2"/>
            </w:pPr>
            <w:r>
              <w:rPr>
                <w:rFonts w:ascii="Calibri" w:eastAsia="Calibri" w:hAnsi="Calibri" w:cs="Calibri"/>
                <w:sz w:val="24"/>
              </w:rPr>
              <w:t xml:space="preserve">December 2018 </w:t>
            </w:r>
          </w:p>
        </w:tc>
        <w:tc>
          <w:tcPr>
            <w:tcW w:w="6657" w:type="dxa"/>
            <w:tcBorders>
              <w:top w:val="single" w:sz="4" w:space="0" w:color="000000"/>
              <w:left w:val="single" w:sz="4" w:space="0" w:color="000000"/>
              <w:bottom w:val="single" w:sz="4" w:space="0" w:color="000000"/>
              <w:right w:val="single" w:sz="4" w:space="0" w:color="000000"/>
            </w:tcBorders>
          </w:tcPr>
          <w:p w14:paraId="5ADCBB7A" w14:textId="77777777" w:rsidR="007275ED" w:rsidRDefault="007275ED">
            <w:r>
              <w:rPr>
                <w:rFonts w:ascii="Calibri" w:eastAsia="Calibri" w:hAnsi="Calibri" w:cs="Calibri"/>
                <w:sz w:val="24"/>
              </w:rPr>
              <w:t xml:space="preserve">To further support practice in relation to systems, processes and practice regarding legal frameworks for children and young people.  Outcomes will be measured via evaluation and via the Evaluation and Improvement Sub Group </w:t>
            </w:r>
          </w:p>
        </w:tc>
        <w:tc>
          <w:tcPr>
            <w:tcW w:w="1130" w:type="dxa"/>
            <w:tcBorders>
              <w:top w:val="single" w:sz="4" w:space="0" w:color="000000"/>
              <w:left w:val="single" w:sz="4" w:space="0" w:color="000000"/>
              <w:bottom w:val="single" w:sz="4" w:space="0" w:color="000000"/>
              <w:right w:val="single" w:sz="4" w:space="0" w:color="000000"/>
            </w:tcBorders>
            <w:shd w:val="clear" w:color="auto" w:fill="A8D08D"/>
          </w:tcPr>
          <w:p w14:paraId="61110E03" w14:textId="77777777" w:rsidR="007275ED" w:rsidRDefault="007275ED">
            <w:pPr>
              <w:ind w:left="1"/>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65368FF" w14:textId="77777777" w:rsidR="007275ED" w:rsidRDefault="007275ED">
            <w:pPr>
              <w:ind w:left="4"/>
            </w:pPr>
            <w:r>
              <w:rPr>
                <w:rFonts w:ascii="Calibri" w:eastAsia="Calibri" w:hAnsi="Calibri" w:cs="Calibri"/>
                <w:b/>
                <w:sz w:val="24"/>
              </w:rPr>
              <w:t>Completed at previous meeting.</w:t>
            </w:r>
            <w:r>
              <w:rPr>
                <w:rFonts w:ascii="Calibri" w:eastAsia="Calibri" w:hAnsi="Calibri" w:cs="Calibri"/>
                <w:sz w:val="24"/>
              </w:rPr>
              <w:t xml:space="preserve"> </w:t>
            </w:r>
          </w:p>
        </w:tc>
      </w:tr>
    </w:tbl>
    <w:p w14:paraId="173070E3" w14:textId="77777777" w:rsidR="007275ED" w:rsidRDefault="007275ED">
      <w:pPr>
        <w:spacing w:after="177"/>
        <w:ind w:left="36"/>
      </w:pPr>
      <w:r>
        <w:rPr>
          <w:rFonts w:ascii="Calibri" w:eastAsia="Calibri" w:hAnsi="Calibri" w:cs="Calibri"/>
          <w:sz w:val="24"/>
        </w:rPr>
        <w:t xml:space="preserve"> </w:t>
      </w:r>
    </w:p>
    <w:p w14:paraId="38677AAC" w14:textId="77777777" w:rsidR="007275ED" w:rsidRDefault="007275ED">
      <w:pPr>
        <w:ind w:left="36"/>
        <w:jc w:val="both"/>
      </w:pPr>
      <w:r>
        <w:rPr>
          <w:rFonts w:ascii="Calibri" w:eastAsia="Calibri" w:hAnsi="Calibri" w:cs="Calibri"/>
          <w:sz w:val="24"/>
        </w:rPr>
        <w:t xml:space="preserve"> </w:t>
      </w:r>
      <w:r>
        <w:rPr>
          <w:rFonts w:ascii="Calibri" w:eastAsia="Calibri" w:hAnsi="Calibri" w:cs="Calibri"/>
          <w:sz w:val="24"/>
        </w:rPr>
        <w:tab/>
        <w:t xml:space="preserve"> </w:t>
      </w:r>
    </w:p>
    <w:p w14:paraId="74D9F9E3" w14:textId="77777777" w:rsidR="007275ED" w:rsidRDefault="007275ED">
      <w:pPr>
        <w:spacing w:after="159"/>
        <w:ind w:left="36"/>
      </w:pPr>
      <w:r>
        <w:rPr>
          <w:rFonts w:ascii="Calibri" w:eastAsia="Calibri" w:hAnsi="Calibri" w:cs="Calibri"/>
          <w:sz w:val="24"/>
        </w:rPr>
        <w:t xml:space="preserve"> </w:t>
      </w:r>
    </w:p>
    <w:p w14:paraId="69547EC3" w14:textId="1C894799" w:rsidR="007275ED" w:rsidRDefault="007275ED">
      <w:pPr>
        <w:spacing w:after="204"/>
        <w:ind w:left="36"/>
        <w:rPr>
          <w:rFonts w:ascii="Calibri" w:eastAsia="Calibri" w:hAnsi="Calibri" w:cs="Calibri"/>
          <w:sz w:val="24"/>
        </w:rPr>
      </w:pPr>
      <w:r>
        <w:rPr>
          <w:rFonts w:ascii="Calibri" w:eastAsia="Calibri" w:hAnsi="Calibri" w:cs="Calibri"/>
          <w:sz w:val="24"/>
        </w:rPr>
        <w:t xml:space="preserve"> </w:t>
      </w:r>
    </w:p>
    <w:p w14:paraId="598C7426" w14:textId="77777777" w:rsidR="007275ED" w:rsidRDefault="007275ED">
      <w:pPr>
        <w:rPr>
          <w:rFonts w:ascii="Calibri" w:eastAsia="Calibri" w:hAnsi="Calibri" w:cs="Calibri"/>
          <w:sz w:val="24"/>
        </w:rPr>
      </w:pPr>
      <w:r>
        <w:rPr>
          <w:rFonts w:ascii="Calibri" w:eastAsia="Calibri" w:hAnsi="Calibri" w:cs="Calibri"/>
          <w:sz w:val="24"/>
        </w:rPr>
        <w:br w:type="page"/>
      </w:r>
    </w:p>
    <w:p w14:paraId="2F02E148" w14:textId="77777777" w:rsidR="007275ED" w:rsidRDefault="007275ED">
      <w:pPr>
        <w:spacing w:after="204"/>
        <w:ind w:left="36"/>
      </w:pPr>
    </w:p>
    <w:p w14:paraId="698FDE12" w14:textId="77777777" w:rsidR="007275ED" w:rsidRDefault="007275ED" w:rsidP="007275ED">
      <w:pPr>
        <w:pStyle w:val="Heading1"/>
        <w:keepLines/>
        <w:numPr>
          <w:ilvl w:val="0"/>
          <w:numId w:val="50"/>
        </w:numPr>
        <w:pBdr>
          <w:top w:val="single" w:sz="4" w:space="0" w:color="000000"/>
          <w:left w:val="single" w:sz="4" w:space="0" w:color="000000"/>
          <w:bottom w:val="single" w:sz="4" w:space="0" w:color="000000"/>
          <w:right w:val="single" w:sz="4" w:space="0" w:color="000000"/>
        </w:pBdr>
        <w:shd w:val="clear" w:color="auto" w:fill="F7CAAC"/>
        <w:spacing w:line="259" w:lineRule="auto"/>
        <w:ind w:left="347" w:hanging="360"/>
        <w:jc w:val="left"/>
      </w:pPr>
      <w:r>
        <w:t xml:space="preserve">Risk Assessment and Analysis </w:t>
      </w:r>
    </w:p>
    <w:p w14:paraId="4F475392" w14:textId="77777777" w:rsidR="007275ED" w:rsidRDefault="007275ED">
      <w:pPr>
        <w:ind w:left="36"/>
      </w:pPr>
      <w:r>
        <w:rPr>
          <w:rFonts w:ascii="Calibri" w:eastAsia="Calibri" w:hAnsi="Calibri" w:cs="Calibri"/>
          <w:sz w:val="24"/>
        </w:rPr>
        <w:t xml:space="preserve"> </w:t>
      </w:r>
    </w:p>
    <w:tbl>
      <w:tblPr>
        <w:tblStyle w:val="TableGrid0"/>
        <w:tblW w:w="22824" w:type="dxa"/>
        <w:tblInd w:w="-5" w:type="dxa"/>
        <w:tblCellMar>
          <w:top w:w="52" w:type="dxa"/>
          <w:left w:w="106" w:type="dxa"/>
          <w:right w:w="107" w:type="dxa"/>
        </w:tblCellMar>
        <w:tblLook w:val="04A0" w:firstRow="1" w:lastRow="0" w:firstColumn="1" w:lastColumn="0" w:noHBand="0" w:noVBand="1"/>
      </w:tblPr>
      <w:tblGrid>
        <w:gridCol w:w="1134"/>
        <w:gridCol w:w="7940"/>
        <w:gridCol w:w="2126"/>
        <w:gridCol w:w="1275"/>
        <w:gridCol w:w="6523"/>
        <w:gridCol w:w="1273"/>
        <w:gridCol w:w="2553"/>
      </w:tblGrid>
      <w:tr w:rsidR="007275ED" w14:paraId="0BAE276F" w14:textId="77777777" w:rsidTr="007275ED">
        <w:trPr>
          <w:trHeight w:val="1087"/>
        </w:trPr>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7E5DEB9E" w14:textId="77777777" w:rsidR="007275ED" w:rsidRDefault="007275ED">
            <w:pPr>
              <w:ind w:left="1"/>
            </w:pPr>
            <w:r>
              <w:rPr>
                <w:rFonts w:ascii="Calibri" w:eastAsia="Calibri" w:hAnsi="Calibri" w:cs="Calibri"/>
                <w:b/>
                <w:sz w:val="24"/>
              </w:rPr>
              <w:t xml:space="preserve">RA&amp;A1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7CAAC"/>
          </w:tcPr>
          <w:p w14:paraId="7424F598" w14:textId="77777777" w:rsidR="007275ED" w:rsidRDefault="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Continuing to develop our chronology practice </w:t>
            </w:r>
          </w:p>
          <w:p w14:paraId="48EEC952" w14:textId="77777777" w:rsidR="007275ED" w:rsidRDefault="007275ED">
            <w:pPr>
              <w:ind w:left="2"/>
            </w:pPr>
            <w:r>
              <w:rPr>
                <w:rFonts w:ascii="Calibri" w:eastAsia="Calibri" w:hAnsi="Calibri" w:cs="Calibri"/>
                <w:color w:val="002060"/>
                <w:sz w:val="28"/>
              </w:rPr>
              <w:t xml:space="preserve">We will increase our efforts to improve this area of practice by supporting agencies to improve the use of chronologies by evidencing findings from our recent Significant Case Review and audit activity; with a specific emphasis on how this reduces risk and has a significant impact on children’s lives.  </w:t>
            </w:r>
          </w:p>
        </w:tc>
      </w:tr>
      <w:tr w:rsidR="007275ED" w14:paraId="55511D1D" w14:textId="77777777" w:rsidTr="007275ED">
        <w:trPr>
          <w:trHeight w:val="305"/>
        </w:trPr>
        <w:tc>
          <w:tcPr>
            <w:tcW w:w="1134" w:type="dxa"/>
            <w:tcBorders>
              <w:top w:val="single" w:sz="4" w:space="0" w:color="000000"/>
              <w:left w:val="single" w:sz="4" w:space="0" w:color="000000"/>
              <w:bottom w:val="single" w:sz="4" w:space="0" w:color="000000"/>
              <w:right w:val="single" w:sz="4" w:space="0" w:color="000000"/>
            </w:tcBorders>
          </w:tcPr>
          <w:p w14:paraId="332B7C3B" w14:textId="77777777" w:rsidR="007275ED" w:rsidRDefault="007275ED">
            <w:pPr>
              <w:ind w:left="1"/>
            </w:pPr>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2649B209" w14:textId="77777777" w:rsidR="007275ED" w:rsidRDefault="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743FCB7F" w14:textId="77777777" w:rsidR="007275ED" w:rsidRDefault="007275ED">
            <w:pPr>
              <w:ind w:left="2"/>
            </w:pPr>
            <w:r>
              <w:rPr>
                <w:rFonts w:ascii="Calibri" w:eastAsia="Calibri" w:hAnsi="Calibri" w:cs="Calibri"/>
                <w:b/>
                <w:sz w:val="24"/>
              </w:rPr>
              <w:t xml:space="preserve">Lead </w:t>
            </w:r>
          </w:p>
        </w:tc>
        <w:tc>
          <w:tcPr>
            <w:tcW w:w="1275" w:type="dxa"/>
            <w:tcBorders>
              <w:top w:val="single" w:sz="4" w:space="0" w:color="000000"/>
              <w:left w:val="single" w:sz="4" w:space="0" w:color="000000"/>
              <w:bottom w:val="single" w:sz="4" w:space="0" w:color="000000"/>
              <w:right w:val="single" w:sz="4" w:space="0" w:color="000000"/>
            </w:tcBorders>
          </w:tcPr>
          <w:p w14:paraId="4E6ECB3C" w14:textId="77777777" w:rsidR="007275ED" w:rsidRDefault="007275ED">
            <w:r>
              <w:rPr>
                <w:rFonts w:ascii="Calibri" w:eastAsia="Calibri" w:hAnsi="Calibri" w:cs="Calibri"/>
                <w:b/>
                <w:sz w:val="24"/>
              </w:rPr>
              <w:t xml:space="preserve">Timescale </w:t>
            </w:r>
          </w:p>
        </w:tc>
        <w:tc>
          <w:tcPr>
            <w:tcW w:w="6523" w:type="dxa"/>
            <w:tcBorders>
              <w:top w:val="single" w:sz="4" w:space="0" w:color="000000"/>
              <w:left w:val="single" w:sz="4" w:space="0" w:color="000000"/>
              <w:bottom w:val="single" w:sz="4" w:space="0" w:color="000000"/>
              <w:right w:val="single" w:sz="4" w:space="0" w:color="000000"/>
            </w:tcBorders>
          </w:tcPr>
          <w:p w14:paraId="0B779FA1" w14:textId="77777777" w:rsidR="007275ED" w:rsidRDefault="007275ED">
            <w:pPr>
              <w:ind w:left="2"/>
            </w:pPr>
            <w:r>
              <w:rPr>
                <w:rFonts w:ascii="Calibri" w:eastAsia="Calibri" w:hAnsi="Calibri" w:cs="Calibri"/>
                <w:b/>
                <w:sz w:val="24"/>
              </w:rPr>
              <w:t xml:space="preserve">Outcome </w:t>
            </w:r>
          </w:p>
        </w:tc>
        <w:tc>
          <w:tcPr>
            <w:tcW w:w="1273" w:type="dxa"/>
            <w:tcBorders>
              <w:top w:val="single" w:sz="4" w:space="0" w:color="000000"/>
              <w:left w:val="single" w:sz="4" w:space="0" w:color="000000"/>
              <w:bottom w:val="single" w:sz="4" w:space="0" w:color="000000"/>
              <w:right w:val="single" w:sz="4" w:space="0" w:color="000000"/>
            </w:tcBorders>
          </w:tcPr>
          <w:p w14:paraId="0733AD5F" w14:textId="77777777" w:rsidR="007275ED" w:rsidRDefault="007275ED">
            <w:pPr>
              <w:ind w:left="1"/>
            </w:pPr>
            <w:r>
              <w:rPr>
                <w:rFonts w:ascii="Calibri" w:eastAsia="Calibri" w:hAnsi="Calibri" w:cs="Calibri"/>
                <w:b/>
                <w:sz w:val="24"/>
              </w:rPr>
              <w:t xml:space="preserve">Progress </w:t>
            </w:r>
          </w:p>
        </w:tc>
        <w:tc>
          <w:tcPr>
            <w:tcW w:w="2553" w:type="dxa"/>
            <w:tcBorders>
              <w:top w:val="single" w:sz="4" w:space="0" w:color="000000"/>
              <w:left w:val="single" w:sz="4" w:space="0" w:color="000000"/>
              <w:bottom w:val="single" w:sz="4" w:space="0" w:color="000000"/>
              <w:right w:val="single" w:sz="4" w:space="0" w:color="000000"/>
            </w:tcBorders>
          </w:tcPr>
          <w:p w14:paraId="648ECCBB" w14:textId="77777777" w:rsidR="007275ED" w:rsidRDefault="007275ED">
            <w:pPr>
              <w:ind w:left="2"/>
            </w:pPr>
            <w:r>
              <w:rPr>
                <w:rFonts w:ascii="Calibri" w:eastAsia="Calibri" w:hAnsi="Calibri" w:cs="Calibri"/>
                <w:b/>
                <w:sz w:val="24"/>
              </w:rPr>
              <w:t xml:space="preserve">Notes </w:t>
            </w:r>
          </w:p>
        </w:tc>
      </w:tr>
      <w:tr w:rsidR="007275ED" w14:paraId="45B99FFB" w14:textId="77777777" w:rsidTr="007275ED">
        <w:trPr>
          <w:trHeight w:val="887"/>
        </w:trPr>
        <w:tc>
          <w:tcPr>
            <w:tcW w:w="1134" w:type="dxa"/>
            <w:tcBorders>
              <w:top w:val="single" w:sz="4" w:space="0" w:color="000000"/>
              <w:left w:val="single" w:sz="4" w:space="0" w:color="000000"/>
              <w:bottom w:val="single" w:sz="4" w:space="0" w:color="000000"/>
              <w:right w:val="single" w:sz="4" w:space="0" w:color="000000"/>
            </w:tcBorders>
          </w:tcPr>
          <w:p w14:paraId="23D6D30E" w14:textId="77777777" w:rsidR="007275ED" w:rsidRDefault="007275ED">
            <w:pPr>
              <w:ind w:left="1"/>
            </w:pPr>
            <w:r>
              <w:rPr>
                <w:rFonts w:ascii="Calibri" w:eastAsia="Calibri" w:hAnsi="Calibri" w:cs="Calibri"/>
                <w:b/>
                <w:sz w:val="24"/>
              </w:rPr>
              <w:t>RA&amp;A1a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036B7AAF" w14:textId="77777777" w:rsidR="007275ED" w:rsidRDefault="007275ED">
            <w:pPr>
              <w:ind w:left="2"/>
            </w:pPr>
            <w:r>
              <w:rPr>
                <w:rFonts w:ascii="Calibri" w:eastAsia="Calibri" w:hAnsi="Calibri" w:cs="Calibri"/>
                <w:sz w:val="24"/>
              </w:rPr>
              <w:t xml:space="preserve">North </w:t>
            </w:r>
            <w:proofErr w:type="spellStart"/>
            <w:r>
              <w:rPr>
                <w:rFonts w:ascii="Calibri" w:eastAsia="Calibri" w:hAnsi="Calibri" w:cs="Calibri"/>
                <w:sz w:val="24"/>
              </w:rPr>
              <w:t>AYRshare</w:t>
            </w:r>
            <w:proofErr w:type="spellEnd"/>
            <w:r>
              <w:rPr>
                <w:rFonts w:ascii="Calibri" w:eastAsia="Calibri" w:hAnsi="Calibri" w:cs="Calibri"/>
                <w:sz w:val="24"/>
              </w:rPr>
              <w:t xml:space="preserve"> Performance Improvement Group is implementing Pan Ayrshire standards through the development and evaluation of an improvement plan.  </w:t>
            </w:r>
          </w:p>
        </w:tc>
        <w:tc>
          <w:tcPr>
            <w:tcW w:w="2126" w:type="dxa"/>
            <w:tcBorders>
              <w:top w:val="single" w:sz="4" w:space="0" w:color="000000"/>
              <w:left w:val="single" w:sz="4" w:space="0" w:color="000000"/>
              <w:bottom w:val="single" w:sz="4" w:space="0" w:color="000000"/>
              <w:right w:val="single" w:sz="4" w:space="0" w:color="000000"/>
            </w:tcBorders>
          </w:tcPr>
          <w:p w14:paraId="4D4E40B3" w14:textId="77777777" w:rsidR="007275ED" w:rsidRDefault="007275ED">
            <w:pPr>
              <w:ind w:left="2"/>
            </w:pPr>
            <w:r>
              <w:rPr>
                <w:rFonts w:ascii="Calibri" w:eastAsia="Calibri" w:hAnsi="Calibri" w:cs="Calibri"/>
                <w:sz w:val="24"/>
              </w:rPr>
              <w:t xml:space="preserve">Andrew Keir </w:t>
            </w:r>
          </w:p>
        </w:tc>
        <w:tc>
          <w:tcPr>
            <w:tcW w:w="1275" w:type="dxa"/>
            <w:tcBorders>
              <w:top w:val="single" w:sz="4" w:space="0" w:color="000000"/>
              <w:left w:val="single" w:sz="4" w:space="0" w:color="000000"/>
              <w:bottom w:val="single" w:sz="4" w:space="0" w:color="000000"/>
              <w:right w:val="single" w:sz="4" w:space="0" w:color="000000"/>
            </w:tcBorders>
          </w:tcPr>
          <w:p w14:paraId="4E14E48C" w14:textId="77777777" w:rsidR="007275ED" w:rsidRDefault="007275ED">
            <w:r>
              <w:rPr>
                <w:rFonts w:ascii="Calibri" w:eastAsia="Calibri" w:hAnsi="Calibri" w:cs="Calibri"/>
                <w:sz w:val="24"/>
              </w:rPr>
              <w:t xml:space="preserve">Nov 2018 </w:t>
            </w:r>
          </w:p>
        </w:tc>
        <w:tc>
          <w:tcPr>
            <w:tcW w:w="6523" w:type="dxa"/>
            <w:tcBorders>
              <w:top w:val="single" w:sz="4" w:space="0" w:color="000000"/>
              <w:left w:val="single" w:sz="4" w:space="0" w:color="000000"/>
              <w:bottom w:val="single" w:sz="4" w:space="0" w:color="000000"/>
              <w:right w:val="single" w:sz="4" w:space="0" w:color="000000"/>
            </w:tcBorders>
          </w:tcPr>
          <w:p w14:paraId="1290C0AE" w14:textId="77777777" w:rsidR="007275ED" w:rsidRDefault="007275ED">
            <w:pPr>
              <w:ind w:left="2"/>
            </w:pPr>
            <w:r>
              <w:rPr>
                <w:rFonts w:ascii="Calibri" w:eastAsia="Calibri" w:hAnsi="Calibri" w:cs="Calibri"/>
                <w:sz w:val="24"/>
              </w:rPr>
              <w:t xml:space="preserve">An improvement plan will support the multi-agency use of </w:t>
            </w:r>
            <w:proofErr w:type="spellStart"/>
            <w:r>
              <w:rPr>
                <w:rFonts w:ascii="Calibri" w:eastAsia="Calibri" w:hAnsi="Calibri" w:cs="Calibri"/>
                <w:sz w:val="24"/>
              </w:rPr>
              <w:t>AYRshare</w:t>
            </w:r>
            <w:proofErr w:type="spellEnd"/>
            <w:r>
              <w:rPr>
                <w:rFonts w:ascii="Calibri" w:eastAsia="Calibri" w:hAnsi="Calibri" w:cs="Calibri"/>
                <w:sz w:val="24"/>
              </w:rPr>
              <w:t xml:space="preserve">. This will be measured via the Performance Improvement Group.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563C8350" w14:textId="77777777" w:rsidR="007275ED" w:rsidRDefault="007275ED">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6A86856D" w14:textId="77777777" w:rsidR="007275ED" w:rsidRDefault="007275ED">
            <w:pPr>
              <w:ind w:left="2"/>
            </w:pPr>
            <w:r>
              <w:rPr>
                <w:rFonts w:ascii="Calibri" w:eastAsia="Calibri" w:hAnsi="Calibri" w:cs="Calibri"/>
                <w:b/>
                <w:sz w:val="24"/>
              </w:rPr>
              <w:t xml:space="preserve">Completed at last meeting.  </w:t>
            </w:r>
          </w:p>
        </w:tc>
      </w:tr>
      <w:tr w:rsidR="007275ED" w14:paraId="15654FF9" w14:textId="77777777" w:rsidTr="007275ED">
        <w:trPr>
          <w:trHeight w:val="1476"/>
        </w:trPr>
        <w:tc>
          <w:tcPr>
            <w:tcW w:w="1134" w:type="dxa"/>
            <w:tcBorders>
              <w:top w:val="single" w:sz="4" w:space="0" w:color="000000"/>
              <w:left w:val="single" w:sz="4" w:space="0" w:color="000000"/>
              <w:bottom w:val="single" w:sz="4" w:space="0" w:color="000000"/>
              <w:right w:val="single" w:sz="4" w:space="0" w:color="000000"/>
            </w:tcBorders>
          </w:tcPr>
          <w:p w14:paraId="7D3B43E9" w14:textId="77777777" w:rsidR="007275ED" w:rsidRDefault="007275ED">
            <w:pPr>
              <w:ind w:left="1"/>
              <w:jc w:val="both"/>
            </w:pPr>
            <w:r>
              <w:rPr>
                <w:rFonts w:ascii="Calibri" w:eastAsia="Calibri" w:hAnsi="Calibri" w:cs="Calibri"/>
                <w:b/>
                <w:sz w:val="24"/>
              </w:rPr>
              <w:t xml:space="preserve">RA&amp;A1b </w:t>
            </w:r>
          </w:p>
        </w:tc>
        <w:tc>
          <w:tcPr>
            <w:tcW w:w="7940" w:type="dxa"/>
            <w:tcBorders>
              <w:top w:val="single" w:sz="4" w:space="0" w:color="000000"/>
              <w:left w:val="single" w:sz="4" w:space="0" w:color="000000"/>
              <w:bottom w:val="single" w:sz="4" w:space="0" w:color="000000"/>
              <w:right w:val="single" w:sz="4" w:space="0" w:color="000000"/>
            </w:tcBorders>
          </w:tcPr>
          <w:p w14:paraId="65A938C7" w14:textId="77777777" w:rsidR="007275ED" w:rsidRDefault="007275ED">
            <w:pPr>
              <w:ind w:left="2"/>
            </w:pPr>
            <w:r>
              <w:rPr>
                <w:rFonts w:ascii="Calibri" w:eastAsia="Calibri" w:hAnsi="Calibri" w:cs="Calibri"/>
                <w:sz w:val="24"/>
              </w:rPr>
              <w:t xml:space="preserve">All chronologies will be analysed at every core group, child protection conference and supervision session to ensure these are actively being utilised.  </w:t>
            </w:r>
          </w:p>
        </w:tc>
        <w:tc>
          <w:tcPr>
            <w:tcW w:w="2126" w:type="dxa"/>
            <w:tcBorders>
              <w:top w:val="single" w:sz="4" w:space="0" w:color="000000"/>
              <w:left w:val="single" w:sz="4" w:space="0" w:color="000000"/>
              <w:bottom w:val="single" w:sz="4" w:space="0" w:color="000000"/>
              <w:right w:val="single" w:sz="4" w:space="0" w:color="000000"/>
            </w:tcBorders>
          </w:tcPr>
          <w:p w14:paraId="27F4234E" w14:textId="77777777" w:rsidR="007275ED" w:rsidRDefault="007275ED">
            <w:pPr>
              <w:ind w:left="2"/>
            </w:pPr>
            <w:r>
              <w:rPr>
                <w:rFonts w:ascii="Calibri" w:eastAsia="Calibri" w:hAnsi="Calibri" w:cs="Calibri"/>
                <w:sz w:val="24"/>
              </w:rPr>
              <w:t xml:space="preserve">Ruth Davie </w:t>
            </w:r>
          </w:p>
          <w:p w14:paraId="5BFB2839" w14:textId="77777777" w:rsidR="007275ED" w:rsidRDefault="007275ED">
            <w:pPr>
              <w:ind w:left="2"/>
            </w:pPr>
            <w:r>
              <w:rPr>
                <w:rFonts w:ascii="Calibri" w:eastAsia="Calibri" w:hAnsi="Calibri" w:cs="Calibri"/>
                <w:sz w:val="24"/>
              </w:rPr>
              <w:t xml:space="preserve">Mae Henderson  </w:t>
            </w:r>
          </w:p>
        </w:tc>
        <w:tc>
          <w:tcPr>
            <w:tcW w:w="1275" w:type="dxa"/>
            <w:tcBorders>
              <w:top w:val="single" w:sz="4" w:space="0" w:color="000000"/>
              <w:left w:val="single" w:sz="4" w:space="0" w:color="000000"/>
              <w:bottom w:val="single" w:sz="4" w:space="0" w:color="000000"/>
              <w:right w:val="single" w:sz="4" w:space="0" w:color="000000"/>
            </w:tcBorders>
          </w:tcPr>
          <w:p w14:paraId="4D42F816" w14:textId="77777777" w:rsidR="007275ED" w:rsidRDefault="007275ED">
            <w:r>
              <w:rPr>
                <w:rFonts w:ascii="Calibri" w:eastAsia="Calibri" w:hAnsi="Calibri" w:cs="Calibri"/>
                <w:sz w:val="24"/>
              </w:rPr>
              <w:t xml:space="preserve">Dec 2018 </w:t>
            </w:r>
          </w:p>
        </w:tc>
        <w:tc>
          <w:tcPr>
            <w:tcW w:w="6523" w:type="dxa"/>
            <w:tcBorders>
              <w:top w:val="single" w:sz="4" w:space="0" w:color="000000"/>
              <w:left w:val="single" w:sz="4" w:space="0" w:color="000000"/>
              <w:bottom w:val="single" w:sz="4" w:space="0" w:color="000000"/>
              <w:right w:val="single" w:sz="4" w:space="0" w:color="000000"/>
            </w:tcBorders>
          </w:tcPr>
          <w:p w14:paraId="1D34349E" w14:textId="77777777" w:rsidR="007275ED" w:rsidRDefault="007275ED">
            <w:pPr>
              <w:ind w:left="2"/>
            </w:pPr>
            <w:r>
              <w:rPr>
                <w:rFonts w:ascii="Calibri" w:eastAsia="Calibri" w:hAnsi="Calibri" w:cs="Calibri"/>
                <w:sz w:val="24"/>
              </w:rPr>
              <w:t xml:space="preserve">Chronology use is embedded within North Ayrshire and will protect children. This will be monitored and measured via the Evaluation and Improvement group.  </w:t>
            </w:r>
          </w:p>
        </w:tc>
        <w:tc>
          <w:tcPr>
            <w:tcW w:w="1273" w:type="dxa"/>
            <w:tcBorders>
              <w:top w:val="single" w:sz="4" w:space="0" w:color="000000"/>
              <w:left w:val="single" w:sz="4" w:space="0" w:color="000000"/>
              <w:bottom w:val="single" w:sz="4" w:space="0" w:color="000000"/>
              <w:right w:val="single" w:sz="4" w:space="0" w:color="000000"/>
            </w:tcBorders>
            <w:shd w:val="clear" w:color="auto" w:fill="FF0000"/>
          </w:tcPr>
          <w:p w14:paraId="76D355F4" w14:textId="77777777" w:rsidR="007275ED" w:rsidRDefault="007275ED">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24957990" w14:textId="77777777" w:rsidR="007275ED" w:rsidRDefault="007275ED">
            <w:pPr>
              <w:ind w:left="2"/>
            </w:pPr>
            <w:r>
              <w:rPr>
                <w:rFonts w:ascii="Calibri" w:eastAsia="Calibri" w:hAnsi="Calibri" w:cs="Calibri"/>
                <w:sz w:val="24"/>
              </w:rPr>
              <w:t xml:space="preserve">Audit activity taking place in relation to this and features in next year’s business plan 2019/2020. </w:t>
            </w:r>
            <w:r>
              <w:rPr>
                <w:rFonts w:ascii="Calibri" w:eastAsia="Calibri" w:hAnsi="Calibri" w:cs="Calibri"/>
                <w:b/>
                <w:sz w:val="24"/>
              </w:rPr>
              <w:t xml:space="preserve"> </w:t>
            </w:r>
          </w:p>
        </w:tc>
      </w:tr>
      <w:tr w:rsidR="007275ED" w14:paraId="58DF8288" w14:textId="77777777" w:rsidTr="007275ED">
        <w:trPr>
          <w:trHeight w:val="2060"/>
        </w:trPr>
        <w:tc>
          <w:tcPr>
            <w:tcW w:w="1134" w:type="dxa"/>
            <w:tcBorders>
              <w:top w:val="single" w:sz="4" w:space="0" w:color="000000"/>
              <w:left w:val="single" w:sz="4" w:space="0" w:color="000000"/>
              <w:bottom w:val="single" w:sz="4" w:space="0" w:color="000000"/>
              <w:right w:val="single" w:sz="4" w:space="0" w:color="000000"/>
            </w:tcBorders>
          </w:tcPr>
          <w:p w14:paraId="6AB9C1F2" w14:textId="77777777" w:rsidR="007275ED" w:rsidRDefault="007275ED">
            <w:pPr>
              <w:ind w:left="1"/>
            </w:pPr>
            <w:r>
              <w:rPr>
                <w:rFonts w:ascii="Calibri" w:eastAsia="Calibri" w:hAnsi="Calibri" w:cs="Calibri"/>
                <w:b/>
                <w:sz w:val="24"/>
              </w:rPr>
              <w:t xml:space="preserve">RA&amp;A1c </w:t>
            </w:r>
          </w:p>
        </w:tc>
        <w:tc>
          <w:tcPr>
            <w:tcW w:w="7940" w:type="dxa"/>
            <w:tcBorders>
              <w:top w:val="single" w:sz="4" w:space="0" w:color="000000"/>
              <w:left w:val="single" w:sz="4" w:space="0" w:color="000000"/>
              <w:bottom w:val="single" w:sz="4" w:space="0" w:color="000000"/>
              <w:right w:val="single" w:sz="4" w:space="0" w:color="000000"/>
            </w:tcBorders>
          </w:tcPr>
          <w:p w14:paraId="73524D7B" w14:textId="77777777" w:rsidR="007275ED" w:rsidRDefault="007275ED">
            <w:pPr>
              <w:ind w:left="2"/>
            </w:pPr>
            <w:proofErr w:type="spellStart"/>
            <w:r>
              <w:rPr>
                <w:rFonts w:ascii="Calibri" w:eastAsia="Calibri" w:hAnsi="Calibri" w:cs="Calibri"/>
                <w:sz w:val="24"/>
              </w:rPr>
              <w:t>AYRshare</w:t>
            </w:r>
            <w:proofErr w:type="spellEnd"/>
            <w:r>
              <w:rPr>
                <w:rFonts w:ascii="Calibri" w:eastAsia="Calibri" w:hAnsi="Calibri" w:cs="Calibri"/>
                <w:sz w:val="24"/>
              </w:rPr>
              <w:t xml:space="preserve"> Performance Indicators to be established through the Performance Improvement Group.  Following this, Practitioners are actively involved in monthly auditing of children’s chronologies to highlight and learn from current chronology practice.  </w:t>
            </w:r>
          </w:p>
        </w:tc>
        <w:tc>
          <w:tcPr>
            <w:tcW w:w="2126" w:type="dxa"/>
            <w:tcBorders>
              <w:top w:val="single" w:sz="4" w:space="0" w:color="000000"/>
              <w:left w:val="single" w:sz="4" w:space="0" w:color="000000"/>
              <w:bottom w:val="single" w:sz="4" w:space="0" w:color="000000"/>
              <w:right w:val="single" w:sz="4" w:space="0" w:color="000000"/>
            </w:tcBorders>
          </w:tcPr>
          <w:p w14:paraId="37736F74" w14:textId="77777777" w:rsidR="007275ED" w:rsidRDefault="007275ED">
            <w:pPr>
              <w:ind w:left="2"/>
            </w:pPr>
            <w:proofErr w:type="spellStart"/>
            <w:r>
              <w:rPr>
                <w:rFonts w:ascii="Calibri" w:eastAsia="Calibri" w:hAnsi="Calibri" w:cs="Calibri"/>
                <w:sz w:val="24"/>
              </w:rPr>
              <w:t>AYRshare</w:t>
            </w:r>
            <w:proofErr w:type="spellEnd"/>
            <w:r>
              <w:rPr>
                <w:rFonts w:ascii="Calibri" w:eastAsia="Calibri" w:hAnsi="Calibri" w:cs="Calibri"/>
                <w:sz w:val="24"/>
              </w:rPr>
              <w:t xml:space="preserve"> </w:t>
            </w:r>
          </w:p>
          <w:p w14:paraId="62879413" w14:textId="77777777" w:rsidR="007275ED" w:rsidRDefault="007275ED">
            <w:pPr>
              <w:ind w:left="2"/>
            </w:pPr>
            <w:r>
              <w:rPr>
                <w:rFonts w:ascii="Calibri" w:eastAsia="Calibri" w:hAnsi="Calibri" w:cs="Calibri"/>
                <w:sz w:val="24"/>
              </w:rPr>
              <w:t xml:space="preserve">Performance </w:t>
            </w:r>
          </w:p>
          <w:p w14:paraId="06487C11" w14:textId="77777777" w:rsidR="007275ED" w:rsidRDefault="007275ED">
            <w:pPr>
              <w:ind w:left="2"/>
            </w:pPr>
            <w:r>
              <w:rPr>
                <w:rFonts w:ascii="Calibri" w:eastAsia="Calibri" w:hAnsi="Calibri" w:cs="Calibri"/>
                <w:sz w:val="24"/>
              </w:rPr>
              <w:t xml:space="preserve">Improvement </w:t>
            </w:r>
          </w:p>
          <w:p w14:paraId="25CC3F84" w14:textId="77777777" w:rsidR="007275ED" w:rsidRDefault="007275ED">
            <w:pPr>
              <w:ind w:left="2"/>
            </w:pPr>
            <w:r>
              <w:rPr>
                <w:rFonts w:ascii="Calibri" w:eastAsia="Calibri" w:hAnsi="Calibri" w:cs="Calibri"/>
                <w:sz w:val="24"/>
              </w:rPr>
              <w:t xml:space="preserve">Group, Andrew </w:t>
            </w:r>
          </w:p>
          <w:p w14:paraId="27AD6C4B" w14:textId="77777777" w:rsidR="007275ED" w:rsidRDefault="007275ED">
            <w:pPr>
              <w:ind w:left="2"/>
            </w:pPr>
            <w:r>
              <w:rPr>
                <w:rFonts w:ascii="Calibri" w:eastAsia="Calibri" w:hAnsi="Calibri" w:cs="Calibri"/>
                <w:sz w:val="24"/>
              </w:rPr>
              <w:t xml:space="preserve">Keir </w:t>
            </w:r>
          </w:p>
        </w:tc>
        <w:tc>
          <w:tcPr>
            <w:tcW w:w="1275" w:type="dxa"/>
            <w:tcBorders>
              <w:top w:val="single" w:sz="4" w:space="0" w:color="000000"/>
              <w:left w:val="single" w:sz="4" w:space="0" w:color="000000"/>
              <w:bottom w:val="single" w:sz="4" w:space="0" w:color="000000"/>
              <w:right w:val="single" w:sz="4" w:space="0" w:color="000000"/>
            </w:tcBorders>
          </w:tcPr>
          <w:p w14:paraId="43203BB5" w14:textId="77777777" w:rsidR="007275ED" w:rsidRDefault="007275ED">
            <w:r>
              <w:rPr>
                <w:rFonts w:ascii="Calibri" w:eastAsia="Calibri" w:hAnsi="Calibri" w:cs="Calibri"/>
                <w:sz w:val="24"/>
              </w:rPr>
              <w:t xml:space="preserve">Mar 2019  </w:t>
            </w:r>
          </w:p>
        </w:tc>
        <w:tc>
          <w:tcPr>
            <w:tcW w:w="6523" w:type="dxa"/>
            <w:tcBorders>
              <w:top w:val="single" w:sz="4" w:space="0" w:color="000000"/>
              <w:left w:val="single" w:sz="4" w:space="0" w:color="000000"/>
              <w:bottom w:val="single" w:sz="4" w:space="0" w:color="000000"/>
              <w:right w:val="single" w:sz="4" w:space="0" w:color="000000"/>
            </w:tcBorders>
          </w:tcPr>
          <w:p w14:paraId="469F6D03" w14:textId="77777777" w:rsidR="007275ED" w:rsidRDefault="007275ED">
            <w:pPr>
              <w:ind w:left="2"/>
            </w:pPr>
            <w:r>
              <w:rPr>
                <w:rFonts w:ascii="Calibri" w:eastAsia="Calibri" w:hAnsi="Calibri" w:cs="Calibri"/>
                <w:sz w:val="24"/>
              </w:rPr>
              <w:t xml:space="preserve">Performance Indicators will support practitioners in using chronologies effectively to protect children. Practitioners understand how crucial chronologies are in risk assessment and analysis, and the learning from this activity is reflected within their own professional practice through the increased use of </w:t>
            </w:r>
            <w:proofErr w:type="spellStart"/>
            <w:r>
              <w:rPr>
                <w:rFonts w:ascii="Calibri" w:eastAsia="Calibri" w:hAnsi="Calibri" w:cs="Calibri"/>
                <w:sz w:val="24"/>
              </w:rPr>
              <w:t>AYRshare</w:t>
            </w:r>
            <w:proofErr w:type="spellEnd"/>
            <w:r>
              <w:rPr>
                <w:rFonts w:ascii="Calibri" w:eastAsia="Calibri" w:hAnsi="Calibri" w:cs="Calibri"/>
                <w:sz w:val="24"/>
              </w:rPr>
              <w:t xml:space="preserve">. This will be monitored and measured via the </w:t>
            </w:r>
            <w:proofErr w:type="spellStart"/>
            <w:r>
              <w:rPr>
                <w:rFonts w:ascii="Calibri" w:eastAsia="Calibri" w:hAnsi="Calibri" w:cs="Calibri"/>
                <w:sz w:val="24"/>
              </w:rPr>
              <w:t>AYRshare</w:t>
            </w:r>
            <w:proofErr w:type="spellEnd"/>
            <w:r>
              <w:rPr>
                <w:rFonts w:ascii="Calibri" w:eastAsia="Calibri" w:hAnsi="Calibri" w:cs="Calibri"/>
                <w:sz w:val="24"/>
              </w:rPr>
              <w:t xml:space="preserve"> Performance Improvement Group.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6D25F942" w14:textId="77777777" w:rsidR="007275ED" w:rsidRDefault="007275ED">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64D84BC4" w14:textId="77777777" w:rsidR="007275ED" w:rsidRDefault="007275ED">
            <w:pPr>
              <w:ind w:left="2"/>
            </w:pPr>
            <w:r>
              <w:rPr>
                <w:rFonts w:ascii="Calibri" w:eastAsia="Calibri" w:hAnsi="Calibri" w:cs="Calibri"/>
                <w:b/>
                <w:sz w:val="24"/>
              </w:rPr>
              <w:t>Completed at last meeting.</w:t>
            </w:r>
            <w:r>
              <w:rPr>
                <w:rFonts w:ascii="Calibri" w:eastAsia="Calibri" w:hAnsi="Calibri" w:cs="Calibri"/>
                <w:sz w:val="24"/>
              </w:rPr>
              <w:t xml:space="preserve"> </w:t>
            </w:r>
          </w:p>
        </w:tc>
      </w:tr>
    </w:tbl>
    <w:p w14:paraId="119F7D91" w14:textId="72E5E5DD" w:rsidR="007275ED" w:rsidRDefault="007275ED">
      <w:pPr>
        <w:ind w:left="36"/>
        <w:rPr>
          <w:rFonts w:ascii="Calibri" w:eastAsia="Calibri" w:hAnsi="Calibri" w:cs="Calibri"/>
          <w:sz w:val="24"/>
        </w:rPr>
      </w:pPr>
      <w:r>
        <w:rPr>
          <w:rFonts w:ascii="Calibri" w:eastAsia="Calibri" w:hAnsi="Calibri" w:cs="Calibri"/>
          <w:sz w:val="24"/>
        </w:rPr>
        <w:t xml:space="preserve"> </w:t>
      </w:r>
    </w:p>
    <w:p w14:paraId="78B04BAA" w14:textId="77777777" w:rsidR="007275ED" w:rsidRDefault="007275ED">
      <w:pPr>
        <w:ind w:left="36"/>
      </w:pPr>
    </w:p>
    <w:tbl>
      <w:tblPr>
        <w:tblStyle w:val="TableGrid0"/>
        <w:tblW w:w="22824" w:type="dxa"/>
        <w:tblInd w:w="-5" w:type="dxa"/>
        <w:tblCellMar>
          <w:top w:w="52" w:type="dxa"/>
          <w:left w:w="106" w:type="dxa"/>
          <w:right w:w="64" w:type="dxa"/>
        </w:tblCellMar>
        <w:tblLook w:val="04A0" w:firstRow="1" w:lastRow="0" w:firstColumn="1" w:lastColumn="0" w:noHBand="0" w:noVBand="1"/>
      </w:tblPr>
      <w:tblGrid>
        <w:gridCol w:w="1134"/>
        <w:gridCol w:w="7940"/>
        <w:gridCol w:w="2126"/>
        <w:gridCol w:w="1275"/>
        <w:gridCol w:w="6523"/>
        <w:gridCol w:w="1273"/>
        <w:gridCol w:w="2553"/>
      </w:tblGrid>
      <w:tr w:rsidR="007275ED" w14:paraId="5C41A6D0" w14:textId="77777777" w:rsidTr="007275ED">
        <w:trPr>
          <w:trHeight w:val="1087"/>
        </w:trPr>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2EA0D534" w14:textId="77777777" w:rsidR="007275ED" w:rsidRDefault="007275ED">
            <w:pPr>
              <w:ind w:left="1"/>
            </w:pPr>
            <w:r>
              <w:rPr>
                <w:rFonts w:ascii="Calibri" w:eastAsia="Calibri" w:hAnsi="Calibri" w:cs="Calibri"/>
                <w:b/>
                <w:sz w:val="24"/>
              </w:rPr>
              <w:t xml:space="preserve">RA&amp;A2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7CAAC"/>
          </w:tcPr>
          <w:p w14:paraId="6B200833" w14:textId="77777777" w:rsidR="007275ED" w:rsidRDefault="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Improving child protection awareness within adult services</w:t>
            </w:r>
            <w:r>
              <w:rPr>
                <w:rFonts w:ascii="Calibri" w:eastAsia="Calibri" w:hAnsi="Calibri" w:cs="Calibri"/>
                <w:b/>
                <w:color w:val="1F4E79"/>
                <w:sz w:val="24"/>
              </w:rPr>
              <w:t xml:space="preserve"> </w:t>
            </w:r>
          </w:p>
          <w:p w14:paraId="46E78456" w14:textId="77777777" w:rsidR="007275ED" w:rsidRDefault="007275ED">
            <w:pPr>
              <w:spacing w:after="23"/>
              <w:ind w:left="2"/>
            </w:pPr>
            <w:r>
              <w:rPr>
                <w:rFonts w:ascii="Calibri" w:eastAsia="Calibri" w:hAnsi="Calibri" w:cs="Calibri"/>
                <w:color w:val="002060"/>
                <w:sz w:val="28"/>
              </w:rPr>
              <w:t xml:space="preserve">We will work with adult services to ensure that there is </w:t>
            </w:r>
            <w:proofErr w:type="gramStart"/>
            <w:r>
              <w:rPr>
                <w:rFonts w:ascii="Calibri" w:eastAsia="Calibri" w:hAnsi="Calibri" w:cs="Calibri"/>
                <w:color w:val="002060"/>
                <w:sz w:val="28"/>
              </w:rPr>
              <w:t>sufficient</w:t>
            </w:r>
            <w:proofErr w:type="gramEnd"/>
            <w:r>
              <w:rPr>
                <w:rFonts w:ascii="Calibri" w:eastAsia="Calibri" w:hAnsi="Calibri" w:cs="Calibri"/>
                <w:color w:val="002060"/>
                <w:sz w:val="28"/>
              </w:rPr>
              <w:t xml:space="preserve"> awareness of child protection and practitioners are clear regarding their responsibilities in keeping children safe.  </w:t>
            </w:r>
          </w:p>
          <w:p w14:paraId="3ACCC22A" w14:textId="77777777" w:rsidR="007275ED" w:rsidRDefault="007275ED">
            <w:pPr>
              <w:ind w:left="2"/>
            </w:pPr>
            <w:r>
              <w:rPr>
                <w:rFonts w:ascii="Calibri" w:eastAsia="Calibri" w:hAnsi="Calibri" w:cs="Calibri"/>
                <w:color w:val="2F5496"/>
                <w:sz w:val="28"/>
              </w:rPr>
              <w:t xml:space="preserve"> </w:t>
            </w:r>
          </w:p>
        </w:tc>
      </w:tr>
      <w:tr w:rsidR="007275ED" w14:paraId="759E6052" w14:textId="77777777" w:rsidTr="007275ED">
        <w:trPr>
          <w:trHeight w:val="305"/>
        </w:trPr>
        <w:tc>
          <w:tcPr>
            <w:tcW w:w="1134" w:type="dxa"/>
            <w:tcBorders>
              <w:top w:val="single" w:sz="4" w:space="0" w:color="000000"/>
              <w:left w:val="single" w:sz="4" w:space="0" w:color="000000"/>
              <w:bottom w:val="single" w:sz="4" w:space="0" w:color="000000"/>
              <w:right w:val="single" w:sz="4" w:space="0" w:color="000000"/>
            </w:tcBorders>
          </w:tcPr>
          <w:p w14:paraId="5DA9666F" w14:textId="77777777" w:rsidR="007275ED" w:rsidRDefault="007275ED">
            <w:pPr>
              <w:ind w:left="1"/>
            </w:pPr>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46CB873E" w14:textId="77777777" w:rsidR="007275ED" w:rsidRDefault="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091023FA" w14:textId="77777777" w:rsidR="007275ED" w:rsidRDefault="007275ED">
            <w:pPr>
              <w:ind w:left="2"/>
            </w:pPr>
            <w:r>
              <w:rPr>
                <w:rFonts w:ascii="Calibri" w:eastAsia="Calibri" w:hAnsi="Calibri" w:cs="Calibri"/>
                <w:b/>
                <w:sz w:val="24"/>
              </w:rPr>
              <w:t xml:space="preserve">Lead </w:t>
            </w:r>
          </w:p>
        </w:tc>
        <w:tc>
          <w:tcPr>
            <w:tcW w:w="1275" w:type="dxa"/>
            <w:tcBorders>
              <w:top w:val="single" w:sz="4" w:space="0" w:color="000000"/>
              <w:left w:val="single" w:sz="4" w:space="0" w:color="000000"/>
              <w:bottom w:val="single" w:sz="4" w:space="0" w:color="000000"/>
              <w:right w:val="single" w:sz="4" w:space="0" w:color="000000"/>
            </w:tcBorders>
          </w:tcPr>
          <w:p w14:paraId="4B40E81D" w14:textId="77777777" w:rsidR="007275ED" w:rsidRDefault="007275ED">
            <w:r>
              <w:rPr>
                <w:rFonts w:ascii="Calibri" w:eastAsia="Calibri" w:hAnsi="Calibri" w:cs="Calibri"/>
                <w:b/>
                <w:sz w:val="24"/>
              </w:rPr>
              <w:t xml:space="preserve">Timescale </w:t>
            </w:r>
          </w:p>
        </w:tc>
        <w:tc>
          <w:tcPr>
            <w:tcW w:w="6523" w:type="dxa"/>
            <w:tcBorders>
              <w:top w:val="single" w:sz="4" w:space="0" w:color="000000"/>
              <w:left w:val="single" w:sz="4" w:space="0" w:color="000000"/>
              <w:bottom w:val="single" w:sz="4" w:space="0" w:color="000000"/>
              <w:right w:val="single" w:sz="4" w:space="0" w:color="000000"/>
            </w:tcBorders>
          </w:tcPr>
          <w:p w14:paraId="14158684" w14:textId="77777777" w:rsidR="007275ED" w:rsidRDefault="007275ED">
            <w:pPr>
              <w:ind w:left="2"/>
            </w:pPr>
            <w:r>
              <w:rPr>
                <w:rFonts w:ascii="Calibri" w:eastAsia="Calibri" w:hAnsi="Calibri" w:cs="Calibri"/>
                <w:b/>
                <w:sz w:val="24"/>
              </w:rPr>
              <w:t xml:space="preserve">Outcome </w:t>
            </w:r>
          </w:p>
        </w:tc>
        <w:tc>
          <w:tcPr>
            <w:tcW w:w="1273" w:type="dxa"/>
            <w:tcBorders>
              <w:top w:val="single" w:sz="4" w:space="0" w:color="000000"/>
              <w:left w:val="single" w:sz="4" w:space="0" w:color="000000"/>
              <w:bottom w:val="single" w:sz="4" w:space="0" w:color="000000"/>
              <w:right w:val="single" w:sz="4" w:space="0" w:color="000000"/>
            </w:tcBorders>
          </w:tcPr>
          <w:p w14:paraId="18D63199" w14:textId="77777777" w:rsidR="007275ED" w:rsidRDefault="007275ED">
            <w:pPr>
              <w:ind w:left="1"/>
            </w:pPr>
            <w:r>
              <w:rPr>
                <w:rFonts w:ascii="Calibri" w:eastAsia="Calibri" w:hAnsi="Calibri" w:cs="Calibri"/>
                <w:b/>
                <w:sz w:val="24"/>
              </w:rPr>
              <w:t xml:space="preserve">Progress </w:t>
            </w:r>
          </w:p>
        </w:tc>
        <w:tc>
          <w:tcPr>
            <w:tcW w:w="2553" w:type="dxa"/>
            <w:tcBorders>
              <w:top w:val="single" w:sz="4" w:space="0" w:color="000000"/>
              <w:left w:val="single" w:sz="4" w:space="0" w:color="000000"/>
              <w:bottom w:val="single" w:sz="4" w:space="0" w:color="000000"/>
              <w:right w:val="single" w:sz="4" w:space="0" w:color="000000"/>
            </w:tcBorders>
          </w:tcPr>
          <w:p w14:paraId="6C398489" w14:textId="77777777" w:rsidR="007275ED" w:rsidRDefault="007275ED">
            <w:pPr>
              <w:ind w:left="2"/>
            </w:pPr>
            <w:r>
              <w:rPr>
                <w:rFonts w:ascii="Calibri" w:eastAsia="Calibri" w:hAnsi="Calibri" w:cs="Calibri"/>
                <w:b/>
                <w:sz w:val="24"/>
              </w:rPr>
              <w:t xml:space="preserve">Notes </w:t>
            </w:r>
          </w:p>
        </w:tc>
      </w:tr>
      <w:tr w:rsidR="007275ED" w14:paraId="6CDDC8BB" w14:textId="77777777" w:rsidTr="007275ED">
        <w:trPr>
          <w:trHeight w:val="3524"/>
        </w:trPr>
        <w:tc>
          <w:tcPr>
            <w:tcW w:w="1134" w:type="dxa"/>
            <w:tcBorders>
              <w:top w:val="single" w:sz="4" w:space="0" w:color="000000"/>
              <w:left w:val="single" w:sz="4" w:space="0" w:color="000000"/>
              <w:bottom w:val="single" w:sz="4" w:space="0" w:color="000000"/>
              <w:right w:val="single" w:sz="4" w:space="0" w:color="000000"/>
            </w:tcBorders>
          </w:tcPr>
          <w:p w14:paraId="57E22100" w14:textId="77777777" w:rsidR="007275ED" w:rsidRDefault="007275ED">
            <w:pPr>
              <w:ind w:left="1"/>
            </w:pPr>
            <w:r>
              <w:rPr>
                <w:rFonts w:ascii="Calibri" w:eastAsia="Calibri" w:hAnsi="Calibri" w:cs="Calibri"/>
                <w:b/>
                <w:sz w:val="24"/>
              </w:rPr>
              <w:t>RA&amp;A2a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1918D68B" w14:textId="77777777" w:rsidR="007275ED" w:rsidRDefault="007275ED">
            <w:pPr>
              <w:ind w:left="2"/>
              <w:jc w:val="both"/>
            </w:pPr>
            <w:r>
              <w:rPr>
                <w:rFonts w:ascii="Calibri" w:eastAsia="Calibri" w:hAnsi="Calibri" w:cs="Calibri"/>
                <w:sz w:val="24"/>
              </w:rPr>
              <w:t xml:space="preserve">The CPC to work in partnership with NAHSCP L&amp;D Team to develop a child protection course for practitioners in adult services.   </w:t>
            </w:r>
          </w:p>
        </w:tc>
        <w:tc>
          <w:tcPr>
            <w:tcW w:w="2126" w:type="dxa"/>
            <w:tcBorders>
              <w:top w:val="single" w:sz="4" w:space="0" w:color="000000"/>
              <w:left w:val="single" w:sz="4" w:space="0" w:color="000000"/>
              <w:bottom w:val="single" w:sz="4" w:space="0" w:color="000000"/>
              <w:right w:val="single" w:sz="4" w:space="0" w:color="000000"/>
            </w:tcBorders>
          </w:tcPr>
          <w:p w14:paraId="68EB484B" w14:textId="77777777" w:rsidR="007275ED" w:rsidRDefault="007275ED">
            <w:pPr>
              <w:ind w:left="2"/>
            </w:pPr>
            <w:r>
              <w:rPr>
                <w:rFonts w:ascii="Calibri" w:eastAsia="Calibri" w:hAnsi="Calibri" w:cs="Calibri"/>
                <w:sz w:val="24"/>
              </w:rPr>
              <w:t xml:space="preserve"> </w:t>
            </w:r>
          </w:p>
          <w:p w14:paraId="25414F1F" w14:textId="77777777" w:rsidR="007275ED" w:rsidRDefault="007275ED">
            <w:pPr>
              <w:ind w:left="2"/>
            </w:pPr>
            <w:r>
              <w:rPr>
                <w:rFonts w:ascii="Calibri" w:eastAsia="Calibri" w:hAnsi="Calibri" w:cs="Calibri"/>
                <w:sz w:val="24"/>
              </w:rPr>
              <w:t xml:space="preserve">Alison Linton </w:t>
            </w:r>
          </w:p>
          <w:p w14:paraId="558524FD" w14:textId="77777777" w:rsidR="007275ED" w:rsidRDefault="007275ED">
            <w:pPr>
              <w:ind w:left="2"/>
            </w:pPr>
            <w:r>
              <w:rPr>
                <w:rFonts w:ascii="Calibri" w:eastAsia="Calibri" w:hAnsi="Calibri" w:cs="Calibri"/>
                <w:sz w:val="24"/>
              </w:rPr>
              <w:t xml:space="preserve">Lesley Higgins </w:t>
            </w:r>
          </w:p>
        </w:tc>
        <w:tc>
          <w:tcPr>
            <w:tcW w:w="1275" w:type="dxa"/>
            <w:tcBorders>
              <w:top w:val="single" w:sz="4" w:space="0" w:color="000000"/>
              <w:left w:val="single" w:sz="4" w:space="0" w:color="000000"/>
              <w:bottom w:val="single" w:sz="4" w:space="0" w:color="000000"/>
              <w:right w:val="single" w:sz="4" w:space="0" w:color="000000"/>
            </w:tcBorders>
          </w:tcPr>
          <w:p w14:paraId="6FE8D7BF" w14:textId="77777777" w:rsidR="007275ED" w:rsidRDefault="007275ED">
            <w:r>
              <w:rPr>
                <w:rFonts w:ascii="Calibri" w:eastAsia="Calibri" w:hAnsi="Calibri" w:cs="Calibri"/>
                <w:sz w:val="24"/>
              </w:rPr>
              <w:t xml:space="preserve">Dec 2018 </w:t>
            </w:r>
          </w:p>
        </w:tc>
        <w:tc>
          <w:tcPr>
            <w:tcW w:w="6523" w:type="dxa"/>
            <w:tcBorders>
              <w:top w:val="single" w:sz="4" w:space="0" w:color="000000"/>
              <w:left w:val="single" w:sz="4" w:space="0" w:color="000000"/>
              <w:bottom w:val="single" w:sz="4" w:space="0" w:color="000000"/>
              <w:right w:val="single" w:sz="4" w:space="0" w:color="000000"/>
            </w:tcBorders>
          </w:tcPr>
          <w:p w14:paraId="52A9B26C" w14:textId="77777777" w:rsidR="007275ED" w:rsidRDefault="007275ED">
            <w:pPr>
              <w:ind w:left="2"/>
            </w:pPr>
            <w:r>
              <w:rPr>
                <w:rFonts w:ascii="Calibri" w:eastAsia="Calibri" w:hAnsi="Calibri" w:cs="Calibri"/>
                <w:sz w:val="24"/>
              </w:rPr>
              <w:t xml:space="preserve">Workshops will be facilitated to ensure </w:t>
            </w:r>
            <w:proofErr w:type="gramStart"/>
            <w:r>
              <w:rPr>
                <w:rFonts w:ascii="Calibri" w:eastAsia="Calibri" w:hAnsi="Calibri" w:cs="Calibri"/>
                <w:sz w:val="24"/>
              </w:rPr>
              <w:t>a large number of</w:t>
            </w:r>
            <w:proofErr w:type="gramEnd"/>
            <w:r>
              <w:rPr>
                <w:rFonts w:ascii="Calibri" w:eastAsia="Calibri" w:hAnsi="Calibri" w:cs="Calibri"/>
                <w:sz w:val="24"/>
              </w:rPr>
              <w:t xml:space="preserve"> practitioners and managers access the course. Children and Families practitioners and managers will engage in these sessions to support </w:t>
            </w:r>
            <w:proofErr w:type="gramStart"/>
            <w:r>
              <w:rPr>
                <w:rFonts w:ascii="Calibri" w:eastAsia="Calibri" w:hAnsi="Calibri" w:cs="Calibri"/>
                <w:sz w:val="24"/>
              </w:rPr>
              <w:t>communication, and</w:t>
            </w:r>
            <w:proofErr w:type="gramEnd"/>
            <w:r>
              <w:rPr>
                <w:rFonts w:ascii="Calibri" w:eastAsia="Calibri" w:hAnsi="Calibri" w:cs="Calibri"/>
                <w:sz w:val="24"/>
              </w:rPr>
              <w:t xml:space="preserve"> understanding of risk. Vulnerable children who are in close contact with adults who have problems with addictions or mental health issues will be protected and receive support to meet their needs. Feedback will be obtained from participants and will be monitored via the Learning and Development group. The Addictions and Mental Health Head of Service will also assess and evaluate the impact that this has on practices and monitor improvements in child protection practice.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532EB2C6" w14:textId="77777777" w:rsidR="007275ED" w:rsidRDefault="007275ED">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418D3217" w14:textId="77777777" w:rsidR="007275ED" w:rsidRDefault="007275ED">
            <w:pPr>
              <w:ind w:left="2"/>
            </w:pPr>
            <w:r>
              <w:rPr>
                <w:rFonts w:ascii="Calibri" w:eastAsia="Calibri" w:hAnsi="Calibri" w:cs="Calibri"/>
                <w:sz w:val="24"/>
              </w:rPr>
              <w:t xml:space="preserve">Complete. </w:t>
            </w:r>
          </w:p>
          <w:p w14:paraId="60C7863A" w14:textId="77777777" w:rsidR="007275ED" w:rsidRDefault="007275ED">
            <w:pPr>
              <w:ind w:left="2"/>
            </w:pPr>
            <w:r>
              <w:rPr>
                <w:rFonts w:ascii="Calibri" w:eastAsia="Calibri" w:hAnsi="Calibri" w:cs="Calibri"/>
                <w:sz w:val="24"/>
              </w:rPr>
              <w:t xml:space="preserve"> </w:t>
            </w:r>
          </w:p>
          <w:p w14:paraId="61755229" w14:textId="77777777" w:rsidR="007275ED" w:rsidRDefault="007275ED">
            <w:pPr>
              <w:ind w:left="2"/>
            </w:pPr>
            <w:r>
              <w:rPr>
                <w:rFonts w:ascii="Calibri" w:eastAsia="Calibri" w:hAnsi="Calibri" w:cs="Calibri"/>
                <w:sz w:val="24"/>
              </w:rPr>
              <w:t xml:space="preserve">2 sessions have taken place, with monthly sessions planned until end of 2019. Both sessions have been well attended. </w:t>
            </w:r>
          </w:p>
        </w:tc>
      </w:tr>
      <w:tr w:rsidR="007275ED" w14:paraId="1AF821E9" w14:textId="77777777" w:rsidTr="007275ED">
        <w:trPr>
          <w:trHeight w:val="886"/>
        </w:trPr>
        <w:tc>
          <w:tcPr>
            <w:tcW w:w="1134" w:type="dxa"/>
            <w:tcBorders>
              <w:top w:val="single" w:sz="4" w:space="0" w:color="000000"/>
              <w:left w:val="single" w:sz="4" w:space="0" w:color="000000"/>
              <w:bottom w:val="single" w:sz="4" w:space="0" w:color="000000"/>
              <w:right w:val="single" w:sz="4" w:space="0" w:color="000000"/>
            </w:tcBorders>
          </w:tcPr>
          <w:p w14:paraId="136AA5F9" w14:textId="77777777" w:rsidR="007275ED" w:rsidRDefault="007275ED">
            <w:pPr>
              <w:ind w:left="2"/>
              <w:jc w:val="both"/>
            </w:pPr>
            <w:r>
              <w:rPr>
                <w:rFonts w:ascii="Calibri" w:eastAsia="Calibri" w:hAnsi="Calibri" w:cs="Calibri"/>
                <w:b/>
                <w:sz w:val="24"/>
              </w:rPr>
              <w:t>RA&amp;A2b</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7D6DF4A1" w14:textId="77777777" w:rsidR="007275ED" w:rsidRDefault="007275ED">
            <w:pPr>
              <w:ind w:left="2"/>
            </w:pPr>
            <w:r>
              <w:rPr>
                <w:rFonts w:ascii="Calibri" w:eastAsia="Calibri" w:hAnsi="Calibri" w:cs="Calibri"/>
                <w:sz w:val="24"/>
              </w:rPr>
              <w:t xml:space="preserve">A short life working group will be convened to support GP practices in relation to the implementation of GIRFEC and their roles and responsibilities for child protection.  </w:t>
            </w:r>
          </w:p>
        </w:tc>
        <w:tc>
          <w:tcPr>
            <w:tcW w:w="2126" w:type="dxa"/>
            <w:tcBorders>
              <w:top w:val="single" w:sz="4" w:space="0" w:color="000000"/>
              <w:left w:val="single" w:sz="4" w:space="0" w:color="000000"/>
              <w:bottom w:val="single" w:sz="4" w:space="0" w:color="000000"/>
              <w:right w:val="single" w:sz="4" w:space="0" w:color="000000"/>
            </w:tcBorders>
          </w:tcPr>
          <w:p w14:paraId="7E4EC703" w14:textId="77777777" w:rsidR="007275ED" w:rsidRDefault="007275ED">
            <w:pPr>
              <w:ind w:left="2"/>
            </w:pPr>
            <w:r>
              <w:rPr>
                <w:rFonts w:ascii="Calibri" w:eastAsia="Calibri" w:hAnsi="Calibri" w:cs="Calibri"/>
                <w:sz w:val="24"/>
              </w:rPr>
              <w:t xml:space="preserve">Marina McLaughlin </w:t>
            </w:r>
          </w:p>
        </w:tc>
        <w:tc>
          <w:tcPr>
            <w:tcW w:w="1275" w:type="dxa"/>
            <w:tcBorders>
              <w:top w:val="single" w:sz="4" w:space="0" w:color="000000"/>
              <w:left w:val="single" w:sz="4" w:space="0" w:color="000000"/>
              <w:bottom w:val="single" w:sz="4" w:space="0" w:color="000000"/>
              <w:right w:val="single" w:sz="4" w:space="0" w:color="000000"/>
            </w:tcBorders>
          </w:tcPr>
          <w:p w14:paraId="2F35A81D" w14:textId="77777777" w:rsidR="007275ED" w:rsidRDefault="007275ED">
            <w:r>
              <w:rPr>
                <w:rFonts w:ascii="Calibri" w:eastAsia="Calibri" w:hAnsi="Calibri" w:cs="Calibri"/>
                <w:sz w:val="24"/>
              </w:rPr>
              <w:t xml:space="preserve">August 2018 </w:t>
            </w:r>
          </w:p>
        </w:tc>
        <w:tc>
          <w:tcPr>
            <w:tcW w:w="6523" w:type="dxa"/>
            <w:tcBorders>
              <w:top w:val="single" w:sz="4" w:space="0" w:color="000000"/>
              <w:left w:val="single" w:sz="4" w:space="0" w:color="000000"/>
              <w:bottom w:val="single" w:sz="4" w:space="0" w:color="000000"/>
              <w:right w:val="single" w:sz="4" w:space="0" w:color="000000"/>
            </w:tcBorders>
          </w:tcPr>
          <w:p w14:paraId="387F3B46" w14:textId="77777777" w:rsidR="007275ED" w:rsidRDefault="007275ED">
            <w:pPr>
              <w:ind w:left="2"/>
            </w:pPr>
            <w:r>
              <w:rPr>
                <w:rFonts w:ascii="Calibri" w:eastAsia="Calibri" w:hAnsi="Calibri" w:cs="Calibri"/>
                <w:sz w:val="24"/>
              </w:rPr>
              <w:t xml:space="preserve">GP practices will have increased knowledge and confidence in managing wellbeing and child protection concerns. The working group will assess and evaluate the impact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0411C500" w14:textId="77777777" w:rsidR="007275ED" w:rsidRDefault="007275ED">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38BF38F0" w14:textId="77777777" w:rsidR="007275ED" w:rsidRDefault="007275ED">
            <w:pPr>
              <w:ind w:left="2"/>
            </w:pPr>
            <w:r>
              <w:rPr>
                <w:rFonts w:ascii="Calibri" w:eastAsia="Calibri" w:hAnsi="Calibri" w:cs="Calibri"/>
                <w:b/>
                <w:sz w:val="24"/>
              </w:rPr>
              <w:t>Completed at previous meeting.</w:t>
            </w:r>
            <w:r>
              <w:rPr>
                <w:rFonts w:ascii="Calibri" w:eastAsia="Calibri" w:hAnsi="Calibri" w:cs="Calibri"/>
                <w:sz w:val="24"/>
              </w:rPr>
              <w:t xml:space="preserve"> </w:t>
            </w:r>
          </w:p>
        </w:tc>
      </w:tr>
    </w:tbl>
    <w:p w14:paraId="3C39AF80" w14:textId="7CC9B1D9" w:rsidR="007275ED" w:rsidRDefault="007275ED">
      <w:pPr>
        <w:spacing w:after="161"/>
        <w:ind w:left="36"/>
        <w:rPr>
          <w:rFonts w:ascii="Calibri" w:eastAsia="Calibri" w:hAnsi="Calibri" w:cs="Calibri"/>
          <w:sz w:val="24"/>
        </w:rPr>
      </w:pPr>
      <w:r>
        <w:rPr>
          <w:rFonts w:ascii="Calibri" w:eastAsia="Calibri" w:hAnsi="Calibri" w:cs="Calibri"/>
          <w:sz w:val="24"/>
        </w:rPr>
        <w:t xml:space="preserve"> </w:t>
      </w:r>
    </w:p>
    <w:p w14:paraId="60B8DAB9" w14:textId="77777777" w:rsidR="007275ED" w:rsidRDefault="007275ED">
      <w:pPr>
        <w:rPr>
          <w:rFonts w:ascii="Calibri" w:eastAsia="Calibri" w:hAnsi="Calibri" w:cs="Calibri"/>
          <w:sz w:val="24"/>
        </w:rPr>
      </w:pPr>
      <w:r>
        <w:rPr>
          <w:rFonts w:ascii="Calibri" w:eastAsia="Calibri" w:hAnsi="Calibri" w:cs="Calibri"/>
          <w:sz w:val="24"/>
        </w:rPr>
        <w:br w:type="page"/>
      </w:r>
    </w:p>
    <w:p w14:paraId="4BB513E9" w14:textId="77777777" w:rsidR="007275ED" w:rsidRDefault="007275ED">
      <w:pPr>
        <w:spacing w:after="161"/>
        <w:ind w:left="36"/>
      </w:pPr>
    </w:p>
    <w:tbl>
      <w:tblPr>
        <w:tblStyle w:val="TableGrid0"/>
        <w:tblpPr w:leftFromText="180" w:rightFromText="180" w:vertAnchor="text" w:horzAnchor="margin" w:tblpY="14"/>
        <w:tblW w:w="22824" w:type="dxa"/>
        <w:tblInd w:w="0" w:type="dxa"/>
        <w:tblCellMar>
          <w:top w:w="52" w:type="dxa"/>
          <w:left w:w="106" w:type="dxa"/>
          <w:right w:w="56" w:type="dxa"/>
        </w:tblCellMar>
        <w:tblLook w:val="04A0" w:firstRow="1" w:lastRow="0" w:firstColumn="1" w:lastColumn="0" w:noHBand="0" w:noVBand="1"/>
      </w:tblPr>
      <w:tblGrid>
        <w:gridCol w:w="1134"/>
        <w:gridCol w:w="7931"/>
        <w:gridCol w:w="2126"/>
        <w:gridCol w:w="1294"/>
        <w:gridCol w:w="6515"/>
        <w:gridCol w:w="1272"/>
        <w:gridCol w:w="2552"/>
      </w:tblGrid>
      <w:tr w:rsidR="007275ED" w14:paraId="77BD2A6C" w14:textId="77777777" w:rsidTr="007275ED">
        <w:trPr>
          <w:trHeight w:val="1087"/>
        </w:trPr>
        <w:tc>
          <w:tcPr>
            <w:tcW w:w="1134" w:type="dxa"/>
            <w:tcBorders>
              <w:top w:val="single" w:sz="4" w:space="0" w:color="000000"/>
              <w:left w:val="single" w:sz="4" w:space="0" w:color="000000"/>
              <w:bottom w:val="single" w:sz="4" w:space="0" w:color="000000"/>
              <w:right w:val="single" w:sz="4" w:space="0" w:color="000000"/>
            </w:tcBorders>
            <w:shd w:val="clear" w:color="auto" w:fill="F7CAAC"/>
          </w:tcPr>
          <w:p w14:paraId="569BF7E7" w14:textId="77777777" w:rsidR="007275ED" w:rsidRDefault="007275ED" w:rsidP="007275ED">
            <w:pPr>
              <w:ind w:left="1"/>
            </w:pPr>
            <w:r>
              <w:rPr>
                <w:rFonts w:ascii="Calibri" w:eastAsia="Calibri" w:hAnsi="Calibri" w:cs="Calibri"/>
                <w:b/>
                <w:sz w:val="24"/>
              </w:rPr>
              <w:t xml:space="preserve">RA&amp;A3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F7CAAC"/>
          </w:tcPr>
          <w:p w14:paraId="38824A96" w14:textId="77777777" w:rsidR="007275ED" w:rsidRDefault="007275ED" w:rsidP="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Improving practitioner’s awareness and interpretation of children’s needs</w:t>
            </w:r>
            <w:r>
              <w:rPr>
                <w:rFonts w:ascii="Calibri" w:eastAsia="Calibri" w:hAnsi="Calibri" w:cs="Calibri"/>
                <w:b/>
                <w:color w:val="1F4E79"/>
                <w:sz w:val="24"/>
              </w:rPr>
              <w:t xml:space="preserve"> </w:t>
            </w:r>
          </w:p>
          <w:p w14:paraId="79742505" w14:textId="77777777" w:rsidR="007275ED" w:rsidRDefault="007275ED" w:rsidP="007275ED">
            <w:pPr>
              <w:ind w:left="2" w:right="3"/>
            </w:pPr>
            <w:r>
              <w:rPr>
                <w:rFonts w:ascii="Calibri" w:eastAsia="Calibri" w:hAnsi="Calibri" w:cs="Calibri"/>
                <w:color w:val="002060"/>
                <w:sz w:val="28"/>
              </w:rPr>
              <w:t>We will use the findings of the recent Significant Case Review and learning from the Stop to Listen pilot to develop practitioner’s awareness and understanding of how children communicate both verbally and non-</w:t>
            </w:r>
            <w:proofErr w:type="gramStart"/>
            <w:r>
              <w:rPr>
                <w:rFonts w:ascii="Calibri" w:eastAsia="Calibri" w:hAnsi="Calibri" w:cs="Calibri"/>
                <w:color w:val="002060"/>
                <w:sz w:val="28"/>
              </w:rPr>
              <w:t>verbally, and</w:t>
            </w:r>
            <w:proofErr w:type="gramEnd"/>
            <w:r>
              <w:rPr>
                <w:rFonts w:ascii="Calibri" w:eastAsia="Calibri" w:hAnsi="Calibri" w:cs="Calibri"/>
                <w:color w:val="002060"/>
                <w:sz w:val="28"/>
              </w:rPr>
              <w:t xml:space="preserve"> provide guidance to manage risks appropriately.  </w:t>
            </w:r>
          </w:p>
        </w:tc>
      </w:tr>
      <w:tr w:rsidR="007275ED" w14:paraId="69553F6F" w14:textId="77777777" w:rsidTr="007275ED">
        <w:trPr>
          <w:trHeight w:val="305"/>
        </w:trPr>
        <w:tc>
          <w:tcPr>
            <w:tcW w:w="1134" w:type="dxa"/>
            <w:tcBorders>
              <w:top w:val="single" w:sz="4" w:space="0" w:color="000000"/>
              <w:left w:val="single" w:sz="4" w:space="0" w:color="000000"/>
              <w:bottom w:val="single" w:sz="4" w:space="0" w:color="000000"/>
              <w:right w:val="single" w:sz="4" w:space="0" w:color="000000"/>
            </w:tcBorders>
          </w:tcPr>
          <w:p w14:paraId="2F1169F2" w14:textId="77777777" w:rsidR="007275ED" w:rsidRDefault="007275ED" w:rsidP="007275ED">
            <w:pPr>
              <w:ind w:left="1"/>
            </w:pPr>
            <w:r>
              <w:rPr>
                <w:rFonts w:ascii="Calibri" w:eastAsia="Calibri" w:hAnsi="Calibri" w:cs="Calibri"/>
                <w:b/>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4A1A345E" w14:textId="77777777" w:rsidR="007275ED" w:rsidRDefault="007275ED" w:rsidP="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6A57D09D" w14:textId="77777777" w:rsidR="007275ED" w:rsidRDefault="007275ED" w:rsidP="007275ED">
            <w:pPr>
              <w:ind w:left="2"/>
            </w:pPr>
            <w:r>
              <w:rPr>
                <w:rFonts w:ascii="Calibri" w:eastAsia="Calibri" w:hAnsi="Calibri" w:cs="Calibri"/>
                <w:b/>
                <w:sz w:val="24"/>
              </w:rPr>
              <w:t xml:space="preserve">Lead </w:t>
            </w:r>
          </w:p>
        </w:tc>
        <w:tc>
          <w:tcPr>
            <w:tcW w:w="1294" w:type="dxa"/>
            <w:tcBorders>
              <w:top w:val="single" w:sz="4" w:space="0" w:color="000000"/>
              <w:left w:val="single" w:sz="4" w:space="0" w:color="000000"/>
              <w:bottom w:val="single" w:sz="4" w:space="0" w:color="000000"/>
              <w:right w:val="single" w:sz="4" w:space="0" w:color="000000"/>
            </w:tcBorders>
          </w:tcPr>
          <w:p w14:paraId="45EB0867" w14:textId="77777777" w:rsidR="007275ED" w:rsidRDefault="007275ED" w:rsidP="007275ED">
            <w:pPr>
              <w:ind w:left="2"/>
            </w:pPr>
            <w:r>
              <w:rPr>
                <w:rFonts w:ascii="Calibri" w:eastAsia="Calibri" w:hAnsi="Calibri" w:cs="Calibri"/>
                <w:b/>
                <w:sz w:val="24"/>
              </w:rPr>
              <w:t xml:space="preserve">Timescale </w:t>
            </w:r>
          </w:p>
        </w:tc>
        <w:tc>
          <w:tcPr>
            <w:tcW w:w="6515" w:type="dxa"/>
            <w:tcBorders>
              <w:top w:val="single" w:sz="4" w:space="0" w:color="000000"/>
              <w:left w:val="single" w:sz="4" w:space="0" w:color="000000"/>
              <w:bottom w:val="single" w:sz="4" w:space="0" w:color="000000"/>
              <w:right w:val="single" w:sz="4" w:space="0" w:color="000000"/>
            </w:tcBorders>
          </w:tcPr>
          <w:p w14:paraId="64AE2A70" w14:textId="77777777" w:rsidR="007275ED" w:rsidRDefault="007275ED" w:rsidP="007275ED">
            <w:r>
              <w:rPr>
                <w:rFonts w:ascii="Calibri" w:eastAsia="Calibri" w:hAnsi="Calibri" w:cs="Calibri"/>
                <w:b/>
                <w:sz w:val="24"/>
              </w:rPr>
              <w:t xml:space="preserve">Outcome </w:t>
            </w:r>
          </w:p>
        </w:tc>
        <w:tc>
          <w:tcPr>
            <w:tcW w:w="1272" w:type="dxa"/>
            <w:tcBorders>
              <w:top w:val="single" w:sz="4" w:space="0" w:color="000000"/>
              <w:left w:val="single" w:sz="4" w:space="0" w:color="000000"/>
              <w:bottom w:val="single" w:sz="4" w:space="0" w:color="000000"/>
              <w:right w:val="single" w:sz="4" w:space="0" w:color="000000"/>
            </w:tcBorders>
          </w:tcPr>
          <w:p w14:paraId="089EEE6C" w14:textId="77777777" w:rsidR="007275ED" w:rsidRDefault="007275ED" w:rsidP="007275ED">
            <w:pPr>
              <w:ind w:left="1"/>
            </w:pPr>
            <w:r>
              <w:rPr>
                <w:rFonts w:ascii="Calibri" w:eastAsia="Calibri" w:hAnsi="Calibri" w:cs="Calibri"/>
                <w:b/>
                <w:sz w:val="24"/>
              </w:rPr>
              <w:t xml:space="preserve">Progress </w:t>
            </w:r>
          </w:p>
        </w:tc>
        <w:tc>
          <w:tcPr>
            <w:tcW w:w="2552" w:type="dxa"/>
            <w:tcBorders>
              <w:top w:val="single" w:sz="4" w:space="0" w:color="000000"/>
              <w:left w:val="single" w:sz="4" w:space="0" w:color="000000"/>
              <w:bottom w:val="single" w:sz="4" w:space="0" w:color="000000"/>
              <w:right w:val="single" w:sz="4" w:space="0" w:color="000000"/>
            </w:tcBorders>
          </w:tcPr>
          <w:p w14:paraId="542D4FA5" w14:textId="77777777" w:rsidR="007275ED" w:rsidRDefault="007275ED" w:rsidP="007275ED">
            <w:pPr>
              <w:ind w:left="4"/>
            </w:pPr>
            <w:r>
              <w:rPr>
                <w:rFonts w:ascii="Calibri" w:eastAsia="Calibri" w:hAnsi="Calibri" w:cs="Calibri"/>
                <w:b/>
                <w:sz w:val="24"/>
              </w:rPr>
              <w:t xml:space="preserve">Notes </w:t>
            </w:r>
          </w:p>
        </w:tc>
      </w:tr>
      <w:tr w:rsidR="007275ED" w14:paraId="3E74DB7B" w14:textId="77777777" w:rsidTr="007275ED">
        <w:trPr>
          <w:trHeight w:val="2061"/>
        </w:trPr>
        <w:tc>
          <w:tcPr>
            <w:tcW w:w="1134" w:type="dxa"/>
            <w:tcBorders>
              <w:top w:val="single" w:sz="4" w:space="0" w:color="000000"/>
              <w:left w:val="single" w:sz="4" w:space="0" w:color="000000"/>
              <w:bottom w:val="single" w:sz="4" w:space="0" w:color="000000"/>
              <w:right w:val="single" w:sz="4" w:space="0" w:color="000000"/>
            </w:tcBorders>
          </w:tcPr>
          <w:p w14:paraId="066F8502" w14:textId="77777777" w:rsidR="007275ED" w:rsidRDefault="007275ED" w:rsidP="007275ED">
            <w:pPr>
              <w:ind w:left="1"/>
            </w:pPr>
            <w:r>
              <w:rPr>
                <w:rFonts w:ascii="Calibri" w:eastAsia="Calibri" w:hAnsi="Calibri" w:cs="Calibri"/>
                <w:b/>
                <w:sz w:val="24"/>
              </w:rPr>
              <w:t>RA&amp;A3a</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7F4E3E9E" w14:textId="77777777" w:rsidR="007275ED" w:rsidRDefault="007275ED" w:rsidP="007275ED">
            <w:pPr>
              <w:ind w:left="2" w:right="47"/>
            </w:pPr>
            <w:r>
              <w:rPr>
                <w:rFonts w:ascii="Calibri" w:eastAsia="Calibri" w:hAnsi="Calibri" w:cs="Calibri"/>
                <w:sz w:val="24"/>
              </w:rPr>
              <w:t xml:space="preserve">The project plan for the CSA working group will include practice development in practitioner’s awareness of children’s communication needs and guidance to manage risks appropriately.  </w:t>
            </w:r>
          </w:p>
        </w:tc>
        <w:tc>
          <w:tcPr>
            <w:tcW w:w="2126" w:type="dxa"/>
            <w:tcBorders>
              <w:top w:val="single" w:sz="4" w:space="0" w:color="000000"/>
              <w:left w:val="single" w:sz="4" w:space="0" w:color="000000"/>
              <w:bottom w:val="single" w:sz="4" w:space="0" w:color="000000"/>
              <w:right w:val="single" w:sz="4" w:space="0" w:color="000000"/>
            </w:tcBorders>
          </w:tcPr>
          <w:p w14:paraId="77C529A2" w14:textId="77777777" w:rsidR="007275ED" w:rsidRDefault="007275ED" w:rsidP="007275ED">
            <w:pPr>
              <w:ind w:left="2"/>
            </w:pPr>
            <w:r>
              <w:rPr>
                <w:rFonts w:ascii="Calibri" w:eastAsia="Calibri" w:hAnsi="Calibri" w:cs="Calibri"/>
                <w:sz w:val="24"/>
              </w:rPr>
              <w:t xml:space="preserve">Alison Linton  </w:t>
            </w:r>
          </w:p>
        </w:tc>
        <w:tc>
          <w:tcPr>
            <w:tcW w:w="1294" w:type="dxa"/>
            <w:tcBorders>
              <w:top w:val="single" w:sz="4" w:space="0" w:color="000000"/>
              <w:left w:val="single" w:sz="4" w:space="0" w:color="000000"/>
              <w:bottom w:val="single" w:sz="4" w:space="0" w:color="000000"/>
              <w:right w:val="single" w:sz="4" w:space="0" w:color="000000"/>
            </w:tcBorders>
          </w:tcPr>
          <w:p w14:paraId="61DB1DF7" w14:textId="77777777" w:rsidR="007275ED" w:rsidRDefault="007275ED" w:rsidP="007275ED">
            <w:pPr>
              <w:ind w:left="2"/>
            </w:pPr>
            <w:r>
              <w:rPr>
                <w:rFonts w:ascii="Calibri" w:eastAsia="Calibri" w:hAnsi="Calibri" w:cs="Calibri"/>
                <w:b/>
                <w:color w:val="FF0000"/>
                <w:sz w:val="24"/>
              </w:rPr>
              <w:t xml:space="preserve">Original timescale Dec 2018 </w:t>
            </w:r>
            <w:r>
              <w:rPr>
                <w:rFonts w:ascii="Calibri" w:eastAsia="Calibri" w:hAnsi="Calibri" w:cs="Calibri"/>
                <w:b/>
                <w:sz w:val="24"/>
              </w:rPr>
              <w:t xml:space="preserve">Action continuing in </w:t>
            </w:r>
          </w:p>
          <w:p w14:paraId="2E197F26" w14:textId="77777777" w:rsidR="007275ED" w:rsidRDefault="007275ED" w:rsidP="007275ED">
            <w:pPr>
              <w:ind w:left="2"/>
              <w:jc w:val="both"/>
            </w:pPr>
            <w:r>
              <w:rPr>
                <w:rFonts w:ascii="Calibri" w:eastAsia="Calibri" w:hAnsi="Calibri" w:cs="Calibri"/>
                <w:b/>
                <w:sz w:val="24"/>
              </w:rPr>
              <w:t xml:space="preserve">2019/2020 </w:t>
            </w:r>
          </w:p>
        </w:tc>
        <w:tc>
          <w:tcPr>
            <w:tcW w:w="6515" w:type="dxa"/>
            <w:tcBorders>
              <w:top w:val="single" w:sz="4" w:space="0" w:color="000000"/>
              <w:left w:val="single" w:sz="4" w:space="0" w:color="000000"/>
              <w:bottom w:val="single" w:sz="4" w:space="0" w:color="000000"/>
              <w:right w:val="single" w:sz="4" w:space="0" w:color="000000"/>
            </w:tcBorders>
          </w:tcPr>
          <w:p w14:paraId="232F964B" w14:textId="77777777" w:rsidR="007275ED" w:rsidRDefault="007275ED" w:rsidP="007275ED">
            <w:r>
              <w:rPr>
                <w:rFonts w:ascii="Calibri" w:eastAsia="Calibri" w:hAnsi="Calibri" w:cs="Calibri"/>
                <w:sz w:val="24"/>
              </w:rPr>
              <w:t xml:space="preserve">Practitioners will feel confident and able in responding and acting on children’s verbal and non-verbal communication. This </w:t>
            </w:r>
          </w:p>
          <w:p w14:paraId="73A58BA4" w14:textId="77777777" w:rsidR="007275ED" w:rsidRDefault="007275ED" w:rsidP="007275ED">
            <w:r>
              <w:rPr>
                <w:rFonts w:ascii="Calibri" w:eastAsia="Calibri" w:hAnsi="Calibri" w:cs="Calibri"/>
                <w:sz w:val="24"/>
              </w:rPr>
              <w:t xml:space="preserve">will be monitored and measured via the Evaluation and Improvement group. </w:t>
            </w:r>
          </w:p>
        </w:tc>
        <w:tc>
          <w:tcPr>
            <w:tcW w:w="1272" w:type="dxa"/>
            <w:tcBorders>
              <w:top w:val="single" w:sz="4" w:space="0" w:color="000000"/>
              <w:left w:val="single" w:sz="4" w:space="0" w:color="000000"/>
              <w:bottom w:val="single" w:sz="4" w:space="0" w:color="000000"/>
              <w:right w:val="single" w:sz="4" w:space="0" w:color="000000"/>
            </w:tcBorders>
            <w:shd w:val="clear" w:color="auto" w:fill="FFD966"/>
          </w:tcPr>
          <w:p w14:paraId="30EB0EF6" w14:textId="77777777" w:rsidR="007275ED" w:rsidRDefault="007275ED" w:rsidP="007275ED">
            <w:pPr>
              <w:ind w:left="1"/>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4A9BAEC" w14:textId="77777777" w:rsidR="007275ED" w:rsidRDefault="007275ED" w:rsidP="007275ED">
            <w:pPr>
              <w:ind w:left="4" w:right="33"/>
            </w:pPr>
            <w:r>
              <w:rPr>
                <w:rFonts w:ascii="Calibri" w:eastAsia="Calibri" w:hAnsi="Calibri" w:cs="Calibri"/>
                <w:sz w:val="24"/>
              </w:rPr>
              <w:t xml:space="preserve">Will be taken forward in CSA group once agreement on strategy proposal has been finalised.   </w:t>
            </w:r>
          </w:p>
        </w:tc>
      </w:tr>
      <w:tr w:rsidR="007275ED" w14:paraId="457FF374" w14:textId="77777777" w:rsidTr="007275ED">
        <w:trPr>
          <w:trHeight w:val="2058"/>
        </w:trPr>
        <w:tc>
          <w:tcPr>
            <w:tcW w:w="1134" w:type="dxa"/>
            <w:tcBorders>
              <w:top w:val="single" w:sz="4" w:space="0" w:color="000000"/>
              <w:left w:val="single" w:sz="4" w:space="0" w:color="000000"/>
              <w:bottom w:val="single" w:sz="4" w:space="0" w:color="000000"/>
              <w:right w:val="single" w:sz="4" w:space="0" w:color="000000"/>
            </w:tcBorders>
          </w:tcPr>
          <w:p w14:paraId="2414DF2B" w14:textId="77777777" w:rsidR="007275ED" w:rsidRDefault="007275ED" w:rsidP="007275ED">
            <w:pPr>
              <w:ind w:left="1"/>
              <w:jc w:val="both"/>
            </w:pPr>
            <w:r>
              <w:rPr>
                <w:rFonts w:ascii="Calibri" w:eastAsia="Calibri" w:hAnsi="Calibri" w:cs="Calibri"/>
                <w:b/>
                <w:sz w:val="24"/>
              </w:rPr>
              <w:t>RA&amp;A3b</w:t>
            </w:r>
            <w:r>
              <w:rPr>
                <w:rFonts w:ascii="Calibri" w:eastAsia="Calibri" w:hAnsi="Calibri" w:cs="Calibri"/>
                <w:sz w:val="24"/>
              </w:rPr>
              <w:t xml:space="preserve"> </w:t>
            </w:r>
          </w:p>
        </w:tc>
        <w:tc>
          <w:tcPr>
            <w:tcW w:w="7931" w:type="dxa"/>
            <w:tcBorders>
              <w:top w:val="single" w:sz="4" w:space="0" w:color="000000"/>
              <w:left w:val="single" w:sz="4" w:space="0" w:color="000000"/>
              <w:bottom w:val="single" w:sz="4" w:space="0" w:color="000000"/>
              <w:right w:val="single" w:sz="4" w:space="0" w:color="000000"/>
            </w:tcBorders>
          </w:tcPr>
          <w:p w14:paraId="4FC23429" w14:textId="77777777" w:rsidR="007275ED" w:rsidRDefault="007275ED" w:rsidP="007275ED">
            <w:pPr>
              <w:ind w:left="2" w:right="1"/>
            </w:pPr>
            <w:r>
              <w:rPr>
                <w:rFonts w:ascii="Calibri" w:eastAsia="Calibri" w:hAnsi="Calibri" w:cs="Calibri"/>
                <w:sz w:val="24"/>
              </w:rPr>
              <w:t xml:space="preserve">Quality assurance work will be undertaken in relation to the JII process within North Ayrshire, which will consider the Evidence and Procedure Review and the changes that this will bring to the process.  </w:t>
            </w:r>
          </w:p>
        </w:tc>
        <w:tc>
          <w:tcPr>
            <w:tcW w:w="2126" w:type="dxa"/>
            <w:tcBorders>
              <w:top w:val="single" w:sz="4" w:space="0" w:color="000000"/>
              <w:left w:val="single" w:sz="4" w:space="0" w:color="000000"/>
              <w:bottom w:val="single" w:sz="4" w:space="0" w:color="000000"/>
              <w:right w:val="single" w:sz="4" w:space="0" w:color="000000"/>
            </w:tcBorders>
          </w:tcPr>
          <w:p w14:paraId="6857E3EE" w14:textId="77777777" w:rsidR="007275ED" w:rsidRDefault="007275ED" w:rsidP="007275ED">
            <w:pPr>
              <w:ind w:left="2"/>
            </w:pPr>
            <w:r>
              <w:rPr>
                <w:rFonts w:ascii="Calibri" w:eastAsia="Calibri" w:hAnsi="Calibri" w:cs="Calibri"/>
                <w:sz w:val="24"/>
              </w:rPr>
              <w:t xml:space="preserve">Elizabeth Stewart </w:t>
            </w:r>
          </w:p>
          <w:p w14:paraId="0ED015E7" w14:textId="77777777" w:rsidR="007275ED" w:rsidRDefault="007275ED" w:rsidP="007275ED">
            <w:pPr>
              <w:ind w:left="2"/>
            </w:pPr>
            <w:r>
              <w:rPr>
                <w:rFonts w:ascii="Calibri" w:eastAsia="Calibri" w:hAnsi="Calibri" w:cs="Calibri"/>
                <w:sz w:val="24"/>
              </w:rPr>
              <w:t xml:space="preserve">DI Jennifer </w:t>
            </w:r>
          </w:p>
          <w:p w14:paraId="5FE4FCBB" w14:textId="77777777" w:rsidR="007275ED" w:rsidRDefault="007275ED" w:rsidP="007275ED">
            <w:pPr>
              <w:ind w:left="2"/>
            </w:pPr>
            <w:r>
              <w:rPr>
                <w:rFonts w:ascii="Calibri" w:eastAsia="Calibri" w:hAnsi="Calibri" w:cs="Calibri"/>
                <w:sz w:val="24"/>
              </w:rPr>
              <w:t xml:space="preserve">McCulloch (PPU) </w:t>
            </w:r>
          </w:p>
          <w:p w14:paraId="6EC08C84" w14:textId="77777777" w:rsidR="007275ED" w:rsidRDefault="007275ED" w:rsidP="007275ED">
            <w:pPr>
              <w:ind w:left="2"/>
            </w:pPr>
            <w:r>
              <w:rPr>
                <w:rFonts w:ascii="Calibri" w:eastAsia="Calibri" w:hAnsi="Calibri" w:cs="Calibri"/>
                <w:sz w:val="24"/>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6BDB8415" w14:textId="77777777" w:rsidR="007275ED" w:rsidRDefault="007275ED" w:rsidP="007275ED">
            <w:pPr>
              <w:ind w:left="2"/>
            </w:pPr>
            <w:r>
              <w:rPr>
                <w:rFonts w:ascii="Calibri" w:eastAsia="Calibri" w:hAnsi="Calibri" w:cs="Calibri"/>
                <w:b/>
                <w:color w:val="FF0000"/>
                <w:sz w:val="24"/>
              </w:rPr>
              <w:t xml:space="preserve">Original timescale </w:t>
            </w:r>
          </w:p>
          <w:p w14:paraId="5F671BA1" w14:textId="77777777" w:rsidR="007275ED" w:rsidRDefault="007275ED" w:rsidP="007275ED">
            <w:pPr>
              <w:ind w:left="2"/>
            </w:pPr>
            <w:r>
              <w:rPr>
                <w:rFonts w:ascii="Calibri" w:eastAsia="Calibri" w:hAnsi="Calibri" w:cs="Calibri"/>
                <w:b/>
                <w:color w:val="FF0000"/>
                <w:sz w:val="24"/>
              </w:rPr>
              <w:t xml:space="preserve">Oct 2018 </w:t>
            </w:r>
            <w:r>
              <w:rPr>
                <w:rFonts w:ascii="Calibri" w:eastAsia="Calibri" w:hAnsi="Calibri" w:cs="Calibri"/>
                <w:b/>
                <w:sz w:val="24"/>
              </w:rPr>
              <w:t xml:space="preserve">New </w:t>
            </w:r>
          </w:p>
          <w:p w14:paraId="119BCF06" w14:textId="77777777" w:rsidR="007275ED" w:rsidRDefault="007275ED" w:rsidP="007275ED">
            <w:pPr>
              <w:ind w:left="2"/>
            </w:pPr>
            <w:r>
              <w:rPr>
                <w:rFonts w:ascii="Calibri" w:eastAsia="Calibri" w:hAnsi="Calibri" w:cs="Calibri"/>
                <w:b/>
                <w:sz w:val="24"/>
              </w:rPr>
              <w:t xml:space="preserve">timescale: </w:t>
            </w:r>
          </w:p>
          <w:p w14:paraId="2161E35C" w14:textId="77777777" w:rsidR="007275ED" w:rsidRDefault="007275ED" w:rsidP="007275ED">
            <w:pPr>
              <w:ind w:left="2"/>
            </w:pPr>
            <w:r>
              <w:rPr>
                <w:rFonts w:ascii="Calibri" w:eastAsia="Calibri" w:hAnsi="Calibri" w:cs="Calibri"/>
                <w:b/>
                <w:sz w:val="24"/>
              </w:rPr>
              <w:t xml:space="preserve">March </w:t>
            </w:r>
          </w:p>
          <w:p w14:paraId="435C1384" w14:textId="77777777" w:rsidR="007275ED" w:rsidRDefault="007275ED" w:rsidP="007275ED">
            <w:pPr>
              <w:ind w:left="2"/>
            </w:pPr>
            <w:r>
              <w:rPr>
                <w:rFonts w:ascii="Calibri" w:eastAsia="Calibri" w:hAnsi="Calibri" w:cs="Calibri"/>
                <w:b/>
                <w:sz w:val="24"/>
              </w:rPr>
              <w:t xml:space="preserve">2019  </w:t>
            </w:r>
          </w:p>
        </w:tc>
        <w:tc>
          <w:tcPr>
            <w:tcW w:w="6515" w:type="dxa"/>
            <w:tcBorders>
              <w:top w:val="single" w:sz="4" w:space="0" w:color="000000"/>
              <w:left w:val="single" w:sz="4" w:space="0" w:color="000000"/>
              <w:bottom w:val="single" w:sz="4" w:space="0" w:color="000000"/>
              <w:right w:val="single" w:sz="4" w:space="0" w:color="000000"/>
            </w:tcBorders>
          </w:tcPr>
          <w:p w14:paraId="3E6599A7" w14:textId="77777777" w:rsidR="007275ED" w:rsidRDefault="007275ED" w:rsidP="007275ED">
            <w:pPr>
              <w:ind w:right="45"/>
            </w:pPr>
            <w:r>
              <w:rPr>
                <w:rFonts w:ascii="Calibri" w:eastAsia="Calibri" w:hAnsi="Calibri" w:cs="Calibri"/>
                <w:sz w:val="24"/>
              </w:rPr>
              <w:t xml:space="preserve">The effectiveness of the JII process will provide a context as to the processes in place to support children and how we move forward. This will be monitored and measured via the Evaluation and Improvement group. </w:t>
            </w:r>
          </w:p>
        </w:tc>
        <w:tc>
          <w:tcPr>
            <w:tcW w:w="1272" w:type="dxa"/>
            <w:tcBorders>
              <w:top w:val="single" w:sz="4" w:space="0" w:color="000000"/>
              <w:left w:val="single" w:sz="4" w:space="0" w:color="000000"/>
              <w:bottom w:val="single" w:sz="4" w:space="0" w:color="000000"/>
              <w:right w:val="single" w:sz="4" w:space="0" w:color="000000"/>
            </w:tcBorders>
            <w:shd w:val="clear" w:color="auto" w:fill="A8D08D"/>
          </w:tcPr>
          <w:p w14:paraId="5AC46851" w14:textId="77777777" w:rsidR="007275ED" w:rsidRDefault="007275ED" w:rsidP="007275ED">
            <w:pPr>
              <w:ind w:left="1"/>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BE2E4A9" w14:textId="77777777" w:rsidR="007275ED" w:rsidRDefault="007275ED" w:rsidP="007275ED">
            <w:pPr>
              <w:spacing w:after="2"/>
              <w:ind w:left="4"/>
            </w:pPr>
            <w:r>
              <w:rPr>
                <w:rFonts w:ascii="Calibri" w:eastAsia="Calibri" w:hAnsi="Calibri" w:cs="Calibri"/>
                <w:sz w:val="24"/>
              </w:rPr>
              <w:t xml:space="preserve">Quality Assurance work completed on Tuesday </w:t>
            </w:r>
          </w:p>
          <w:p w14:paraId="0A6AFD31" w14:textId="77777777" w:rsidR="007275ED" w:rsidRDefault="007275ED" w:rsidP="007275ED">
            <w:pPr>
              <w:ind w:left="4"/>
            </w:pPr>
            <w:r>
              <w:rPr>
                <w:rFonts w:ascii="Calibri" w:eastAsia="Calibri" w:hAnsi="Calibri" w:cs="Calibri"/>
                <w:sz w:val="24"/>
              </w:rPr>
              <w:t>7</w:t>
            </w:r>
            <w:r>
              <w:rPr>
                <w:rFonts w:ascii="Calibri" w:eastAsia="Calibri" w:hAnsi="Calibri" w:cs="Calibri"/>
                <w:sz w:val="24"/>
                <w:vertAlign w:val="superscript"/>
              </w:rPr>
              <w:t>th</w:t>
            </w:r>
            <w:r>
              <w:rPr>
                <w:rFonts w:ascii="Calibri" w:eastAsia="Calibri" w:hAnsi="Calibri" w:cs="Calibri"/>
                <w:sz w:val="24"/>
              </w:rPr>
              <w:t xml:space="preserve"> May 2019  </w:t>
            </w:r>
          </w:p>
        </w:tc>
      </w:tr>
    </w:tbl>
    <w:p w14:paraId="0C0EA2C3" w14:textId="77777777" w:rsidR="007275ED" w:rsidRDefault="007275ED">
      <w:pPr>
        <w:ind w:left="36"/>
      </w:pPr>
      <w:r>
        <w:rPr>
          <w:rFonts w:ascii="Calibri" w:eastAsia="Calibri" w:hAnsi="Calibri" w:cs="Calibri"/>
          <w:sz w:val="24"/>
        </w:rPr>
        <w:t xml:space="preserve"> </w:t>
      </w:r>
    </w:p>
    <w:p w14:paraId="3885E658" w14:textId="77777777" w:rsidR="007275ED" w:rsidRDefault="007275ED">
      <w:pPr>
        <w:spacing w:after="161"/>
        <w:ind w:left="36"/>
      </w:pPr>
      <w:r>
        <w:rPr>
          <w:rFonts w:ascii="Calibri" w:eastAsia="Calibri" w:hAnsi="Calibri" w:cs="Calibri"/>
          <w:sz w:val="24"/>
        </w:rPr>
        <w:t xml:space="preserve"> </w:t>
      </w:r>
    </w:p>
    <w:p w14:paraId="03E28C6C" w14:textId="1F125EC4" w:rsidR="007275ED" w:rsidRDefault="007275ED">
      <w:pPr>
        <w:spacing w:after="175"/>
        <w:ind w:left="36"/>
        <w:rPr>
          <w:rFonts w:ascii="Calibri" w:eastAsia="Calibri" w:hAnsi="Calibri" w:cs="Calibri"/>
          <w:sz w:val="24"/>
        </w:rPr>
      </w:pPr>
      <w:r>
        <w:rPr>
          <w:rFonts w:ascii="Calibri" w:eastAsia="Calibri" w:hAnsi="Calibri" w:cs="Calibri"/>
          <w:sz w:val="24"/>
        </w:rPr>
        <w:t xml:space="preserve"> </w:t>
      </w:r>
    </w:p>
    <w:p w14:paraId="1ECA517C" w14:textId="77777777" w:rsidR="007275ED" w:rsidRDefault="007275ED">
      <w:pPr>
        <w:rPr>
          <w:rFonts w:ascii="Calibri" w:eastAsia="Calibri" w:hAnsi="Calibri" w:cs="Calibri"/>
          <w:sz w:val="24"/>
        </w:rPr>
      </w:pPr>
      <w:r>
        <w:rPr>
          <w:rFonts w:ascii="Calibri" w:eastAsia="Calibri" w:hAnsi="Calibri" w:cs="Calibri"/>
          <w:sz w:val="24"/>
        </w:rPr>
        <w:br w:type="page"/>
      </w:r>
    </w:p>
    <w:p w14:paraId="648A0C9A" w14:textId="77777777" w:rsidR="007275ED" w:rsidRDefault="007275ED">
      <w:pPr>
        <w:spacing w:after="175"/>
        <w:ind w:left="36"/>
      </w:pPr>
    </w:p>
    <w:p w14:paraId="2531C588" w14:textId="77777777" w:rsidR="007275ED" w:rsidRDefault="007275ED">
      <w:pPr>
        <w:ind w:left="36"/>
        <w:jc w:val="both"/>
      </w:pPr>
      <w:r>
        <w:rPr>
          <w:rFonts w:ascii="Calibri" w:eastAsia="Calibri" w:hAnsi="Calibri" w:cs="Calibri"/>
          <w:sz w:val="24"/>
        </w:rPr>
        <w:t xml:space="preserve"> </w:t>
      </w:r>
      <w:r>
        <w:rPr>
          <w:rFonts w:ascii="Calibri" w:eastAsia="Calibri" w:hAnsi="Calibri" w:cs="Calibri"/>
          <w:sz w:val="24"/>
        </w:rPr>
        <w:tab/>
        <w:t xml:space="preserve"> </w:t>
      </w:r>
    </w:p>
    <w:p w14:paraId="0173B206" w14:textId="77777777" w:rsidR="007275ED" w:rsidRDefault="007275ED" w:rsidP="007275ED">
      <w:pPr>
        <w:pStyle w:val="Heading1"/>
        <w:keepLines/>
        <w:numPr>
          <w:ilvl w:val="0"/>
          <w:numId w:val="50"/>
        </w:numPr>
        <w:pBdr>
          <w:top w:val="single" w:sz="4" w:space="0" w:color="000000"/>
          <w:left w:val="single" w:sz="4" w:space="0" w:color="000000"/>
          <w:bottom w:val="single" w:sz="4" w:space="0" w:color="000000"/>
          <w:right w:val="single" w:sz="4" w:space="0" w:color="000000"/>
        </w:pBdr>
        <w:shd w:val="clear" w:color="auto" w:fill="A8D08D"/>
        <w:spacing w:after="33" w:line="259" w:lineRule="auto"/>
        <w:ind w:left="347" w:hanging="360"/>
        <w:jc w:val="left"/>
      </w:pPr>
      <w:r>
        <w:t xml:space="preserve">Working Together  </w:t>
      </w:r>
    </w:p>
    <w:p w14:paraId="4E814BD2" w14:textId="77777777" w:rsidR="007275ED" w:rsidRDefault="007275ED">
      <w:pPr>
        <w:ind w:left="36"/>
      </w:pPr>
      <w:r>
        <w:rPr>
          <w:rFonts w:ascii="Calibri" w:eastAsia="Calibri" w:hAnsi="Calibri" w:cs="Calibri"/>
          <w:color w:val="385623"/>
          <w:sz w:val="28"/>
        </w:rPr>
        <w:t xml:space="preserve"> </w:t>
      </w:r>
    </w:p>
    <w:tbl>
      <w:tblPr>
        <w:tblStyle w:val="TableGrid0"/>
        <w:tblW w:w="22824" w:type="dxa"/>
        <w:tblInd w:w="-5" w:type="dxa"/>
        <w:tblCellMar>
          <w:top w:w="51" w:type="dxa"/>
          <w:left w:w="106" w:type="dxa"/>
          <w:right w:w="61" w:type="dxa"/>
        </w:tblCellMar>
        <w:tblLook w:val="04A0" w:firstRow="1" w:lastRow="0" w:firstColumn="1" w:lastColumn="0" w:noHBand="0" w:noVBand="1"/>
      </w:tblPr>
      <w:tblGrid>
        <w:gridCol w:w="1134"/>
        <w:gridCol w:w="7940"/>
        <w:gridCol w:w="2126"/>
        <w:gridCol w:w="1275"/>
        <w:gridCol w:w="6523"/>
        <w:gridCol w:w="1273"/>
        <w:gridCol w:w="2553"/>
      </w:tblGrid>
      <w:tr w:rsidR="007275ED" w14:paraId="41A9ABF2" w14:textId="77777777" w:rsidTr="007275ED">
        <w:trPr>
          <w:trHeight w:val="692"/>
        </w:trPr>
        <w:tc>
          <w:tcPr>
            <w:tcW w:w="1134" w:type="dxa"/>
            <w:tcBorders>
              <w:top w:val="single" w:sz="4" w:space="0" w:color="000000"/>
              <w:left w:val="single" w:sz="4" w:space="0" w:color="000000"/>
              <w:bottom w:val="single" w:sz="4" w:space="0" w:color="000000"/>
              <w:right w:val="single" w:sz="4" w:space="0" w:color="000000"/>
            </w:tcBorders>
            <w:shd w:val="clear" w:color="auto" w:fill="A8D08D"/>
          </w:tcPr>
          <w:p w14:paraId="5146A79B" w14:textId="77777777" w:rsidR="007275ED" w:rsidRDefault="007275ED">
            <w:pPr>
              <w:ind w:left="1"/>
            </w:pPr>
            <w:r>
              <w:rPr>
                <w:rFonts w:ascii="Calibri" w:eastAsia="Calibri" w:hAnsi="Calibri" w:cs="Calibri"/>
                <w:b/>
                <w:sz w:val="24"/>
              </w:rPr>
              <w:t xml:space="preserve">WT1 </w:t>
            </w:r>
          </w:p>
        </w:tc>
        <w:tc>
          <w:tcPr>
            <w:tcW w:w="17864" w:type="dxa"/>
            <w:gridSpan w:val="4"/>
            <w:tcBorders>
              <w:top w:val="single" w:sz="4" w:space="0" w:color="000000"/>
              <w:left w:val="single" w:sz="4" w:space="0" w:color="000000"/>
              <w:bottom w:val="single" w:sz="4" w:space="0" w:color="000000"/>
              <w:right w:val="nil"/>
            </w:tcBorders>
            <w:shd w:val="clear" w:color="auto" w:fill="A8D08D"/>
          </w:tcPr>
          <w:p w14:paraId="1E98D554" w14:textId="77777777" w:rsidR="007275ED" w:rsidRDefault="007275ED">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Strengthening communication and engagement within and across services </w:t>
            </w:r>
          </w:p>
          <w:p w14:paraId="683CC032" w14:textId="77777777" w:rsidR="007275ED" w:rsidRDefault="007275ED">
            <w:pPr>
              <w:ind w:left="2"/>
            </w:pPr>
            <w:r>
              <w:rPr>
                <w:rFonts w:ascii="Calibri" w:eastAsia="Calibri" w:hAnsi="Calibri" w:cs="Calibri"/>
                <w:color w:val="002060"/>
                <w:sz w:val="28"/>
              </w:rPr>
              <w:t xml:space="preserve">The findings of our SCR and recommendations of recent ICRs will be used to progress this priority area. </w:t>
            </w:r>
          </w:p>
        </w:tc>
        <w:tc>
          <w:tcPr>
            <w:tcW w:w="1273" w:type="dxa"/>
            <w:tcBorders>
              <w:top w:val="single" w:sz="4" w:space="0" w:color="000000"/>
              <w:left w:val="nil"/>
              <w:bottom w:val="single" w:sz="4" w:space="0" w:color="000000"/>
              <w:right w:val="nil"/>
            </w:tcBorders>
            <w:shd w:val="clear" w:color="auto" w:fill="A8D08D"/>
          </w:tcPr>
          <w:p w14:paraId="7DA61F58" w14:textId="77777777" w:rsidR="007275ED" w:rsidRDefault="007275ED"/>
        </w:tc>
        <w:tc>
          <w:tcPr>
            <w:tcW w:w="2553" w:type="dxa"/>
            <w:tcBorders>
              <w:top w:val="single" w:sz="4" w:space="0" w:color="000000"/>
              <w:left w:val="nil"/>
              <w:bottom w:val="single" w:sz="4" w:space="0" w:color="000000"/>
              <w:right w:val="single" w:sz="4" w:space="0" w:color="000000"/>
            </w:tcBorders>
            <w:shd w:val="clear" w:color="auto" w:fill="A8D08D"/>
          </w:tcPr>
          <w:p w14:paraId="690D635C" w14:textId="77777777" w:rsidR="007275ED" w:rsidRDefault="007275ED"/>
        </w:tc>
      </w:tr>
      <w:tr w:rsidR="007275ED" w14:paraId="0B18790E" w14:textId="77777777" w:rsidTr="007275ED">
        <w:trPr>
          <w:trHeight w:val="307"/>
        </w:trPr>
        <w:tc>
          <w:tcPr>
            <w:tcW w:w="1134" w:type="dxa"/>
            <w:tcBorders>
              <w:top w:val="single" w:sz="4" w:space="0" w:color="000000"/>
              <w:left w:val="single" w:sz="4" w:space="0" w:color="000000"/>
              <w:bottom w:val="single" w:sz="4" w:space="0" w:color="000000"/>
              <w:right w:val="single" w:sz="4" w:space="0" w:color="000000"/>
            </w:tcBorders>
          </w:tcPr>
          <w:p w14:paraId="25362F7E" w14:textId="77777777" w:rsidR="007275ED" w:rsidRDefault="007275ED">
            <w:pPr>
              <w:ind w:left="1"/>
            </w:pPr>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2AC8C0AD" w14:textId="77777777" w:rsidR="007275ED" w:rsidRDefault="007275ED">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729486C2" w14:textId="77777777" w:rsidR="007275ED" w:rsidRDefault="007275ED">
            <w:pPr>
              <w:ind w:left="2"/>
            </w:pPr>
            <w:r>
              <w:rPr>
                <w:rFonts w:ascii="Calibri" w:eastAsia="Calibri" w:hAnsi="Calibri" w:cs="Calibri"/>
                <w:b/>
                <w:sz w:val="24"/>
              </w:rPr>
              <w:t xml:space="preserve">Lead </w:t>
            </w:r>
          </w:p>
        </w:tc>
        <w:tc>
          <w:tcPr>
            <w:tcW w:w="1275" w:type="dxa"/>
            <w:tcBorders>
              <w:top w:val="single" w:sz="4" w:space="0" w:color="000000"/>
              <w:left w:val="single" w:sz="4" w:space="0" w:color="000000"/>
              <w:bottom w:val="single" w:sz="4" w:space="0" w:color="000000"/>
              <w:right w:val="single" w:sz="4" w:space="0" w:color="000000"/>
            </w:tcBorders>
          </w:tcPr>
          <w:p w14:paraId="4702BF7B" w14:textId="77777777" w:rsidR="007275ED" w:rsidRDefault="007275ED">
            <w:r>
              <w:rPr>
                <w:rFonts w:ascii="Calibri" w:eastAsia="Calibri" w:hAnsi="Calibri" w:cs="Calibri"/>
                <w:b/>
                <w:sz w:val="24"/>
              </w:rPr>
              <w:t xml:space="preserve">Timescale </w:t>
            </w:r>
          </w:p>
        </w:tc>
        <w:tc>
          <w:tcPr>
            <w:tcW w:w="6523" w:type="dxa"/>
            <w:tcBorders>
              <w:top w:val="single" w:sz="4" w:space="0" w:color="000000"/>
              <w:left w:val="single" w:sz="4" w:space="0" w:color="000000"/>
              <w:bottom w:val="single" w:sz="4" w:space="0" w:color="000000"/>
              <w:right w:val="single" w:sz="4" w:space="0" w:color="000000"/>
            </w:tcBorders>
          </w:tcPr>
          <w:p w14:paraId="4F78A707" w14:textId="77777777" w:rsidR="007275ED" w:rsidRDefault="007275ED">
            <w:pPr>
              <w:ind w:left="2"/>
            </w:pPr>
            <w:r>
              <w:rPr>
                <w:rFonts w:ascii="Calibri" w:eastAsia="Calibri" w:hAnsi="Calibri" w:cs="Calibri"/>
                <w:b/>
                <w:sz w:val="24"/>
              </w:rPr>
              <w:t xml:space="preserve">Outcome </w:t>
            </w:r>
          </w:p>
        </w:tc>
        <w:tc>
          <w:tcPr>
            <w:tcW w:w="1273" w:type="dxa"/>
            <w:tcBorders>
              <w:top w:val="single" w:sz="4" w:space="0" w:color="000000"/>
              <w:left w:val="single" w:sz="4" w:space="0" w:color="000000"/>
              <w:bottom w:val="single" w:sz="4" w:space="0" w:color="000000"/>
              <w:right w:val="single" w:sz="4" w:space="0" w:color="000000"/>
            </w:tcBorders>
          </w:tcPr>
          <w:p w14:paraId="62AC8D1C" w14:textId="77777777" w:rsidR="007275ED" w:rsidRDefault="007275ED">
            <w:pPr>
              <w:ind w:left="1"/>
            </w:pPr>
            <w:r>
              <w:rPr>
                <w:rFonts w:ascii="Calibri" w:eastAsia="Calibri" w:hAnsi="Calibri" w:cs="Calibri"/>
                <w:b/>
                <w:sz w:val="24"/>
              </w:rPr>
              <w:t xml:space="preserve">Progress </w:t>
            </w:r>
          </w:p>
        </w:tc>
        <w:tc>
          <w:tcPr>
            <w:tcW w:w="2553" w:type="dxa"/>
            <w:tcBorders>
              <w:top w:val="single" w:sz="4" w:space="0" w:color="000000"/>
              <w:left w:val="single" w:sz="4" w:space="0" w:color="000000"/>
              <w:bottom w:val="single" w:sz="4" w:space="0" w:color="000000"/>
              <w:right w:val="single" w:sz="4" w:space="0" w:color="000000"/>
            </w:tcBorders>
          </w:tcPr>
          <w:p w14:paraId="10AE55A6" w14:textId="77777777" w:rsidR="007275ED" w:rsidRDefault="007275ED">
            <w:pPr>
              <w:ind w:left="2"/>
            </w:pPr>
            <w:r>
              <w:rPr>
                <w:rFonts w:ascii="Calibri" w:eastAsia="Calibri" w:hAnsi="Calibri" w:cs="Calibri"/>
                <w:b/>
                <w:sz w:val="24"/>
              </w:rPr>
              <w:t xml:space="preserve">Notes </w:t>
            </w:r>
          </w:p>
        </w:tc>
      </w:tr>
      <w:tr w:rsidR="007275ED" w14:paraId="29B3DA38" w14:textId="77777777" w:rsidTr="007275ED">
        <w:trPr>
          <w:trHeight w:val="2351"/>
        </w:trPr>
        <w:tc>
          <w:tcPr>
            <w:tcW w:w="1134" w:type="dxa"/>
            <w:tcBorders>
              <w:top w:val="single" w:sz="4" w:space="0" w:color="000000"/>
              <w:left w:val="single" w:sz="4" w:space="0" w:color="000000"/>
              <w:bottom w:val="single" w:sz="4" w:space="0" w:color="000000"/>
              <w:right w:val="single" w:sz="4" w:space="0" w:color="000000"/>
            </w:tcBorders>
          </w:tcPr>
          <w:p w14:paraId="44E8C6F5" w14:textId="77777777" w:rsidR="007275ED" w:rsidRDefault="007275ED">
            <w:pPr>
              <w:ind w:left="1"/>
            </w:pPr>
            <w:r>
              <w:rPr>
                <w:rFonts w:ascii="Calibri" w:eastAsia="Calibri" w:hAnsi="Calibri" w:cs="Calibri"/>
                <w:b/>
                <w:sz w:val="24"/>
              </w:rPr>
              <w:t>WT1a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312579AD" w14:textId="77777777" w:rsidR="007275ED" w:rsidRDefault="007275ED">
            <w:pPr>
              <w:ind w:left="2"/>
            </w:pPr>
            <w:r>
              <w:rPr>
                <w:rFonts w:ascii="Calibri" w:eastAsia="Calibri" w:hAnsi="Calibri" w:cs="Calibri"/>
                <w:sz w:val="24"/>
              </w:rPr>
              <w:t xml:space="preserve">The North Ayrshire GIRFEC Implementation Plan will take account of learning from our SCR.  </w:t>
            </w:r>
          </w:p>
        </w:tc>
        <w:tc>
          <w:tcPr>
            <w:tcW w:w="2126" w:type="dxa"/>
            <w:tcBorders>
              <w:top w:val="single" w:sz="4" w:space="0" w:color="000000"/>
              <w:left w:val="single" w:sz="4" w:space="0" w:color="000000"/>
              <w:bottom w:val="single" w:sz="4" w:space="0" w:color="000000"/>
              <w:right w:val="single" w:sz="4" w:space="0" w:color="000000"/>
            </w:tcBorders>
          </w:tcPr>
          <w:p w14:paraId="05B99F11" w14:textId="77777777" w:rsidR="007275ED" w:rsidRDefault="007275ED">
            <w:pPr>
              <w:ind w:left="2"/>
            </w:pPr>
            <w:r>
              <w:rPr>
                <w:rFonts w:ascii="Calibri" w:eastAsia="Calibri" w:hAnsi="Calibri" w:cs="Calibri"/>
                <w:sz w:val="24"/>
              </w:rPr>
              <w:t xml:space="preserve">Andrew Keir  </w:t>
            </w:r>
          </w:p>
        </w:tc>
        <w:tc>
          <w:tcPr>
            <w:tcW w:w="1275" w:type="dxa"/>
            <w:tcBorders>
              <w:top w:val="single" w:sz="4" w:space="0" w:color="000000"/>
              <w:left w:val="single" w:sz="4" w:space="0" w:color="000000"/>
              <w:bottom w:val="single" w:sz="4" w:space="0" w:color="000000"/>
              <w:right w:val="single" w:sz="4" w:space="0" w:color="000000"/>
            </w:tcBorders>
          </w:tcPr>
          <w:p w14:paraId="3D181203" w14:textId="77777777" w:rsidR="007275ED" w:rsidRDefault="007275ED">
            <w:r>
              <w:rPr>
                <w:rFonts w:ascii="Calibri" w:eastAsia="Calibri" w:hAnsi="Calibri" w:cs="Calibri"/>
                <w:sz w:val="24"/>
              </w:rPr>
              <w:t xml:space="preserve">Jan 2019 </w:t>
            </w:r>
          </w:p>
        </w:tc>
        <w:tc>
          <w:tcPr>
            <w:tcW w:w="6523" w:type="dxa"/>
            <w:tcBorders>
              <w:top w:val="single" w:sz="4" w:space="0" w:color="000000"/>
              <w:left w:val="single" w:sz="4" w:space="0" w:color="000000"/>
              <w:bottom w:val="single" w:sz="4" w:space="0" w:color="000000"/>
              <w:right w:val="single" w:sz="4" w:space="0" w:color="000000"/>
            </w:tcBorders>
          </w:tcPr>
          <w:p w14:paraId="5F77D7D4" w14:textId="77777777" w:rsidR="007275ED" w:rsidRDefault="007275ED">
            <w:pPr>
              <w:ind w:left="2"/>
            </w:pPr>
            <w:r>
              <w:rPr>
                <w:rFonts w:ascii="Calibri" w:eastAsia="Calibri" w:hAnsi="Calibri" w:cs="Calibri"/>
                <w:sz w:val="24"/>
              </w:rPr>
              <w:t xml:space="preserve">The plan will ensure that multi-agency communication pathways are </w:t>
            </w:r>
            <w:proofErr w:type="gramStart"/>
            <w:r>
              <w:rPr>
                <w:rFonts w:ascii="Calibri" w:eastAsia="Calibri" w:hAnsi="Calibri" w:cs="Calibri"/>
                <w:sz w:val="24"/>
              </w:rPr>
              <w:t>strengthened</w:t>
            </w:r>
            <w:proofErr w:type="gramEnd"/>
            <w:r>
              <w:rPr>
                <w:rFonts w:ascii="Calibri" w:eastAsia="Calibri" w:hAnsi="Calibri" w:cs="Calibri"/>
                <w:sz w:val="24"/>
              </w:rPr>
              <w:t xml:space="preserve"> and practitioners are able to work collaboratively to ensure that children’s needs are met. This will be measured and monitored by the GIRFEC and Corporate Parenting Manager. </w:t>
            </w:r>
          </w:p>
        </w:tc>
        <w:tc>
          <w:tcPr>
            <w:tcW w:w="1273" w:type="dxa"/>
            <w:tcBorders>
              <w:top w:val="single" w:sz="4" w:space="0" w:color="000000"/>
              <w:left w:val="single" w:sz="4" w:space="0" w:color="000000"/>
              <w:bottom w:val="single" w:sz="4" w:space="0" w:color="000000"/>
              <w:right w:val="single" w:sz="4" w:space="0" w:color="000000"/>
            </w:tcBorders>
            <w:shd w:val="clear" w:color="auto" w:fill="FF0000"/>
          </w:tcPr>
          <w:p w14:paraId="139FB895" w14:textId="77777777" w:rsidR="007275ED" w:rsidRDefault="007275ED">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7178FA6D" w14:textId="77777777" w:rsidR="007275ED" w:rsidRDefault="007275ED">
            <w:pPr>
              <w:spacing w:after="1"/>
              <w:ind w:left="2"/>
            </w:pPr>
            <w:r>
              <w:rPr>
                <w:rFonts w:ascii="Calibri" w:eastAsia="Calibri" w:hAnsi="Calibri" w:cs="Calibri"/>
                <w:sz w:val="24"/>
              </w:rPr>
              <w:t xml:space="preserve">The GIRFEC development plan has not been actioned due to delays in the implementation of the Children and Young </w:t>
            </w:r>
          </w:p>
          <w:p w14:paraId="492C20AE" w14:textId="77777777" w:rsidR="007275ED" w:rsidRDefault="007275ED">
            <w:pPr>
              <w:ind w:left="2"/>
            </w:pPr>
            <w:r>
              <w:rPr>
                <w:rFonts w:ascii="Calibri" w:eastAsia="Calibri" w:hAnsi="Calibri" w:cs="Calibri"/>
                <w:sz w:val="24"/>
              </w:rPr>
              <w:t xml:space="preserve">People (Scotland) Act </w:t>
            </w:r>
          </w:p>
          <w:p w14:paraId="3CEEA16E" w14:textId="77777777" w:rsidR="007275ED" w:rsidRDefault="007275ED">
            <w:pPr>
              <w:ind w:left="2"/>
            </w:pPr>
            <w:r>
              <w:rPr>
                <w:rFonts w:ascii="Calibri" w:eastAsia="Calibri" w:hAnsi="Calibri" w:cs="Calibri"/>
                <w:sz w:val="24"/>
              </w:rPr>
              <w:t xml:space="preserve">2014 </w:t>
            </w:r>
          </w:p>
        </w:tc>
      </w:tr>
    </w:tbl>
    <w:p w14:paraId="7943F5D7" w14:textId="3E97FC12" w:rsidR="007275ED" w:rsidRPr="00D369FF" w:rsidRDefault="007275ED" w:rsidP="00D369FF">
      <w:pPr>
        <w:rPr>
          <w:rFonts w:ascii="Calibri" w:eastAsia="Calibri" w:hAnsi="Calibri" w:cs="Calibri"/>
          <w:color w:val="385623"/>
          <w:sz w:val="28"/>
        </w:rPr>
      </w:pPr>
    </w:p>
    <w:tbl>
      <w:tblPr>
        <w:tblStyle w:val="TableGrid0"/>
        <w:tblpPr w:leftFromText="180" w:rightFromText="180" w:horzAnchor="margin" w:tblpY="306"/>
        <w:tblW w:w="22824" w:type="dxa"/>
        <w:tblInd w:w="0" w:type="dxa"/>
        <w:tblCellMar>
          <w:top w:w="9" w:type="dxa"/>
          <w:left w:w="106" w:type="dxa"/>
          <w:right w:w="42" w:type="dxa"/>
        </w:tblCellMar>
        <w:tblLook w:val="04A0" w:firstRow="1" w:lastRow="0" w:firstColumn="1" w:lastColumn="0" w:noHBand="0" w:noVBand="1"/>
      </w:tblPr>
      <w:tblGrid>
        <w:gridCol w:w="1134"/>
        <w:gridCol w:w="7940"/>
        <w:gridCol w:w="2126"/>
        <w:gridCol w:w="1275"/>
        <w:gridCol w:w="6523"/>
        <w:gridCol w:w="1273"/>
        <w:gridCol w:w="2553"/>
      </w:tblGrid>
      <w:tr w:rsidR="007275ED" w14:paraId="5B868887" w14:textId="77777777" w:rsidTr="00D369FF">
        <w:trPr>
          <w:trHeight w:val="1478"/>
        </w:trPr>
        <w:tc>
          <w:tcPr>
            <w:tcW w:w="1134" w:type="dxa"/>
            <w:tcBorders>
              <w:top w:val="single" w:sz="4" w:space="0" w:color="000000"/>
              <w:left w:val="single" w:sz="4" w:space="0" w:color="000000"/>
              <w:bottom w:val="single" w:sz="4" w:space="0" w:color="000000"/>
              <w:right w:val="single" w:sz="4" w:space="0" w:color="000000"/>
            </w:tcBorders>
            <w:shd w:val="clear" w:color="auto" w:fill="A8D08D"/>
          </w:tcPr>
          <w:p w14:paraId="43D45C02" w14:textId="77777777" w:rsidR="007275ED" w:rsidRDefault="007275ED" w:rsidP="00D369FF">
            <w:pPr>
              <w:ind w:left="1"/>
            </w:pPr>
            <w:r>
              <w:rPr>
                <w:rFonts w:ascii="Calibri" w:eastAsia="Calibri" w:hAnsi="Calibri" w:cs="Calibri"/>
                <w:b/>
                <w:sz w:val="24"/>
              </w:rPr>
              <w:t xml:space="preserve">WT2 </w:t>
            </w:r>
          </w:p>
        </w:tc>
        <w:tc>
          <w:tcPr>
            <w:tcW w:w="21690" w:type="dxa"/>
            <w:gridSpan w:val="6"/>
            <w:tcBorders>
              <w:top w:val="single" w:sz="4" w:space="0" w:color="000000"/>
              <w:left w:val="single" w:sz="4" w:space="0" w:color="000000"/>
              <w:bottom w:val="single" w:sz="4" w:space="0" w:color="000000"/>
              <w:right w:val="single" w:sz="4" w:space="0" w:color="000000"/>
            </w:tcBorders>
            <w:shd w:val="clear" w:color="auto" w:fill="A8D08D"/>
          </w:tcPr>
          <w:p w14:paraId="44DA85AE" w14:textId="77777777" w:rsidR="007275ED" w:rsidRDefault="007275ED" w:rsidP="00D369FF">
            <w:pPr>
              <w:spacing w:after="15"/>
              <w:ind w:left="2"/>
            </w:pPr>
            <w:r>
              <w:rPr>
                <w:rFonts w:ascii="Calibri" w:eastAsia="Calibri" w:hAnsi="Calibri" w:cs="Calibri"/>
                <w:b/>
                <w:sz w:val="24"/>
              </w:rPr>
              <w:t>Priority:</w:t>
            </w:r>
            <w:r>
              <w:rPr>
                <w:rFonts w:ascii="Calibri" w:eastAsia="Calibri" w:hAnsi="Calibri" w:cs="Calibri"/>
                <w:b/>
                <w:color w:val="1F4E79"/>
                <w:sz w:val="24"/>
              </w:rPr>
              <w:t xml:space="preserve"> </w:t>
            </w:r>
            <w:r>
              <w:rPr>
                <w:rFonts w:ascii="Calibri" w:eastAsia="Calibri" w:hAnsi="Calibri" w:cs="Calibri"/>
                <w:b/>
                <w:sz w:val="24"/>
              </w:rPr>
              <w:t xml:space="preserve">Promoting an ethos and culture where practitioners jointly collaborate and build effective working relationships to meet the needs of children and young people. </w:t>
            </w:r>
          </w:p>
          <w:p w14:paraId="0E472C98" w14:textId="77777777" w:rsidR="007275ED" w:rsidRDefault="007275ED" w:rsidP="00D369FF">
            <w:pPr>
              <w:ind w:left="2"/>
            </w:pPr>
            <w:r>
              <w:rPr>
                <w:rFonts w:ascii="Calibri" w:eastAsia="Calibri" w:hAnsi="Calibri" w:cs="Calibri"/>
                <w:color w:val="002060"/>
                <w:sz w:val="28"/>
              </w:rPr>
              <w:t xml:space="preserve">We will consider how we can best support a multi-agency work based culture which encourages discussion, reflection and accountability; </w:t>
            </w:r>
            <w:proofErr w:type="gramStart"/>
            <w:r>
              <w:rPr>
                <w:rFonts w:ascii="Calibri" w:eastAsia="Calibri" w:hAnsi="Calibri" w:cs="Calibri"/>
                <w:color w:val="002060"/>
                <w:sz w:val="28"/>
              </w:rPr>
              <w:t>and also</w:t>
            </w:r>
            <w:proofErr w:type="gramEnd"/>
            <w:r>
              <w:rPr>
                <w:rFonts w:ascii="Calibri" w:eastAsia="Calibri" w:hAnsi="Calibri" w:cs="Calibri"/>
                <w:color w:val="002060"/>
                <w:sz w:val="28"/>
              </w:rPr>
              <w:t xml:space="preserve"> encourages practitioners to be innovative in how they work together within different agencies. We will improve awareness and understanding for practitioners across all services regarding the roles of Lead Professional and Named Person to ensure there is a co-ordinated overview of children’s needs.  </w:t>
            </w:r>
          </w:p>
        </w:tc>
      </w:tr>
      <w:tr w:rsidR="007275ED" w14:paraId="6A013E40" w14:textId="77777777" w:rsidTr="00D369FF">
        <w:trPr>
          <w:trHeight w:val="307"/>
        </w:trPr>
        <w:tc>
          <w:tcPr>
            <w:tcW w:w="1134" w:type="dxa"/>
            <w:tcBorders>
              <w:top w:val="single" w:sz="4" w:space="0" w:color="000000"/>
              <w:left w:val="single" w:sz="4" w:space="0" w:color="000000"/>
              <w:bottom w:val="single" w:sz="4" w:space="0" w:color="000000"/>
              <w:right w:val="single" w:sz="4" w:space="0" w:color="000000"/>
            </w:tcBorders>
          </w:tcPr>
          <w:p w14:paraId="53307D8E" w14:textId="77777777" w:rsidR="007275ED" w:rsidRDefault="007275ED" w:rsidP="00D369FF">
            <w:pPr>
              <w:ind w:left="1"/>
            </w:pPr>
            <w:r>
              <w:rPr>
                <w:rFonts w:ascii="Calibri" w:eastAsia="Calibri" w:hAnsi="Calibri" w:cs="Calibri"/>
                <w:b/>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064D9A9D" w14:textId="77777777" w:rsidR="007275ED" w:rsidRDefault="007275ED" w:rsidP="00D369FF">
            <w:pPr>
              <w:ind w:left="2"/>
            </w:pPr>
            <w:r>
              <w:rPr>
                <w:rFonts w:ascii="Calibri" w:eastAsia="Calibri" w:hAnsi="Calibri" w:cs="Calibri"/>
                <w:b/>
                <w:sz w:val="24"/>
              </w:rPr>
              <w:t xml:space="preserve">Task </w:t>
            </w:r>
          </w:p>
        </w:tc>
        <w:tc>
          <w:tcPr>
            <w:tcW w:w="2126" w:type="dxa"/>
            <w:tcBorders>
              <w:top w:val="single" w:sz="4" w:space="0" w:color="000000"/>
              <w:left w:val="single" w:sz="4" w:space="0" w:color="000000"/>
              <w:bottom w:val="single" w:sz="4" w:space="0" w:color="000000"/>
              <w:right w:val="single" w:sz="4" w:space="0" w:color="000000"/>
            </w:tcBorders>
          </w:tcPr>
          <w:p w14:paraId="6A312D55" w14:textId="77777777" w:rsidR="007275ED" w:rsidRDefault="007275ED" w:rsidP="00D369FF">
            <w:pPr>
              <w:ind w:left="2"/>
            </w:pPr>
            <w:r>
              <w:rPr>
                <w:rFonts w:ascii="Calibri" w:eastAsia="Calibri" w:hAnsi="Calibri" w:cs="Calibri"/>
                <w:b/>
                <w:sz w:val="24"/>
              </w:rPr>
              <w:t xml:space="preserve">Lead </w:t>
            </w:r>
          </w:p>
        </w:tc>
        <w:tc>
          <w:tcPr>
            <w:tcW w:w="1275" w:type="dxa"/>
            <w:tcBorders>
              <w:top w:val="single" w:sz="4" w:space="0" w:color="000000"/>
              <w:left w:val="single" w:sz="4" w:space="0" w:color="000000"/>
              <w:bottom w:val="single" w:sz="4" w:space="0" w:color="000000"/>
              <w:right w:val="single" w:sz="4" w:space="0" w:color="000000"/>
            </w:tcBorders>
          </w:tcPr>
          <w:p w14:paraId="7BA50DD6" w14:textId="77777777" w:rsidR="007275ED" w:rsidRDefault="007275ED" w:rsidP="00D369FF">
            <w:r>
              <w:rPr>
                <w:rFonts w:ascii="Calibri" w:eastAsia="Calibri" w:hAnsi="Calibri" w:cs="Calibri"/>
                <w:b/>
                <w:sz w:val="24"/>
              </w:rPr>
              <w:t xml:space="preserve">Timescale </w:t>
            </w:r>
          </w:p>
        </w:tc>
        <w:tc>
          <w:tcPr>
            <w:tcW w:w="6523" w:type="dxa"/>
            <w:tcBorders>
              <w:top w:val="single" w:sz="4" w:space="0" w:color="000000"/>
              <w:left w:val="single" w:sz="4" w:space="0" w:color="000000"/>
              <w:bottom w:val="single" w:sz="4" w:space="0" w:color="000000"/>
              <w:right w:val="single" w:sz="4" w:space="0" w:color="000000"/>
            </w:tcBorders>
          </w:tcPr>
          <w:p w14:paraId="0610C388" w14:textId="77777777" w:rsidR="007275ED" w:rsidRDefault="007275ED" w:rsidP="00D369FF">
            <w:pPr>
              <w:ind w:left="2"/>
            </w:pPr>
            <w:r>
              <w:rPr>
                <w:rFonts w:ascii="Calibri" w:eastAsia="Calibri" w:hAnsi="Calibri" w:cs="Calibri"/>
                <w:b/>
                <w:sz w:val="24"/>
              </w:rPr>
              <w:t xml:space="preserve">Outcome </w:t>
            </w:r>
          </w:p>
        </w:tc>
        <w:tc>
          <w:tcPr>
            <w:tcW w:w="1273" w:type="dxa"/>
            <w:tcBorders>
              <w:top w:val="single" w:sz="4" w:space="0" w:color="000000"/>
              <w:left w:val="single" w:sz="4" w:space="0" w:color="000000"/>
              <w:bottom w:val="single" w:sz="4" w:space="0" w:color="000000"/>
              <w:right w:val="single" w:sz="4" w:space="0" w:color="000000"/>
            </w:tcBorders>
          </w:tcPr>
          <w:p w14:paraId="4C29E464" w14:textId="77777777" w:rsidR="007275ED" w:rsidRDefault="007275ED" w:rsidP="00D369FF">
            <w:pPr>
              <w:ind w:left="1"/>
            </w:pPr>
            <w:r>
              <w:rPr>
                <w:rFonts w:ascii="Calibri" w:eastAsia="Calibri" w:hAnsi="Calibri" w:cs="Calibri"/>
                <w:b/>
                <w:sz w:val="24"/>
              </w:rPr>
              <w:t xml:space="preserve">Progress </w:t>
            </w:r>
          </w:p>
        </w:tc>
        <w:tc>
          <w:tcPr>
            <w:tcW w:w="2553" w:type="dxa"/>
            <w:tcBorders>
              <w:top w:val="single" w:sz="4" w:space="0" w:color="000000"/>
              <w:left w:val="single" w:sz="4" w:space="0" w:color="000000"/>
              <w:bottom w:val="single" w:sz="4" w:space="0" w:color="000000"/>
              <w:right w:val="single" w:sz="4" w:space="0" w:color="000000"/>
            </w:tcBorders>
          </w:tcPr>
          <w:p w14:paraId="7E2B9BB4" w14:textId="77777777" w:rsidR="007275ED" w:rsidRDefault="007275ED" w:rsidP="00D369FF">
            <w:pPr>
              <w:ind w:left="2"/>
            </w:pPr>
            <w:r>
              <w:rPr>
                <w:rFonts w:ascii="Calibri" w:eastAsia="Calibri" w:hAnsi="Calibri" w:cs="Calibri"/>
                <w:b/>
                <w:sz w:val="24"/>
              </w:rPr>
              <w:t xml:space="preserve">Notes </w:t>
            </w:r>
          </w:p>
        </w:tc>
      </w:tr>
      <w:tr w:rsidR="007275ED" w14:paraId="6041B316" w14:textId="77777777" w:rsidTr="00D369FF">
        <w:trPr>
          <w:trHeight w:val="1766"/>
        </w:trPr>
        <w:tc>
          <w:tcPr>
            <w:tcW w:w="1134" w:type="dxa"/>
            <w:tcBorders>
              <w:top w:val="single" w:sz="4" w:space="0" w:color="000000"/>
              <w:left w:val="single" w:sz="4" w:space="0" w:color="000000"/>
              <w:bottom w:val="single" w:sz="4" w:space="0" w:color="000000"/>
              <w:right w:val="single" w:sz="4" w:space="0" w:color="000000"/>
            </w:tcBorders>
          </w:tcPr>
          <w:p w14:paraId="4CBE12D0" w14:textId="77777777" w:rsidR="007275ED" w:rsidRDefault="007275ED" w:rsidP="00D369FF">
            <w:pPr>
              <w:ind w:left="1"/>
            </w:pPr>
            <w:r>
              <w:rPr>
                <w:rFonts w:ascii="Calibri" w:eastAsia="Calibri" w:hAnsi="Calibri" w:cs="Calibri"/>
                <w:b/>
                <w:sz w:val="24"/>
              </w:rPr>
              <w:t>WT2a</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32E48F2E" w14:textId="77777777" w:rsidR="007275ED" w:rsidRDefault="007275ED" w:rsidP="00D369FF">
            <w:pPr>
              <w:ind w:left="2"/>
            </w:pPr>
            <w:r>
              <w:rPr>
                <w:rFonts w:ascii="Calibri" w:eastAsia="Calibri" w:hAnsi="Calibri" w:cs="Calibri"/>
                <w:sz w:val="24"/>
              </w:rPr>
              <w:t xml:space="preserve">Multi-agency practice development opportunities and training will be developed for practitioners which will increase awareness and understanding of accountability in relation to communicating to protect children.  </w:t>
            </w:r>
          </w:p>
        </w:tc>
        <w:tc>
          <w:tcPr>
            <w:tcW w:w="2126" w:type="dxa"/>
            <w:tcBorders>
              <w:top w:val="single" w:sz="4" w:space="0" w:color="000000"/>
              <w:left w:val="single" w:sz="4" w:space="0" w:color="000000"/>
              <w:bottom w:val="single" w:sz="4" w:space="0" w:color="000000"/>
              <w:right w:val="single" w:sz="4" w:space="0" w:color="000000"/>
            </w:tcBorders>
          </w:tcPr>
          <w:p w14:paraId="0555947B" w14:textId="77777777" w:rsidR="007275ED" w:rsidRDefault="007275ED" w:rsidP="00D369FF">
            <w:pPr>
              <w:ind w:left="2"/>
            </w:pPr>
            <w:r>
              <w:rPr>
                <w:rFonts w:ascii="Calibri" w:eastAsia="Calibri" w:hAnsi="Calibri" w:cs="Calibri"/>
                <w:sz w:val="24"/>
              </w:rPr>
              <w:t xml:space="preserve">Alison Linton  </w:t>
            </w:r>
          </w:p>
        </w:tc>
        <w:tc>
          <w:tcPr>
            <w:tcW w:w="1275" w:type="dxa"/>
            <w:tcBorders>
              <w:top w:val="single" w:sz="4" w:space="0" w:color="000000"/>
              <w:left w:val="single" w:sz="4" w:space="0" w:color="000000"/>
              <w:bottom w:val="single" w:sz="4" w:space="0" w:color="000000"/>
              <w:right w:val="single" w:sz="4" w:space="0" w:color="000000"/>
            </w:tcBorders>
          </w:tcPr>
          <w:p w14:paraId="3F2DF213" w14:textId="77777777" w:rsidR="007275ED" w:rsidRDefault="007275ED" w:rsidP="00D369FF">
            <w:r>
              <w:rPr>
                <w:rFonts w:ascii="Calibri" w:eastAsia="Calibri" w:hAnsi="Calibri" w:cs="Calibri"/>
                <w:sz w:val="24"/>
              </w:rPr>
              <w:t xml:space="preserve"> </w:t>
            </w:r>
          </w:p>
          <w:p w14:paraId="60AC9000" w14:textId="77777777" w:rsidR="007275ED" w:rsidRDefault="007275ED" w:rsidP="00D369FF">
            <w:r>
              <w:rPr>
                <w:rFonts w:ascii="Calibri" w:eastAsia="Calibri" w:hAnsi="Calibri" w:cs="Calibri"/>
                <w:sz w:val="24"/>
              </w:rPr>
              <w:t xml:space="preserve">Dec 2018  </w:t>
            </w:r>
          </w:p>
        </w:tc>
        <w:tc>
          <w:tcPr>
            <w:tcW w:w="6523" w:type="dxa"/>
            <w:tcBorders>
              <w:top w:val="single" w:sz="4" w:space="0" w:color="000000"/>
              <w:left w:val="single" w:sz="4" w:space="0" w:color="000000"/>
              <w:bottom w:val="single" w:sz="4" w:space="0" w:color="000000"/>
              <w:right w:val="single" w:sz="4" w:space="0" w:color="000000"/>
            </w:tcBorders>
          </w:tcPr>
          <w:p w14:paraId="571D4CAE" w14:textId="77777777" w:rsidR="007275ED" w:rsidRDefault="007275ED" w:rsidP="00D369FF">
            <w:pPr>
              <w:ind w:left="2" w:right="7"/>
            </w:pPr>
            <w:r>
              <w:rPr>
                <w:rFonts w:ascii="Calibri" w:eastAsia="Calibri" w:hAnsi="Calibri" w:cs="Calibri"/>
                <w:sz w:val="24"/>
              </w:rPr>
              <w:t xml:space="preserve">Practitioners will be given the opportunity to explore multiagency perspectives in relation to values and cultural understandings, and the impact this has on children’s safety. This will support a wider cultural shift where agencies effectively collaborate and communicate regarding the wellbeing and safety of children and young people.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1A1392A5" w14:textId="77777777" w:rsidR="007275ED" w:rsidRDefault="007275ED" w:rsidP="00D369FF">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7BED78D6" w14:textId="77777777" w:rsidR="007275ED" w:rsidRDefault="007275ED" w:rsidP="00D369FF">
            <w:pPr>
              <w:ind w:left="2"/>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331F2D87" w14:textId="77777777" w:rsidTr="00D369FF">
        <w:trPr>
          <w:trHeight w:val="1183"/>
        </w:trPr>
        <w:tc>
          <w:tcPr>
            <w:tcW w:w="1134" w:type="dxa"/>
            <w:tcBorders>
              <w:top w:val="single" w:sz="4" w:space="0" w:color="000000"/>
              <w:left w:val="single" w:sz="4" w:space="0" w:color="000000"/>
              <w:bottom w:val="single" w:sz="4" w:space="0" w:color="000000"/>
              <w:right w:val="single" w:sz="4" w:space="0" w:color="000000"/>
            </w:tcBorders>
          </w:tcPr>
          <w:p w14:paraId="53802AE2" w14:textId="77777777" w:rsidR="007275ED" w:rsidRDefault="007275ED" w:rsidP="00D369FF">
            <w:pPr>
              <w:ind w:left="1"/>
            </w:pPr>
            <w:r>
              <w:rPr>
                <w:rFonts w:ascii="Calibri" w:eastAsia="Calibri" w:hAnsi="Calibri" w:cs="Calibri"/>
                <w:b/>
                <w:sz w:val="24"/>
              </w:rPr>
              <w:t>WT2b</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76F9FC69" w14:textId="77777777" w:rsidR="007275ED" w:rsidRDefault="007275ED" w:rsidP="00D369FF">
            <w:pPr>
              <w:ind w:left="2"/>
            </w:pPr>
            <w:r>
              <w:rPr>
                <w:rFonts w:ascii="Calibri" w:eastAsia="Calibri" w:hAnsi="Calibri" w:cs="Calibri"/>
                <w:sz w:val="24"/>
              </w:rPr>
              <w:t xml:space="preserve">Network events will take place to highlight North Ayrshire guidance on the implementation of GIRFEC and the roles of Lead Professional and Named Person.  </w:t>
            </w:r>
          </w:p>
        </w:tc>
        <w:tc>
          <w:tcPr>
            <w:tcW w:w="2126" w:type="dxa"/>
            <w:tcBorders>
              <w:top w:val="single" w:sz="4" w:space="0" w:color="000000"/>
              <w:left w:val="single" w:sz="4" w:space="0" w:color="000000"/>
              <w:bottom w:val="single" w:sz="4" w:space="0" w:color="000000"/>
              <w:right w:val="single" w:sz="4" w:space="0" w:color="000000"/>
            </w:tcBorders>
          </w:tcPr>
          <w:p w14:paraId="6F553FF4" w14:textId="77777777" w:rsidR="007275ED" w:rsidRDefault="007275ED" w:rsidP="00D369FF">
            <w:pPr>
              <w:ind w:left="2"/>
            </w:pPr>
            <w:r>
              <w:rPr>
                <w:rFonts w:ascii="Calibri" w:eastAsia="Calibri" w:hAnsi="Calibri" w:cs="Calibri"/>
                <w:sz w:val="24"/>
              </w:rPr>
              <w:t xml:space="preserve">Andrew Keir  </w:t>
            </w:r>
          </w:p>
        </w:tc>
        <w:tc>
          <w:tcPr>
            <w:tcW w:w="1275" w:type="dxa"/>
            <w:tcBorders>
              <w:top w:val="single" w:sz="4" w:space="0" w:color="000000"/>
              <w:left w:val="single" w:sz="4" w:space="0" w:color="000000"/>
              <w:bottom w:val="single" w:sz="4" w:space="0" w:color="000000"/>
              <w:right w:val="single" w:sz="4" w:space="0" w:color="000000"/>
            </w:tcBorders>
          </w:tcPr>
          <w:p w14:paraId="34835E90" w14:textId="77777777" w:rsidR="007275ED" w:rsidRDefault="007275ED" w:rsidP="00D369FF">
            <w:r>
              <w:rPr>
                <w:rFonts w:ascii="Calibri" w:eastAsia="Calibri" w:hAnsi="Calibri" w:cs="Calibri"/>
                <w:sz w:val="24"/>
              </w:rPr>
              <w:t xml:space="preserve">Oct 2018  </w:t>
            </w:r>
          </w:p>
        </w:tc>
        <w:tc>
          <w:tcPr>
            <w:tcW w:w="6523" w:type="dxa"/>
            <w:tcBorders>
              <w:top w:val="single" w:sz="4" w:space="0" w:color="000000"/>
              <w:left w:val="single" w:sz="4" w:space="0" w:color="000000"/>
              <w:bottom w:val="single" w:sz="4" w:space="0" w:color="000000"/>
              <w:right w:val="single" w:sz="4" w:space="0" w:color="000000"/>
            </w:tcBorders>
          </w:tcPr>
          <w:p w14:paraId="2ECF9BF2" w14:textId="77777777" w:rsidR="007275ED" w:rsidRDefault="007275ED" w:rsidP="00D369FF">
            <w:pPr>
              <w:ind w:left="2"/>
            </w:pPr>
            <w:r>
              <w:rPr>
                <w:rFonts w:ascii="Calibri" w:eastAsia="Calibri" w:hAnsi="Calibri" w:cs="Calibri"/>
                <w:sz w:val="24"/>
              </w:rPr>
              <w:t xml:space="preserve">Practitioners will have increased clarity in relation to GIRFEC and the roles of Lead Professional and Named Person. This will be measured and monitored by the GIRFEC and Corporate Parenting Manager.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6D9E6063" w14:textId="77777777" w:rsidR="007275ED" w:rsidRDefault="007275ED" w:rsidP="00D369FF">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6FE4AF1F" w14:textId="77777777" w:rsidR="007275ED" w:rsidRDefault="007275ED" w:rsidP="00D369FF">
            <w:pPr>
              <w:ind w:left="2"/>
            </w:pPr>
            <w:r>
              <w:rPr>
                <w:rFonts w:ascii="Calibri" w:eastAsia="Calibri" w:hAnsi="Calibri" w:cs="Calibri"/>
                <w:b/>
                <w:sz w:val="24"/>
              </w:rPr>
              <w:t>Completed at previous meeting.</w:t>
            </w:r>
            <w:r>
              <w:rPr>
                <w:rFonts w:ascii="Calibri" w:eastAsia="Calibri" w:hAnsi="Calibri" w:cs="Calibri"/>
                <w:sz w:val="24"/>
              </w:rPr>
              <w:t xml:space="preserve"> </w:t>
            </w:r>
          </w:p>
        </w:tc>
      </w:tr>
      <w:tr w:rsidR="007275ED" w14:paraId="5CC54DB4" w14:textId="77777777" w:rsidTr="00D369FF">
        <w:trPr>
          <w:trHeight w:val="1181"/>
        </w:trPr>
        <w:tc>
          <w:tcPr>
            <w:tcW w:w="1134" w:type="dxa"/>
            <w:tcBorders>
              <w:top w:val="single" w:sz="4" w:space="0" w:color="000000"/>
              <w:left w:val="single" w:sz="4" w:space="0" w:color="000000"/>
              <w:bottom w:val="single" w:sz="4" w:space="0" w:color="000000"/>
              <w:right w:val="single" w:sz="4" w:space="0" w:color="000000"/>
            </w:tcBorders>
          </w:tcPr>
          <w:p w14:paraId="4E2251DC" w14:textId="77777777" w:rsidR="007275ED" w:rsidRDefault="007275ED" w:rsidP="00D369FF">
            <w:pPr>
              <w:ind w:left="1"/>
            </w:pPr>
            <w:r>
              <w:rPr>
                <w:rFonts w:ascii="Calibri" w:eastAsia="Calibri" w:hAnsi="Calibri" w:cs="Calibri"/>
                <w:b/>
                <w:sz w:val="24"/>
              </w:rPr>
              <w:t>WT2c</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15AB3925" w14:textId="77777777" w:rsidR="007275ED" w:rsidRDefault="007275ED" w:rsidP="00D369FF">
            <w:pPr>
              <w:ind w:left="2" w:right="3"/>
            </w:pPr>
            <w:r>
              <w:rPr>
                <w:rFonts w:ascii="Calibri" w:eastAsia="Calibri" w:hAnsi="Calibri" w:cs="Calibri"/>
                <w:sz w:val="24"/>
              </w:rPr>
              <w:t xml:space="preserve">A Pan Ayrshire Pathway 3 stage training approach will be developed for training which will increase clarity for multiagency staff in relation to the implementation of GIRFEC across Ayrshire and the roles of Named Person and Lead Professional.  </w:t>
            </w:r>
          </w:p>
        </w:tc>
        <w:tc>
          <w:tcPr>
            <w:tcW w:w="2126" w:type="dxa"/>
            <w:tcBorders>
              <w:top w:val="single" w:sz="4" w:space="0" w:color="000000"/>
              <w:left w:val="single" w:sz="4" w:space="0" w:color="000000"/>
              <w:bottom w:val="single" w:sz="4" w:space="0" w:color="000000"/>
              <w:right w:val="single" w:sz="4" w:space="0" w:color="000000"/>
            </w:tcBorders>
          </w:tcPr>
          <w:p w14:paraId="64BBFA36" w14:textId="77777777" w:rsidR="007275ED" w:rsidRDefault="007275ED" w:rsidP="00D369FF">
            <w:pPr>
              <w:ind w:left="2"/>
            </w:pPr>
            <w:r>
              <w:rPr>
                <w:rFonts w:ascii="Calibri" w:eastAsia="Calibri" w:hAnsi="Calibri" w:cs="Calibri"/>
                <w:sz w:val="24"/>
              </w:rPr>
              <w:t xml:space="preserve">Andrew Keir  </w:t>
            </w:r>
          </w:p>
        </w:tc>
        <w:tc>
          <w:tcPr>
            <w:tcW w:w="1275" w:type="dxa"/>
            <w:tcBorders>
              <w:top w:val="single" w:sz="4" w:space="0" w:color="000000"/>
              <w:left w:val="single" w:sz="4" w:space="0" w:color="000000"/>
              <w:bottom w:val="single" w:sz="4" w:space="0" w:color="000000"/>
              <w:right w:val="single" w:sz="4" w:space="0" w:color="000000"/>
            </w:tcBorders>
          </w:tcPr>
          <w:p w14:paraId="1A7AC52F" w14:textId="77777777" w:rsidR="007275ED" w:rsidRDefault="007275ED" w:rsidP="00D369FF">
            <w:r>
              <w:rPr>
                <w:rFonts w:ascii="Calibri" w:eastAsia="Calibri" w:hAnsi="Calibri" w:cs="Calibri"/>
                <w:sz w:val="24"/>
              </w:rPr>
              <w:t xml:space="preserve">Dec 2018 </w:t>
            </w:r>
          </w:p>
        </w:tc>
        <w:tc>
          <w:tcPr>
            <w:tcW w:w="6523" w:type="dxa"/>
            <w:tcBorders>
              <w:top w:val="single" w:sz="4" w:space="0" w:color="000000"/>
              <w:left w:val="single" w:sz="4" w:space="0" w:color="000000"/>
              <w:bottom w:val="single" w:sz="4" w:space="0" w:color="000000"/>
              <w:right w:val="single" w:sz="4" w:space="0" w:color="000000"/>
            </w:tcBorders>
          </w:tcPr>
          <w:p w14:paraId="72EB4E33" w14:textId="77777777" w:rsidR="007275ED" w:rsidRDefault="007275ED" w:rsidP="00D369FF">
            <w:pPr>
              <w:ind w:left="2"/>
            </w:pPr>
            <w:r>
              <w:rPr>
                <w:rFonts w:ascii="Calibri" w:eastAsia="Calibri" w:hAnsi="Calibri" w:cs="Calibri"/>
                <w:sz w:val="24"/>
              </w:rPr>
              <w:t xml:space="preserve">Practitioners will have increased clarity in relation to GIRFEC and the roles of Lead Professional and Named Person. This will be measured and monitored by the GIRFEC and Corporate Parenting Manager.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4823E839" w14:textId="77777777" w:rsidR="007275ED" w:rsidRDefault="007275ED" w:rsidP="00D369FF">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2490A98D" w14:textId="77777777" w:rsidR="007275ED" w:rsidRDefault="007275ED" w:rsidP="00D369FF">
            <w:pPr>
              <w:ind w:left="2"/>
            </w:pPr>
            <w:r>
              <w:rPr>
                <w:rFonts w:ascii="Calibri" w:eastAsia="Calibri" w:hAnsi="Calibri" w:cs="Calibri"/>
                <w:b/>
                <w:sz w:val="24"/>
              </w:rPr>
              <w:t xml:space="preserve">Completed at previous meeting. </w:t>
            </w:r>
            <w:r>
              <w:rPr>
                <w:rFonts w:ascii="Calibri" w:eastAsia="Calibri" w:hAnsi="Calibri" w:cs="Calibri"/>
                <w:sz w:val="24"/>
              </w:rPr>
              <w:t xml:space="preserve"> </w:t>
            </w:r>
          </w:p>
        </w:tc>
      </w:tr>
      <w:tr w:rsidR="007275ED" w14:paraId="42282BE9" w14:textId="77777777" w:rsidTr="00D369FF">
        <w:trPr>
          <w:trHeight w:val="1769"/>
        </w:trPr>
        <w:tc>
          <w:tcPr>
            <w:tcW w:w="1134" w:type="dxa"/>
            <w:tcBorders>
              <w:top w:val="single" w:sz="4" w:space="0" w:color="000000"/>
              <w:left w:val="single" w:sz="4" w:space="0" w:color="000000"/>
              <w:bottom w:val="single" w:sz="4" w:space="0" w:color="000000"/>
              <w:right w:val="single" w:sz="4" w:space="0" w:color="000000"/>
            </w:tcBorders>
          </w:tcPr>
          <w:p w14:paraId="1842D72C" w14:textId="77777777" w:rsidR="007275ED" w:rsidRDefault="007275ED" w:rsidP="00D369FF">
            <w:pPr>
              <w:ind w:left="1"/>
            </w:pPr>
            <w:r>
              <w:rPr>
                <w:rFonts w:ascii="Calibri" w:eastAsia="Calibri" w:hAnsi="Calibri" w:cs="Calibri"/>
                <w:b/>
                <w:sz w:val="24"/>
              </w:rPr>
              <w:t>WT2d</w:t>
            </w:r>
            <w:r>
              <w:rPr>
                <w:rFonts w:ascii="Calibri" w:eastAsia="Calibri" w:hAnsi="Calibri" w:cs="Calibri"/>
                <w:sz w:val="24"/>
              </w:rPr>
              <w:t xml:space="preserve"> </w:t>
            </w:r>
          </w:p>
        </w:tc>
        <w:tc>
          <w:tcPr>
            <w:tcW w:w="7940" w:type="dxa"/>
            <w:tcBorders>
              <w:top w:val="single" w:sz="4" w:space="0" w:color="000000"/>
              <w:left w:val="single" w:sz="4" w:space="0" w:color="000000"/>
              <w:bottom w:val="single" w:sz="4" w:space="0" w:color="000000"/>
              <w:right w:val="single" w:sz="4" w:space="0" w:color="000000"/>
            </w:tcBorders>
          </w:tcPr>
          <w:p w14:paraId="57457239" w14:textId="77777777" w:rsidR="007275ED" w:rsidRDefault="007275ED" w:rsidP="00D369FF">
            <w:pPr>
              <w:ind w:left="2"/>
            </w:pPr>
            <w:r>
              <w:rPr>
                <w:rFonts w:ascii="Calibri" w:eastAsia="Calibri" w:hAnsi="Calibri" w:cs="Calibri"/>
                <w:sz w:val="24"/>
              </w:rPr>
              <w:t xml:space="preserve">A scoping exercise will take place within North Ayrshire in relation to supervision practices.  </w:t>
            </w:r>
          </w:p>
        </w:tc>
        <w:tc>
          <w:tcPr>
            <w:tcW w:w="2126" w:type="dxa"/>
            <w:tcBorders>
              <w:top w:val="single" w:sz="4" w:space="0" w:color="000000"/>
              <w:left w:val="single" w:sz="4" w:space="0" w:color="000000"/>
              <w:bottom w:val="single" w:sz="4" w:space="0" w:color="000000"/>
              <w:right w:val="single" w:sz="4" w:space="0" w:color="000000"/>
            </w:tcBorders>
          </w:tcPr>
          <w:p w14:paraId="1E3BDA3D" w14:textId="77777777" w:rsidR="007275ED" w:rsidRDefault="007275ED" w:rsidP="00D369FF">
            <w:pPr>
              <w:ind w:left="2"/>
            </w:pPr>
            <w:r>
              <w:rPr>
                <w:rFonts w:ascii="Calibri" w:eastAsia="Calibri" w:hAnsi="Calibri" w:cs="Calibri"/>
                <w:sz w:val="24"/>
              </w:rPr>
              <w:t xml:space="preserve">Ruth Davie </w:t>
            </w:r>
          </w:p>
        </w:tc>
        <w:tc>
          <w:tcPr>
            <w:tcW w:w="1275" w:type="dxa"/>
            <w:tcBorders>
              <w:top w:val="single" w:sz="4" w:space="0" w:color="000000"/>
              <w:left w:val="single" w:sz="4" w:space="0" w:color="000000"/>
              <w:bottom w:val="single" w:sz="4" w:space="0" w:color="000000"/>
              <w:right w:val="single" w:sz="4" w:space="0" w:color="000000"/>
            </w:tcBorders>
          </w:tcPr>
          <w:p w14:paraId="79300E5A" w14:textId="77777777" w:rsidR="007275ED" w:rsidRDefault="007275ED" w:rsidP="00D369FF">
            <w:r>
              <w:rPr>
                <w:rFonts w:ascii="Calibri" w:eastAsia="Calibri" w:hAnsi="Calibri" w:cs="Calibri"/>
                <w:sz w:val="24"/>
              </w:rPr>
              <w:t xml:space="preserve">Dec 2018 </w:t>
            </w:r>
          </w:p>
        </w:tc>
        <w:tc>
          <w:tcPr>
            <w:tcW w:w="6523" w:type="dxa"/>
            <w:tcBorders>
              <w:top w:val="single" w:sz="4" w:space="0" w:color="000000"/>
              <w:left w:val="single" w:sz="4" w:space="0" w:color="000000"/>
              <w:bottom w:val="single" w:sz="4" w:space="0" w:color="000000"/>
              <w:right w:val="single" w:sz="4" w:space="0" w:color="000000"/>
            </w:tcBorders>
          </w:tcPr>
          <w:p w14:paraId="43A39BBD" w14:textId="77777777" w:rsidR="007275ED" w:rsidRDefault="007275ED" w:rsidP="00D369FF">
            <w:pPr>
              <w:ind w:left="2"/>
            </w:pPr>
            <w:r>
              <w:rPr>
                <w:rFonts w:ascii="Calibri" w:eastAsia="Calibri" w:hAnsi="Calibri" w:cs="Calibri"/>
                <w:sz w:val="24"/>
              </w:rPr>
              <w:t xml:space="preserve">This will support the identification of supervision needs and support the development of a formalised plan in the delivery of supervision practice development.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769A840A" w14:textId="77777777" w:rsidR="007275ED" w:rsidRDefault="007275ED" w:rsidP="00D369FF">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20C8606E" w14:textId="77777777" w:rsidR="007275ED" w:rsidRDefault="007275ED" w:rsidP="00D369FF">
            <w:pPr>
              <w:ind w:left="2"/>
            </w:pPr>
            <w:r>
              <w:rPr>
                <w:rFonts w:ascii="Calibri" w:eastAsia="Calibri" w:hAnsi="Calibri" w:cs="Calibri"/>
                <w:sz w:val="24"/>
              </w:rPr>
              <w:t xml:space="preserve">Update from Ruth Davie: Supervision matrix </w:t>
            </w:r>
            <w:proofErr w:type="gramStart"/>
            <w:r>
              <w:rPr>
                <w:rFonts w:ascii="Calibri" w:eastAsia="Calibri" w:hAnsi="Calibri" w:cs="Calibri"/>
                <w:sz w:val="24"/>
              </w:rPr>
              <w:t>completed</w:t>
            </w:r>
            <w:proofErr w:type="gramEnd"/>
            <w:r>
              <w:rPr>
                <w:rFonts w:ascii="Calibri" w:eastAsia="Calibri" w:hAnsi="Calibri" w:cs="Calibri"/>
                <w:sz w:val="24"/>
              </w:rPr>
              <w:t xml:space="preserve"> and this will guide supervision practice going forward. </w:t>
            </w:r>
          </w:p>
        </w:tc>
      </w:tr>
      <w:tr w:rsidR="007275ED" w14:paraId="6E1AF4E8" w14:textId="77777777" w:rsidTr="00D369FF">
        <w:trPr>
          <w:trHeight w:val="1472"/>
        </w:trPr>
        <w:tc>
          <w:tcPr>
            <w:tcW w:w="1134" w:type="dxa"/>
            <w:tcBorders>
              <w:top w:val="single" w:sz="4" w:space="0" w:color="000000"/>
              <w:left w:val="single" w:sz="4" w:space="0" w:color="000000"/>
              <w:bottom w:val="single" w:sz="4" w:space="0" w:color="000000"/>
              <w:right w:val="single" w:sz="4" w:space="0" w:color="000000"/>
            </w:tcBorders>
          </w:tcPr>
          <w:p w14:paraId="1A295C38" w14:textId="77777777" w:rsidR="007275ED" w:rsidRDefault="007275ED" w:rsidP="00D369FF">
            <w:pPr>
              <w:ind w:left="1"/>
            </w:pPr>
            <w:r>
              <w:rPr>
                <w:rFonts w:ascii="Calibri" w:eastAsia="Calibri" w:hAnsi="Calibri" w:cs="Calibri"/>
                <w:b/>
                <w:sz w:val="24"/>
              </w:rPr>
              <w:t xml:space="preserve">WT2e </w:t>
            </w:r>
          </w:p>
        </w:tc>
        <w:tc>
          <w:tcPr>
            <w:tcW w:w="7940" w:type="dxa"/>
            <w:tcBorders>
              <w:top w:val="single" w:sz="4" w:space="0" w:color="000000"/>
              <w:left w:val="single" w:sz="4" w:space="0" w:color="000000"/>
              <w:bottom w:val="single" w:sz="4" w:space="0" w:color="000000"/>
              <w:right w:val="single" w:sz="4" w:space="0" w:color="000000"/>
            </w:tcBorders>
          </w:tcPr>
          <w:p w14:paraId="3FC38A43" w14:textId="77777777" w:rsidR="007275ED" w:rsidRDefault="007275ED" w:rsidP="00D369FF">
            <w:pPr>
              <w:ind w:left="2"/>
            </w:pPr>
            <w:r>
              <w:rPr>
                <w:rFonts w:ascii="Calibri" w:eastAsia="Calibri" w:hAnsi="Calibri" w:cs="Calibri"/>
                <w:sz w:val="24"/>
              </w:rPr>
              <w:t xml:space="preserve">Quarterly PRISM (Practice Reflection and Improvement Short Module) sessions will be facilitated to encourage and support practitioners to reflect on how they communicate and the impact that this has on children and young people </w:t>
            </w:r>
          </w:p>
        </w:tc>
        <w:tc>
          <w:tcPr>
            <w:tcW w:w="2126" w:type="dxa"/>
            <w:tcBorders>
              <w:top w:val="single" w:sz="4" w:space="0" w:color="000000"/>
              <w:left w:val="single" w:sz="4" w:space="0" w:color="000000"/>
              <w:bottom w:val="single" w:sz="4" w:space="0" w:color="000000"/>
              <w:right w:val="single" w:sz="4" w:space="0" w:color="000000"/>
            </w:tcBorders>
          </w:tcPr>
          <w:p w14:paraId="4B9C15D7" w14:textId="77777777" w:rsidR="007275ED" w:rsidRDefault="007275ED" w:rsidP="00D369FF">
            <w:pPr>
              <w:ind w:left="2"/>
            </w:pPr>
            <w:r>
              <w:rPr>
                <w:rFonts w:ascii="Calibri" w:eastAsia="Calibri" w:hAnsi="Calibri" w:cs="Calibri"/>
                <w:sz w:val="24"/>
              </w:rPr>
              <w:t xml:space="preserve">Kirsty Calderwood  </w:t>
            </w:r>
          </w:p>
        </w:tc>
        <w:tc>
          <w:tcPr>
            <w:tcW w:w="1275" w:type="dxa"/>
            <w:tcBorders>
              <w:top w:val="single" w:sz="4" w:space="0" w:color="000000"/>
              <w:left w:val="single" w:sz="4" w:space="0" w:color="000000"/>
              <w:bottom w:val="single" w:sz="4" w:space="0" w:color="000000"/>
              <w:right w:val="single" w:sz="4" w:space="0" w:color="000000"/>
            </w:tcBorders>
          </w:tcPr>
          <w:p w14:paraId="3DFEA95B" w14:textId="77777777" w:rsidR="007275ED" w:rsidRDefault="007275ED" w:rsidP="00D369FF">
            <w:r>
              <w:rPr>
                <w:rFonts w:ascii="Calibri" w:eastAsia="Calibri" w:hAnsi="Calibri" w:cs="Calibri"/>
                <w:sz w:val="24"/>
              </w:rPr>
              <w:t xml:space="preserve">March 2019 </w:t>
            </w:r>
          </w:p>
        </w:tc>
        <w:tc>
          <w:tcPr>
            <w:tcW w:w="6523" w:type="dxa"/>
            <w:tcBorders>
              <w:top w:val="single" w:sz="4" w:space="0" w:color="000000"/>
              <w:left w:val="single" w:sz="4" w:space="0" w:color="000000"/>
              <w:bottom w:val="single" w:sz="4" w:space="0" w:color="000000"/>
              <w:right w:val="single" w:sz="4" w:space="0" w:color="000000"/>
            </w:tcBorders>
          </w:tcPr>
          <w:p w14:paraId="6DB3D023" w14:textId="77777777" w:rsidR="007275ED" w:rsidRDefault="007275ED" w:rsidP="00D369FF">
            <w:pPr>
              <w:ind w:left="2"/>
            </w:pPr>
            <w:r>
              <w:rPr>
                <w:rFonts w:ascii="Calibri" w:eastAsia="Calibri" w:hAnsi="Calibri" w:cs="Calibri"/>
                <w:sz w:val="24"/>
              </w:rPr>
              <w:t xml:space="preserve">Practitioners will be given the opportunity to reflect and how they can develop and improve their practice from our SCR and learning from other cases nationally. There will be ongoing evaluation and feedback work obtained from participants of PRISM sessions to evaluate the impact of the sessions.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2644C4E1" w14:textId="77777777" w:rsidR="007275ED" w:rsidRDefault="007275ED" w:rsidP="00D369FF">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3741B073" w14:textId="77777777" w:rsidR="007275ED" w:rsidRDefault="007275ED" w:rsidP="00D369FF">
            <w:pPr>
              <w:ind w:left="2"/>
            </w:pPr>
            <w:r>
              <w:rPr>
                <w:rFonts w:ascii="Calibri" w:eastAsia="Calibri" w:hAnsi="Calibri" w:cs="Calibri"/>
                <w:sz w:val="24"/>
              </w:rPr>
              <w:t xml:space="preserve">4 PRISMs have been facilitated. Action continuing into next year’s business plan.  </w:t>
            </w:r>
          </w:p>
        </w:tc>
      </w:tr>
      <w:tr w:rsidR="007275ED" w14:paraId="5F1EDEC4" w14:textId="77777777" w:rsidTr="00D369FF">
        <w:trPr>
          <w:trHeight w:val="1180"/>
        </w:trPr>
        <w:tc>
          <w:tcPr>
            <w:tcW w:w="1134" w:type="dxa"/>
            <w:tcBorders>
              <w:top w:val="single" w:sz="4" w:space="0" w:color="000000"/>
              <w:left w:val="single" w:sz="4" w:space="0" w:color="000000"/>
              <w:bottom w:val="single" w:sz="4" w:space="0" w:color="000000"/>
              <w:right w:val="single" w:sz="4" w:space="0" w:color="000000"/>
            </w:tcBorders>
          </w:tcPr>
          <w:p w14:paraId="1B324CEA" w14:textId="77777777" w:rsidR="007275ED" w:rsidRDefault="007275ED" w:rsidP="00D369FF">
            <w:pPr>
              <w:ind w:left="2"/>
            </w:pPr>
            <w:r>
              <w:rPr>
                <w:rFonts w:ascii="Calibri" w:eastAsia="Calibri" w:hAnsi="Calibri" w:cs="Calibri"/>
                <w:b/>
                <w:sz w:val="24"/>
              </w:rPr>
              <w:t xml:space="preserve">WT2f </w:t>
            </w:r>
          </w:p>
        </w:tc>
        <w:tc>
          <w:tcPr>
            <w:tcW w:w="7940" w:type="dxa"/>
            <w:tcBorders>
              <w:top w:val="single" w:sz="4" w:space="0" w:color="000000"/>
              <w:left w:val="single" w:sz="4" w:space="0" w:color="000000"/>
              <w:bottom w:val="single" w:sz="4" w:space="0" w:color="000000"/>
              <w:right w:val="single" w:sz="4" w:space="0" w:color="000000"/>
            </w:tcBorders>
          </w:tcPr>
          <w:p w14:paraId="73BD5E62" w14:textId="77777777" w:rsidR="007275ED" w:rsidRDefault="007275ED" w:rsidP="00D369FF">
            <w:pPr>
              <w:ind w:left="2"/>
            </w:pPr>
            <w:r>
              <w:rPr>
                <w:rFonts w:ascii="Calibri" w:eastAsia="Calibri" w:hAnsi="Calibri" w:cs="Calibri"/>
                <w:sz w:val="24"/>
              </w:rPr>
              <w:t xml:space="preserve">A working group will be established to review the content and format of SW child protection procedures.   </w:t>
            </w:r>
          </w:p>
        </w:tc>
        <w:tc>
          <w:tcPr>
            <w:tcW w:w="2126" w:type="dxa"/>
            <w:tcBorders>
              <w:top w:val="single" w:sz="4" w:space="0" w:color="000000"/>
              <w:left w:val="single" w:sz="4" w:space="0" w:color="000000"/>
              <w:bottom w:val="single" w:sz="4" w:space="0" w:color="000000"/>
              <w:right w:val="single" w:sz="4" w:space="0" w:color="000000"/>
            </w:tcBorders>
          </w:tcPr>
          <w:p w14:paraId="42DACA57" w14:textId="77777777" w:rsidR="007275ED" w:rsidRDefault="007275ED" w:rsidP="00D369FF">
            <w:pPr>
              <w:ind w:left="2"/>
            </w:pPr>
            <w:r>
              <w:rPr>
                <w:rFonts w:ascii="Calibri" w:eastAsia="Calibri" w:hAnsi="Calibri" w:cs="Calibri"/>
                <w:sz w:val="24"/>
              </w:rPr>
              <w:t xml:space="preserve">Kirsty Calderwood </w:t>
            </w:r>
          </w:p>
        </w:tc>
        <w:tc>
          <w:tcPr>
            <w:tcW w:w="1275" w:type="dxa"/>
            <w:tcBorders>
              <w:top w:val="single" w:sz="4" w:space="0" w:color="000000"/>
              <w:left w:val="single" w:sz="4" w:space="0" w:color="000000"/>
              <w:bottom w:val="single" w:sz="4" w:space="0" w:color="000000"/>
              <w:right w:val="single" w:sz="4" w:space="0" w:color="000000"/>
            </w:tcBorders>
          </w:tcPr>
          <w:p w14:paraId="5E914571" w14:textId="77777777" w:rsidR="007275ED" w:rsidRDefault="007275ED" w:rsidP="00D369FF">
            <w:r>
              <w:rPr>
                <w:rFonts w:ascii="Calibri" w:eastAsia="Calibri" w:hAnsi="Calibri" w:cs="Calibri"/>
                <w:sz w:val="24"/>
              </w:rPr>
              <w:t xml:space="preserve">December 2018 </w:t>
            </w:r>
          </w:p>
        </w:tc>
        <w:tc>
          <w:tcPr>
            <w:tcW w:w="6523" w:type="dxa"/>
            <w:tcBorders>
              <w:top w:val="single" w:sz="4" w:space="0" w:color="000000"/>
              <w:left w:val="single" w:sz="4" w:space="0" w:color="000000"/>
              <w:bottom w:val="single" w:sz="4" w:space="0" w:color="000000"/>
              <w:right w:val="single" w:sz="4" w:space="0" w:color="000000"/>
            </w:tcBorders>
          </w:tcPr>
          <w:p w14:paraId="0621F817" w14:textId="77777777" w:rsidR="007275ED" w:rsidRDefault="007275ED" w:rsidP="00D369FF">
            <w:pPr>
              <w:ind w:left="2" w:right="57"/>
            </w:pPr>
            <w:r>
              <w:rPr>
                <w:rFonts w:ascii="Calibri" w:eastAsia="Calibri" w:hAnsi="Calibri" w:cs="Calibri"/>
                <w:sz w:val="24"/>
              </w:rPr>
              <w:t xml:space="preserve">The procedures will be a working tool which supports SW staff in assessments and decision making. The working group will consult with social work staff to receive feedback on the effectiveness and usage of the procedures.  </w:t>
            </w:r>
          </w:p>
        </w:tc>
        <w:tc>
          <w:tcPr>
            <w:tcW w:w="1273" w:type="dxa"/>
            <w:tcBorders>
              <w:top w:val="single" w:sz="4" w:space="0" w:color="000000"/>
              <w:left w:val="single" w:sz="4" w:space="0" w:color="000000"/>
              <w:bottom w:val="single" w:sz="4" w:space="0" w:color="000000"/>
              <w:right w:val="single" w:sz="4" w:space="0" w:color="000000"/>
            </w:tcBorders>
            <w:shd w:val="clear" w:color="auto" w:fill="A8D08D"/>
          </w:tcPr>
          <w:p w14:paraId="60373D61" w14:textId="77777777" w:rsidR="007275ED" w:rsidRDefault="007275ED" w:rsidP="00D369FF">
            <w:pPr>
              <w:ind w:left="1"/>
            </w:pPr>
            <w:r>
              <w:rPr>
                <w:rFonts w:ascii="Calibri" w:eastAsia="Calibri" w:hAnsi="Calibri" w:cs="Calibri"/>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423AA6D4" w14:textId="77777777" w:rsidR="007275ED" w:rsidRDefault="007275ED" w:rsidP="00D369FF">
            <w:pPr>
              <w:ind w:left="2"/>
            </w:pPr>
            <w:r>
              <w:rPr>
                <w:rFonts w:ascii="Calibri" w:eastAsia="Calibri" w:hAnsi="Calibri" w:cs="Calibri"/>
                <w:b/>
                <w:sz w:val="24"/>
              </w:rPr>
              <w:t xml:space="preserve">Completed at previous meeting. </w:t>
            </w:r>
          </w:p>
        </w:tc>
      </w:tr>
      <w:tr w:rsidR="007275ED" w14:paraId="6F8025C8" w14:textId="77777777" w:rsidTr="00D369FF">
        <w:trPr>
          <w:trHeight w:val="5155"/>
        </w:trPr>
        <w:tc>
          <w:tcPr>
            <w:tcW w:w="1134" w:type="dxa"/>
            <w:tcBorders>
              <w:top w:val="single" w:sz="4" w:space="0" w:color="000000"/>
              <w:left w:val="single" w:sz="4" w:space="0" w:color="000000"/>
              <w:bottom w:val="single" w:sz="4" w:space="0" w:color="000000"/>
              <w:right w:val="single" w:sz="4" w:space="0" w:color="000000"/>
            </w:tcBorders>
          </w:tcPr>
          <w:p w14:paraId="3E54F78B" w14:textId="77777777" w:rsidR="007275ED" w:rsidRDefault="007275ED" w:rsidP="00D369FF">
            <w:pPr>
              <w:ind w:left="2"/>
            </w:pPr>
            <w:r>
              <w:rPr>
                <w:rFonts w:ascii="Calibri" w:eastAsia="Calibri" w:hAnsi="Calibri" w:cs="Calibri"/>
                <w:b/>
                <w:sz w:val="24"/>
              </w:rPr>
              <w:t xml:space="preserve">WT2g </w:t>
            </w:r>
          </w:p>
        </w:tc>
        <w:tc>
          <w:tcPr>
            <w:tcW w:w="7940" w:type="dxa"/>
            <w:tcBorders>
              <w:top w:val="single" w:sz="4" w:space="0" w:color="000000"/>
              <w:left w:val="single" w:sz="4" w:space="0" w:color="000000"/>
              <w:bottom w:val="single" w:sz="4" w:space="0" w:color="000000"/>
              <w:right w:val="single" w:sz="4" w:space="0" w:color="000000"/>
            </w:tcBorders>
          </w:tcPr>
          <w:p w14:paraId="5CA97060" w14:textId="77777777" w:rsidR="007275ED" w:rsidRDefault="007275ED" w:rsidP="00D369FF">
            <w:pPr>
              <w:ind w:left="2"/>
            </w:pPr>
            <w:r>
              <w:rPr>
                <w:rFonts w:ascii="Calibri" w:eastAsia="Calibri" w:hAnsi="Calibri" w:cs="Calibri"/>
                <w:sz w:val="24"/>
              </w:rPr>
              <w:t xml:space="preserve">A </w:t>
            </w:r>
            <w:proofErr w:type="gramStart"/>
            <w:r>
              <w:rPr>
                <w:rFonts w:ascii="Calibri" w:eastAsia="Calibri" w:hAnsi="Calibri" w:cs="Calibri"/>
                <w:sz w:val="24"/>
              </w:rPr>
              <w:t>locality based</w:t>
            </w:r>
            <w:proofErr w:type="gramEnd"/>
            <w:r>
              <w:rPr>
                <w:rFonts w:ascii="Calibri" w:eastAsia="Calibri" w:hAnsi="Calibri" w:cs="Calibri"/>
                <w:sz w:val="24"/>
              </w:rPr>
              <w:t xml:space="preserve"> model in Kilwinning Academy will be established and will include the integration of education, health and social work practitioners.  </w:t>
            </w:r>
          </w:p>
        </w:tc>
        <w:tc>
          <w:tcPr>
            <w:tcW w:w="2126" w:type="dxa"/>
            <w:tcBorders>
              <w:top w:val="single" w:sz="4" w:space="0" w:color="000000"/>
              <w:left w:val="single" w:sz="4" w:space="0" w:color="000000"/>
              <w:bottom w:val="single" w:sz="4" w:space="0" w:color="000000"/>
              <w:right w:val="single" w:sz="4" w:space="0" w:color="000000"/>
            </w:tcBorders>
          </w:tcPr>
          <w:p w14:paraId="6B490DC1" w14:textId="77777777" w:rsidR="007275ED" w:rsidRDefault="007275ED" w:rsidP="00D369FF">
            <w:pPr>
              <w:ind w:left="2"/>
            </w:pPr>
            <w:r>
              <w:rPr>
                <w:rFonts w:ascii="Calibri" w:eastAsia="Calibri" w:hAnsi="Calibri" w:cs="Calibri"/>
                <w:sz w:val="24"/>
              </w:rPr>
              <w:t xml:space="preserve">Dalene Sinclair  </w:t>
            </w:r>
          </w:p>
        </w:tc>
        <w:tc>
          <w:tcPr>
            <w:tcW w:w="1275" w:type="dxa"/>
            <w:tcBorders>
              <w:top w:val="single" w:sz="4" w:space="0" w:color="000000"/>
              <w:left w:val="single" w:sz="4" w:space="0" w:color="000000"/>
              <w:bottom w:val="single" w:sz="4" w:space="0" w:color="000000"/>
              <w:right w:val="single" w:sz="4" w:space="0" w:color="000000"/>
            </w:tcBorders>
          </w:tcPr>
          <w:p w14:paraId="6CA1A11E" w14:textId="77777777" w:rsidR="007275ED" w:rsidRDefault="007275ED" w:rsidP="00D369FF">
            <w:r>
              <w:rPr>
                <w:rFonts w:ascii="Calibri" w:eastAsia="Calibri" w:hAnsi="Calibri" w:cs="Calibri"/>
                <w:b/>
                <w:sz w:val="24"/>
              </w:rPr>
              <w:t xml:space="preserve">Original timescale Oct 2018 Timescale changed: April 2019  </w:t>
            </w:r>
          </w:p>
        </w:tc>
        <w:tc>
          <w:tcPr>
            <w:tcW w:w="6523" w:type="dxa"/>
            <w:tcBorders>
              <w:top w:val="single" w:sz="4" w:space="0" w:color="000000"/>
              <w:left w:val="single" w:sz="4" w:space="0" w:color="000000"/>
              <w:bottom w:val="single" w:sz="4" w:space="0" w:color="000000"/>
              <w:right w:val="single" w:sz="4" w:space="0" w:color="000000"/>
            </w:tcBorders>
          </w:tcPr>
          <w:p w14:paraId="0FAEED6B" w14:textId="77777777" w:rsidR="007275ED" w:rsidRDefault="007275ED" w:rsidP="00D369FF">
            <w:pPr>
              <w:ind w:left="2" w:right="61"/>
            </w:pPr>
            <w:r>
              <w:rPr>
                <w:rFonts w:ascii="Calibri" w:eastAsia="Calibri" w:hAnsi="Calibri" w:cs="Calibri"/>
                <w:sz w:val="24"/>
              </w:rPr>
              <w:t xml:space="preserve">A </w:t>
            </w:r>
            <w:proofErr w:type="gramStart"/>
            <w:r>
              <w:rPr>
                <w:rFonts w:ascii="Calibri" w:eastAsia="Calibri" w:hAnsi="Calibri" w:cs="Calibri"/>
                <w:sz w:val="24"/>
              </w:rPr>
              <w:t>locality based</w:t>
            </w:r>
            <w:proofErr w:type="gramEnd"/>
            <w:r>
              <w:rPr>
                <w:rFonts w:ascii="Calibri" w:eastAsia="Calibri" w:hAnsi="Calibri" w:cs="Calibri"/>
                <w:sz w:val="24"/>
              </w:rPr>
              <w:t xml:space="preserve"> team will support tighter communication pathways which will improve how agencies work together to ensure that children’s wellbeing needs are met and that they are safe and protected from harm. There will be ongoing evaluation activity undertaken by the Health and Social Care Partnership in relation to the impact and difference that this makes to young people based within the locality (via the Management Information Group.  </w:t>
            </w:r>
          </w:p>
        </w:tc>
        <w:tc>
          <w:tcPr>
            <w:tcW w:w="1273" w:type="dxa"/>
            <w:tcBorders>
              <w:top w:val="single" w:sz="4" w:space="0" w:color="000000"/>
              <w:left w:val="single" w:sz="4" w:space="0" w:color="000000"/>
              <w:bottom w:val="single" w:sz="4" w:space="0" w:color="000000"/>
              <w:right w:val="single" w:sz="4" w:space="0" w:color="000000"/>
            </w:tcBorders>
            <w:shd w:val="clear" w:color="auto" w:fill="FFD966"/>
          </w:tcPr>
          <w:p w14:paraId="44D6DC8A" w14:textId="77777777" w:rsidR="007275ED" w:rsidRDefault="007275ED" w:rsidP="00D369FF">
            <w:pPr>
              <w:ind w:left="1"/>
            </w:pPr>
            <w:r>
              <w:rPr>
                <w:rFonts w:ascii="Calibri" w:eastAsia="Calibri" w:hAnsi="Calibri" w:cs="Calibri"/>
                <w:color w:val="0070C0"/>
                <w:sz w:val="24"/>
              </w:rPr>
              <w:t xml:space="preserve"> </w:t>
            </w:r>
          </w:p>
        </w:tc>
        <w:tc>
          <w:tcPr>
            <w:tcW w:w="2553" w:type="dxa"/>
            <w:tcBorders>
              <w:top w:val="single" w:sz="4" w:space="0" w:color="000000"/>
              <w:left w:val="single" w:sz="4" w:space="0" w:color="000000"/>
              <w:bottom w:val="single" w:sz="4" w:space="0" w:color="000000"/>
              <w:right w:val="single" w:sz="4" w:space="0" w:color="000000"/>
            </w:tcBorders>
          </w:tcPr>
          <w:p w14:paraId="01D77C98" w14:textId="77777777" w:rsidR="007275ED" w:rsidRPr="003B03DD" w:rsidRDefault="007275ED" w:rsidP="00D369FF">
            <w:pPr>
              <w:spacing w:line="241" w:lineRule="auto"/>
              <w:ind w:left="2" w:right="162"/>
              <w:jc w:val="both"/>
              <w:rPr>
                <w:sz w:val="24"/>
                <w:szCs w:val="24"/>
              </w:rPr>
            </w:pPr>
            <w:r w:rsidRPr="003B03DD">
              <w:rPr>
                <w:rFonts w:eastAsia="Arial" w:cs="Arial"/>
                <w:sz w:val="24"/>
                <w:szCs w:val="24"/>
              </w:rPr>
              <w:t xml:space="preserve">Building work in Kilwinning Academy almost complete.  Awaiting front door and once this is installed the reception area carpets and finishing of </w:t>
            </w:r>
            <w:proofErr w:type="gramStart"/>
            <w:r w:rsidRPr="003B03DD">
              <w:rPr>
                <w:rFonts w:eastAsia="Arial" w:cs="Arial"/>
                <w:sz w:val="24"/>
                <w:szCs w:val="24"/>
              </w:rPr>
              <w:t>walls  will</w:t>
            </w:r>
            <w:proofErr w:type="gramEnd"/>
            <w:r w:rsidRPr="003B03DD">
              <w:rPr>
                <w:rFonts w:eastAsia="Arial" w:cs="Arial"/>
                <w:sz w:val="24"/>
                <w:szCs w:val="24"/>
              </w:rPr>
              <w:t xml:space="preserve"> be arranged.  Ongoing support to staff moving to this base continues and work to agree pathways within services in Kilwinning is underway.  Expected move in date is late May/</w:t>
            </w:r>
            <w:proofErr w:type="spellStart"/>
            <w:r w:rsidRPr="003B03DD">
              <w:rPr>
                <w:rFonts w:eastAsia="Arial" w:cs="Arial"/>
                <w:sz w:val="24"/>
                <w:szCs w:val="24"/>
              </w:rPr>
              <w:t>Mid June</w:t>
            </w:r>
            <w:proofErr w:type="spellEnd"/>
            <w:r w:rsidRPr="003B03DD">
              <w:rPr>
                <w:rFonts w:eastAsia="Arial" w:cs="Arial"/>
                <w:sz w:val="24"/>
                <w:szCs w:val="24"/>
              </w:rPr>
              <w:t xml:space="preserve"> 2019. </w:t>
            </w:r>
          </w:p>
          <w:p w14:paraId="42D37A42" w14:textId="77777777" w:rsidR="007275ED" w:rsidRDefault="007275ED" w:rsidP="00D369FF">
            <w:pPr>
              <w:spacing w:after="24"/>
              <w:ind w:left="2"/>
            </w:pPr>
            <w:r>
              <w:rPr>
                <w:rFonts w:ascii="Arial" w:eastAsia="Arial" w:hAnsi="Arial" w:cs="Arial"/>
                <w:sz w:val="20"/>
              </w:rPr>
              <w:t xml:space="preserve"> </w:t>
            </w:r>
          </w:p>
          <w:p w14:paraId="460601CE" w14:textId="77777777" w:rsidR="007275ED" w:rsidRDefault="007275ED" w:rsidP="00D369FF">
            <w:pPr>
              <w:ind w:left="2"/>
            </w:pPr>
            <w:r>
              <w:rPr>
                <w:rFonts w:ascii="Arial" w:eastAsia="Arial" w:hAnsi="Arial" w:cs="Arial"/>
                <w:sz w:val="20"/>
              </w:rPr>
              <w:t>Scoping</w:t>
            </w:r>
            <w:r>
              <w:rPr>
                <w:rFonts w:ascii="Calibri" w:eastAsia="Calibri" w:hAnsi="Calibri" w:cs="Calibri"/>
                <w:sz w:val="24"/>
              </w:rPr>
              <w:t xml:space="preserve"> work for Three Towns is underway. </w:t>
            </w:r>
            <w:r>
              <w:rPr>
                <w:rFonts w:ascii="Calibri" w:eastAsia="Calibri" w:hAnsi="Calibri" w:cs="Calibri"/>
                <w:b/>
                <w:sz w:val="24"/>
              </w:rPr>
              <w:t>Action continuing into next year’s business plan.</w:t>
            </w:r>
            <w:r>
              <w:rPr>
                <w:rFonts w:ascii="Calibri" w:eastAsia="Calibri" w:hAnsi="Calibri" w:cs="Calibri"/>
                <w:b/>
                <w:color w:val="0070C0"/>
                <w:sz w:val="24"/>
              </w:rPr>
              <w:t xml:space="preserve"> </w:t>
            </w:r>
          </w:p>
        </w:tc>
      </w:tr>
    </w:tbl>
    <w:p w14:paraId="223663B7" w14:textId="77777777" w:rsidR="007275ED" w:rsidRDefault="007275ED">
      <w:pPr>
        <w:ind w:left="36"/>
        <w:jc w:val="both"/>
      </w:pPr>
      <w:r>
        <w:rPr>
          <w:rFonts w:ascii="Arial" w:eastAsia="Arial" w:hAnsi="Arial" w:cs="Arial"/>
          <w:b/>
          <w:sz w:val="24"/>
        </w:rPr>
        <w:t xml:space="preserve"> </w:t>
      </w:r>
    </w:p>
    <w:p w14:paraId="0D17FC05" w14:textId="51FA5EAF" w:rsidR="00732338" w:rsidRPr="00732338" w:rsidRDefault="00732338" w:rsidP="007275ED">
      <w:pPr>
        <w:pStyle w:val="ListParagraph"/>
        <w:spacing w:after="160" w:line="360" w:lineRule="auto"/>
        <w:contextualSpacing/>
        <w:rPr>
          <w:rFonts w:ascii="Arial" w:hAnsi="Arial" w:cs="Arial"/>
          <w:sz w:val="24"/>
          <w:szCs w:val="24"/>
        </w:rPr>
      </w:pPr>
    </w:p>
    <w:p w14:paraId="46D210C3" w14:textId="77777777" w:rsidR="00732338" w:rsidRPr="00732338" w:rsidRDefault="00732338" w:rsidP="00732338"/>
    <w:p w14:paraId="767C9D7A" w14:textId="76BA5FE1" w:rsidR="00B03223" w:rsidRDefault="00B03223" w:rsidP="00F73C42">
      <w:pPr>
        <w:pStyle w:val="Heading3"/>
        <w:rPr>
          <w:rFonts w:cs="Arial"/>
        </w:rPr>
      </w:pPr>
    </w:p>
    <w:sectPr w:rsidR="00B03223" w:rsidSect="00B6124B">
      <w:pgSz w:w="23808" w:h="16840" w:orient="landscape" w:code="8"/>
      <w:pgMar w:top="567" w:right="822"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BA20E" w14:textId="77777777" w:rsidR="00A57988" w:rsidRDefault="00A57988">
      <w:r>
        <w:separator/>
      </w:r>
    </w:p>
  </w:endnote>
  <w:endnote w:type="continuationSeparator" w:id="0">
    <w:p w14:paraId="7685116F" w14:textId="77777777" w:rsidR="00A57988" w:rsidRDefault="00A5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B243" w14:textId="77777777" w:rsidR="00A57988" w:rsidRDefault="00A57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E1A4" w14:textId="77777777" w:rsidR="00A57988" w:rsidRPr="001D4632" w:rsidRDefault="00A57988" w:rsidP="00E500B8">
    <w:pPr>
      <w:pStyle w:val="Footer"/>
      <w:jc w:val="right"/>
      <w:rPr>
        <w:color w:val="808080"/>
      </w:rPr>
    </w:pPr>
    <w:r w:rsidRPr="001D4632">
      <w:rPr>
        <w:rFonts w:ascii="Arial" w:hAnsi="Arial" w:cs="Arial"/>
        <w:bCs/>
        <w:color w:val="808080"/>
      </w:rPr>
      <w:t xml:space="preserve">Page </w:t>
    </w:r>
    <w:r w:rsidRPr="001D4632">
      <w:rPr>
        <w:rFonts w:ascii="Arial" w:hAnsi="Arial" w:cs="Arial"/>
        <w:color w:val="808080"/>
      </w:rPr>
      <w:fldChar w:fldCharType="begin"/>
    </w:r>
    <w:r w:rsidRPr="001D4632">
      <w:rPr>
        <w:rFonts w:ascii="Arial" w:hAnsi="Arial" w:cs="Arial"/>
        <w:color w:val="808080"/>
      </w:rPr>
      <w:instrText xml:space="preserve"> PAGE  \* MERGEFORMAT </w:instrText>
    </w:r>
    <w:r w:rsidRPr="001D4632">
      <w:rPr>
        <w:rFonts w:ascii="Arial" w:hAnsi="Arial" w:cs="Arial"/>
        <w:color w:val="808080"/>
      </w:rPr>
      <w:fldChar w:fldCharType="separate"/>
    </w:r>
    <w:r w:rsidRPr="00CB341D">
      <w:rPr>
        <w:rFonts w:ascii="Arial" w:hAnsi="Arial"/>
        <w:bCs/>
        <w:noProof/>
        <w:color w:val="808080"/>
      </w:rPr>
      <w:t>42</w:t>
    </w:r>
    <w:r w:rsidRPr="001D4632">
      <w:rPr>
        <w:rFonts w:ascii="Arial" w:hAnsi="Arial" w:cs="Arial"/>
        <w:bCs/>
        <w:noProof/>
        <w:color w:val="808080"/>
      </w:rPr>
      <w:fldChar w:fldCharType="end"/>
    </w:r>
  </w:p>
  <w:p w14:paraId="39F94C5C" w14:textId="77777777" w:rsidR="00A57988" w:rsidRPr="001D4632" w:rsidRDefault="00A57988" w:rsidP="00E500B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617C" w14:textId="77777777" w:rsidR="00A57988" w:rsidRDefault="00A57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D7ED8" w14:textId="77777777" w:rsidR="00A57988" w:rsidRDefault="00A57988">
      <w:r>
        <w:separator/>
      </w:r>
    </w:p>
  </w:footnote>
  <w:footnote w:type="continuationSeparator" w:id="0">
    <w:p w14:paraId="2D2A36CC" w14:textId="77777777" w:rsidR="00A57988" w:rsidRDefault="00A5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18D4D" w14:textId="77777777" w:rsidR="00A57988" w:rsidRDefault="00A57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E222" w14:textId="77777777" w:rsidR="00A57988" w:rsidRDefault="00A57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ED07" w14:textId="77777777" w:rsidR="00A57988" w:rsidRDefault="00A57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2E4AE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74AB0"/>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7F61C1C"/>
    <w:multiLevelType w:val="hybridMultilevel"/>
    <w:tmpl w:val="561CC6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E46FA"/>
    <w:multiLevelType w:val="hybridMultilevel"/>
    <w:tmpl w:val="B322CD1C"/>
    <w:lvl w:ilvl="0" w:tplc="9CD663F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F70B5C"/>
    <w:multiLevelType w:val="hybridMultilevel"/>
    <w:tmpl w:val="0CC2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82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826120"/>
    <w:multiLevelType w:val="hybridMultilevel"/>
    <w:tmpl w:val="7732272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F04019"/>
    <w:multiLevelType w:val="hybridMultilevel"/>
    <w:tmpl w:val="0CC2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62F81"/>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17AB215A"/>
    <w:multiLevelType w:val="hybridMultilevel"/>
    <w:tmpl w:val="A220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20725"/>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1D2D7094"/>
    <w:multiLevelType w:val="hybridMultilevel"/>
    <w:tmpl w:val="B3CC072E"/>
    <w:lvl w:ilvl="0" w:tplc="F15628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02309"/>
    <w:multiLevelType w:val="hybridMultilevel"/>
    <w:tmpl w:val="8236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8210E"/>
    <w:multiLevelType w:val="hybridMultilevel"/>
    <w:tmpl w:val="91FA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A2731"/>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2D240813"/>
    <w:multiLevelType w:val="hybridMultilevel"/>
    <w:tmpl w:val="A7563B16"/>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5F62AB"/>
    <w:multiLevelType w:val="hybridMultilevel"/>
    <w:tmpl w:val="50B6C112"/>
    <w:lvl w:ilvl="0" w:tplc="FFFFFFFF">
      <w:start w:val="1"/>
      <w:numFmt w:val="bullet"/>
      <w:lvlText w:val=""/>
      <w:lvlJc w:val="left"/>
      <w:pPr>
        <w:tabs>
          <w:tab w:val="num" w:pos="360"/>
        </w:tabs>
        <w:ind w:left="360" w:hanging="360"/>
      </w:pPr>
      <w:rPr>
        <w:rFonts w:ascii="Symbol" w:hAnsi="Symbol" w:hint="default"/>
      </w:rPr>
    </w:lvl>
    <w:lvl w:ilvl="1" w:tplc="C58AB7AE">
      <w:start w:val="1"/>
      <w:numFmt w:val="bullet"/>
      <w:lvlText w:val="-"/>
      <w:lvlJc w:val="left"/>
      <w:pPr>
        <w:tabs>
          <w:tab w:val="num" w:pos="1440"/>
        </w:tabs>
        <w:ind w:left="1440" w:hanging="360"/>
      </w:pPr>
      <w:rPr>
        <w:rFonts w:ascii="Tahoma" w:eastAsia="Times New Roman" w:hAnsi="Tahoma"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mic Sans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mic Sans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1387A"/>
    <w:multiLevelType w:val="hybridMultilevel"/>
    <w:tmpl w:val="B7001876"/>
    <w:lvl w:ilvl="0" w:tplc="D4AC8BF4">
      <w:start w:val="2"/>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8421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80852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D8AFC2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C0A49C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3B8A2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2C540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04AEAB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F8EDE7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AC032D"/>
    <w:multiLevelType w:val="hybridMultilevel"/>
    <w:tmpl w:val="0B784CAE"/>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F388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3E3E7FBA"/>
    <w:multiLevelType w:val="hybridMultilevel"/>
    <w:tmpl w:val="9758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A86B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3D73B2"/>
    <w:multiLevelType w:val="hybridMultilevel"/>
    <w:tmpl w:val="76B0E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55A4FAE"/>
    <w:multiLevelType w:val="hybridMultilevel"/>
    <w:tmpl w:val="24A2C39E"/>
    <w:lvl w:ilvl="0" w:tplc="1E26E444">
      <w:start w:val="2018"/>
      <w:numFmt w:val="decimal"/>
      <w:lvlText w:val="%1"/>
      <w:lvlJc w:val="left"/>
      <w:pPr>
        <w:ind w:left="1"/>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1" w:tplc="BA7E2BAA">
      <w:start w:val="1"/>
      <w:numFmt w:val="lowerLetter"/>
      <w:lvlText w:val="%2"/>
      <w:lvlJc w:val="left"/>
      <w:pPr>
        <w:ind w:left="118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2" w:tplc="6D9A066C">
      <w:start w:val="1"/>
      <w:numFmt w:val="lowerRoman"/>
      <w:lvlText w:val="%3"/>
      <w:lvlJc w:val="left"/>
      <w:pPr>
        <w:ind w:left="190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3" w:tplc="9EE090EE">
      <w:start w:val="1"/>
      <w:numFmt w:val="decimal"/>
      <w:lvlText w:val="%4"/>
      <w:lvlJc w:val="left"/>
      <w:pPr>
        <w:ind w:left="262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4" w:tplc="79DC79FA">
      <w:start w:val="1"/>
      <w:numFmt w:val="lowerLetter"/>
      <w:lvlText w:val="%5"/>
      <w:lvlJc w:val="left"/>
      <w:pPr>
        <w:ind w:left="334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5" w:tplc="D1622680">
      <w:start w:val="1"/>
      <w:numFmt w:val="lowerRoman"/>
      <w:lvlText w:val="%6"/>
      <w:lvlJc w:val="left"/>
      <w:pPr>
        <w:ind w:left="406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6" w:tplc="4A18E542">
      <w:start w:val="1"/>
      <w:numFmt w:val="decimal"/>
      <w:lvlText w:val="%7"/>
      <w:lvlJc w:val="left"/>
      <w:pPr>
        <w:ind w:left="478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7" w:tplc="A0A2F7AC">
      <w:start w:val="1"/>
      <w:numFmt w:val="lowerLetter"/>
      <w:lvlText w:val="%8"/>
      <w:lvlJc w:val="left"/>
      <w:pPr>
        <w:ind w:left="550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8" w:tplc="39D28408">
      <w:start w:val="1"/>
      <w:numFmt w:val="lowerRoman"/>
      <w:lvlText w:val="%9"/>
      <w:lvlJc w:val="left"/>
      <w:pPr>
        <w:ind w:left="622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abstractNum>
  <w:abstractNum w:abstractNumId="24" w15:restartNumberingAfterBreak="0">
    <w:nsid w:val="468A66C1"/>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85115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9C1551"/>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4FBD5359"/>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3180E25"/>
    <w:multiLevelType w:val="singleLevel"/>
    <w:tmpl w:val="02DA9DF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BE41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E12179"/>
    <w:multiLevelType w:val="hybridMultilevel"/>
    <w:tmpl w:val="AD2C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175FC2"/>
    <w:multiLevelType w:val="hybridMultilevel"/>
    <w:tmpl w:val="61D47C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157227"/>
    <w:multiLevelType w:val="hybridMultilevel"/>
    <w:tmpl w:val="10FE63A2"/>
    <w:lvl w:ilvl="0" w:tplc="964C88AC">
      <w:start w:val="2"/>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24681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04452E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3AD7E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EEC17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2856A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62AC9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BD26A7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2233B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1019C5"/>
    <w:multiLevelType w:val="multilevel"/>
    <w:tmpl w:val="C520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55569"/>
    <w:multiLevelType w:val="hybridMultilevel"/>
    <w:tmpl w:val="BD9E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B404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D50ED1"/>
    <w:multiLevelType w:val="hybridMultilevel"/>
    <w:tmpl w:val="D2EA0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A19A7"/>
    <w:multiLevelType w:val="hybridMultilevel"/>
    <w:tmpl w:val="9DB80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FD07BB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61E97E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1" w15:restartNumberingAfterBreak="0">
    <w:nsid w:val="65C0513E"/>
    <w:multiLevelType w:val="hybridMultilevel"/>
    <w:tmpl w:val="F4445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624316A"/>
    <w:multiLevelType w:val="hybridMultilevel"/>
    <w:tmpl w:val="2954DF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81365EA"/>
    <w:multiLevelType w:val="hybridMultilevel"/>
    <w:tmpl w:val="413A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070A72"/>
    <w:multiLevelType w:val="hybridMultilevel"/>
    <w:tmpl w:val="E300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5340D0"/>
    <w:multiLevelType w:val="hybridMultilevel"/>
    <w:tmpl w:val="5D0601BA"/>
    <w:lvl w:ilvl="0" w:tplc="7EB2FE8E">
      <w:start w:val="2018"/>
      <w:numFmt w:val="decimal"/>
      <w:lvlText w:val="%1"/>
      <w:lvlJc w:val="left"/>
      <w:pPr>
        <w:ind w:left="1"/>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1" w:tplc="40706AA6">
      <w:start w:val="1"/>
      <w:numFmt w:val="lowerLetter"/>
      <w:lvlText w:val="%2"/>
      <w:lvlJc w:val="left"/>
      <w:pPr>
        <w:ind w:left="118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2" w:tplc="D6621550">
      <w:start w:val="1"/>
      <w:numFmt w:val="lowerRoman"/>
      <w:lvlText w:val="%3"/>
      <w:lvlJc w:val="left"/>
      <w:pPr>
        <w:ind w:left="190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3" w:tplc="EFE0FF6A">
      <w:start w:val="1"/>
      <w:numFmt w:val="decimal"/>
      <w:lvlText w:val="%4"/>
      <w:lvlJc w:val="left"/>
      <w:pPr>
        <w:ind w:left="262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4" w:tplc="2DAA5A60">
      <w:start w:val="1"/>
      <w:numFmt w:val="lowerLetter"/>
      <w:lvlText w:val="%5"/>
      <w:lvlJc w:val="left"/>
      <w:pPr>
        <w:ind w:left="334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5" w:tplc="95AC88C8">
      <w:start w:val="1"/>
      <w:numFmt w:val="lowerRoman"/>
      <w:lvlText w:val="%6"/>
      <w:lvlJc w:val="left"/>
      <w:pPr>
        <w:ind w:left="406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6" w:tplc="EA00B37E">
      <w:start w:val="1"/>
      <w:numFmt w:val="decimal"/>
      <w:lvlText w:val="%7"/>
      <w:lvlJc w:val="left"/>
      <w:pPr>
        <w:ind w:left="478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7" w:tplc="7D62A466">
      <w:start w:val="1"/>
      <w:numFmt w:val="lowerLetter"/>
      <w:lvlText w:val="%8"/>
      <w:lvlJc w:val="left"/>
      <w:pPr>
        <w:ind w:left="550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lvl w:ilvl="8" w:tplc="520AC34A">
      <w:start w:val="1"/>
      <w:numFmt w:val="lowerRoman"/>
      <w:lvlText w:val="%9"/>
      <w:lvlJc w:val="left"/>
      <w:pPr>
        <w:ind w:left="6228"/>
      </w:pPr>
      <w:rPr>
        <w:rFonts w:ascii="Calibri" w:eastAsia="Calibri" w:hAnsi="Calibri" w:cs="Calibri"/>
        <w:b/>
        <w:bCs/>
        <w:i w:val="0"/>
        <w:strike w:val="0"/>
        <w:dstrike w:val="0"/>
        <w:color w:val="FF0000"/>
        <w:sz w:val="24"/>
        <w:szCs w:val="24"/>
        <w:u w:val="none" w:color="000000"/>
        <w:bdr w:val="none" w:sz="0" w:space="0" w:color="auto"/>
        <w:shd w:val="clear" w:color="auto" w:fill="auto"/>
        <w:vertAlign w:val="baseline"/>
      </w:rPr>
    </w:lvl>
  </w:abstractNum>
  <w:abstractNum w:abstractNumId="46" w15:restartNumberingAfterBreak="0">
    <w:nsid w:val="749E3076"/>
    <w:multiLevelType w:val="hybridMultilevel"/>
    <w:tmpl w:val="D8DC1240"/>
    <w:lvl w:ilvl="0" w:tplc="1AC0BB24">
      <w:start w:val="1"/>
      <w:numFmt w:val="bullet"/>
      <w:lvlText w:val=""/>
      <w:lvlJc w:val="left"/>
      <w:pPr>
        <w:tabs>
          <w:tab w:val="num" w:pos="360"/>
        </w:tabs>
        <w:ind w:left="360" w:hanging="360"/>
      </w:pPr>
      <w:rPr>
        <w:rFonts w:ascii="Symbol" w:hAnsi="Symbol" w:hint="default"/>
      </w:rPr>
    </w:lvl>
    <w:lvl w:ilvl="1" w:tplc="FA705C16" w:tentative="1">
      <w:start w:val="1"/>
      <w:numFmt w:val="bullet"/>
      <w:lvlText w:val="o"/>
      <w:lvlJc w:val="left"/>
      <w:pPr>
        <w:tabs>
          <w:tab w:val="num" w:pos="1440"/>
        </w:tabs>
        <w:ind w:left="1440" w:hanging="360"/>
      </w:pPr>
      <w:rPr>
        <w:rFonts w:ascii="Courier New" w:hAnsi="Courier New" w:cs="Comic Sans MS" w:hint="default"/>
      </w:rPr>
    </w:lvl>
    <w:lvl w:ilvl="2" w:tplc="501A5E52" w:tentative="1">
      <w:start w:val="1"/>
      <w:numFmt w:val="bullet"/>
      <w:lvlText w:val=""/>
      <w:lvlJc w:val="left"/>
      <w:pPr>
        <w:tabs>
          <w:tab w:val="num" w:pos="2160"/>
        </w:tabs>
        <w:ind w:left="2160" w:hanging="360"/>
      </w:pPr>
      <w:rPr>
        <w:rFonts w:ascii="Wingdings" w:hAnsi="Wingdings" w:hint="default"/>
      </w:rPr>
    </w:lvl>
    <w:lvl w:ilvl="3" w:tplc="FAFE7E64" w:tentative="1">
      <w:start w:val="1"/>
      <w:numFmt w:val="bullet"/>
      <w:lvlText w:val=""/>
      <w:lvlJc w:val="left"/>
      <w:pPr>
        <w:tabs>
          <w:tab w:val="num" w:pos="2880"/>
        </w:tabs>
        <w:ind w:left="2880" w:hanging="360"/>
      </w:pPr>
      <w:rPr>
        <w:rFonts w:ascii="Symbol" w:hAnsi="Symbol" w:hint="default"/>
      </w:rPr>
    </w:lvl>
    <w:lvl w:ilvl="4" w:tplc="490EF12C" w:tentative="1">
      <w:start w:val="1"/>
      <w:numFmt w:val="bullet"/>
      <w:lvlText w:val="o"/>
      <w:lvlJc w:val="left"/>
      <w:pPr>
        <w:tabs>
          <w:tab w:val="num" w:pos="3600"/>
        </w:tabs>
        <w:ind w:left="3600" w:hanging="360"/>
      </w:pPr>
      <w:rPr>
        <w:rFonts w:ascii="Courier New" w:hAnsi="Courier New" w:cs="Comic Sans MS" w:hint="default"/>
      </w:rPr>
    </w:lvl>
    <w:lvl w:ilvl="5" w:tplc="B64E63CE" w:tentative="1">
      <w:start w:val="1"/>
      <w:numFmt w:val="bullet"/>
      <w:lvlText w:val=""/>
      <w:lvlJc w:val="left"/>
      <w:pPr>
        <w:tabs>
          <w:tab w:val="num" w:pos="4320"/>
        </w:tabs>
        <w:ind w:left="4320" w:hanging="360"/>
      </w:pPr>
      <w:rPr>
        <w:rFonts w:ascii="Wingdings" w:hAnsi="Wingdings" w:hint="default"/>
      </w:rPr>
    </w:lvl>
    <w:lvl w:ilvl="6" w:tplc="5862FDCA" w:tentative="1">
      <w:start w:val="1"/>
      <w:numFmt w:val="bullet"/>
      <w:lvlText w:val=""/>
      <w:lvlJc w:val="left"/>
      <w:pPr>
        <w:tabs>
          <w:tab w:val="num" w:pos="5040"/>
        </w:tabs>
        <w:ind w:left="5040" w:hanging="360"/>
      </w:pPr>
      <w:rPr>
        <w:rFonts w:ascii="Symbol" w:hAnsi="Symbol" w:hint="default"/>
      </w:rPr>
    </w:lvl>
    <w:lvl w:ilvl="7" w:tplc="D006FB5C" w:tentative="1">
      <w:start w:val="1"/>
      <w:numFmt w:val="bullet"/>
      <w:lvlText w:val="o"/>
      <w:lvlJc w:val="left"/>
      <w:pPr>
        <w:tabs>
          <w:tab w:val="num" w:pos="5760"/>
        </w:tabs>
        <w:ind w:left="5760" w:hanging="360"/>
      </w:pPr>
      <w:rPr>
        <w:rFonts w:ascii="Courier New" w:hAnsi="Courier New" w:cs="Comic Sans MS" w:hint="default"/>
      </w:rPr>
    </w:lvl>
    <w:lvl w:ilvl="8" w:tplc="ABDEFB1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EF4C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B85C5E"/>
    <w:multiLevelType w:val="hybridMultilevel"/>
    <w:tmpl w:val="A9B0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53137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9"/>
  </w:num>
  <w:num w:numId="2">
    <w:abstractNumId w:val="49"/>
  </w:num>
  <w:num w:numId="3">
    <w:abstractNumId w:val="5"/>
  </w:num>
  <w:num w:numId="4">
    <w:abstractNumId w:val="47"/>
  </w:num>
  <w:num w:numId="5">
    <w:abstractNumId w:val="29"/>
  </w:num>
  <w:num w:numId="6">
    <w:abstractNumId w:val="10"/>
  </w:num>
  <w:num w:numId="7">
    <w:abstractNumId w:val="25"/>
  </w:num>
  <w:num w:numId="8">
    <w:abstractNumId w:val="1"/>
  </w:num>
  <w:num w:numId="9">
    <w:abstractNumId w:val="38"/>
  </w:num>
  <w:num w:numId="10">
    <w:abstractNumId w:val="14"/>
  </w:num>
  <w:num w:numId="11">
    <w:abstractNumId w:val="21"/>
  </w:num>
  <w:num w:numId="12">
    <w:abstractNumId w:val="35"/>
  </w:num>
  <w:num w:numId="13">
    <w:abstractNumId w:val="24"/>
  </w:num>
  <w:num w:numId="14">
    <w:abstractNumId w:val="16"/>
  </w:num>
  <w:num w:numId="15">
    <w:abstractNumId w:val="46"/>
  </w:num>
  <w:num w:numId="16">
    <w:abstractNumId w:val="8"/>
  </w:num>
  <w:num w:numId="17">
    <w:abstractNumId w:val="28"/>
  </w:num>
  <w:num w:numId="18">
    <w:abstractNumId w:val="0"/>
  </w:num>
  <w:num w:numId="19">
    <w:abstractNumId w:val="40"/>
  </w:num>
  <w:num w:numId="20">
    <w:abstractNumId w:val="15"/>
  </w:num>
  <w:num w:numId="21">
    <w:abstractNumId w:val="43"/>
  </w:num>
  <w:num w:numId="22">
    <w:abstractNumId w:val="11"/>
  </w:num>
  <w:num w:numId="23">
    <w:abstractNumId w:val="30"/>
  </w:num>
  <w:num w:numId="24">
    <w:abstractNumId w:val="36"/>
  </w:num>
  <w:num w:numId="25">
    <w:abstractNumId w:val="33"/>
  </w:num>
  <w:num w:numId="26">
    <w:abstractNumId w:val="6"/>
  </w:num>
  <w:num w:numId="27">
    <w:abstractNumId w:val="27"/>
  </w:num>
  <w:num w:numId="28">
    <w:abstractNumId w:val="26"/>
  </w:num>
  <w:num w:numId="29">
    <w:abstractNumId w:val="19"/>
  </w:num>
  <w:num w:numId="30">
    <w:abstractNumId w:val="42"/>
  </w:num>
  <w:num w:numId="31">
    <w:abstractNumId w:val="3"/>
  </w:num>
  <w:num w:numId="32">
    <w:abstractNumId w:val="34"/>
  </w:num>
  <w:num w:numId="33">
    <w:abstractNumId w:val="41"/>
  </w:num>
  <w:num w:numId="34">
    <w:abstractNumId w:val="9"/>
  </w:num>
  <w:num w:numId="35">
    <w:abstractNumId w:val="2"/>
  </w:num>
  <w:num w:numId="36">
    <w:abstractNumId w:val="31"/>
  </w:num>
  <w:num w:numId="37">
    <w:abstractNumId w:val="12"/>
  </w:num>
  <w:num w:numId="38">
    <w:abstractNumId w:val="37"/>
  </w:num>
  <w:num w:numId="39">
    <w:abstractNumId w:val="20"/>
  </w:num>
  <w:num w:numId="40">
    <w:abstractNumId w:val="4"/>
  </w:num>
  <w:num w:numId="41">
    <w:abstractNumId w:val="22"/>
  </w:num>
  <w:num w:numId="42">
    <w:abstractNumId w:val="48"/>
  </w:num>
  <w:num w:numId="43">
    <w:abstractNumId w:val="44"/>
  </w:num>
  <w:num w:numId="44">
    <w:abstractNumId w:val="7"/>
  </w:num>
  <w:num w:numId="45">
    <w:abstractNumId w:val="13"/>
  </w:num>
  <w:num w:numId="46">
    <w:abstractNumId w:val="18"/>
  </w:num>
  <w:num w:numId="47">
    <w:abstractNumId w:val="45"/>
  </w:num>
  <w:num w:numId="48">
    <w:abstractNumId w:val="17"/>
  </w:num>
  <w:num w:numId="49">
    <w:abstractNumId w:val="23"/>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081E8A-1064-4BF3-83B7-9D4234B8660A}"/>
    <w:docVar w:name="dgnword-eventsink" w:val="80693552"/>
  </w:docVars>
  <w:rsids>
    <w:rsidRoot w:val="00DA1638"/>
    <w:rsid w:val="00000922"/>
    <w:rsid w:val="00005902"/>
    <w:rsid w:val="00012F60"/>
    <w:rsid w:val="000132E6"/>
    <w:rsid w:val="00021963"/>
    <w:rsid w:val="00022E42"/>
    <w:rsid w:val="000237AA"/>
    <w:rsid w:val="00023D84"/>
    <w:rsid w:val="00024ACC"/>
    <w:rsid w:val="00024BE0"/>
    <w:rsid w:val="00025A56"/>
    <w:rsid w:val="000260BD"/>
    <w:rsid w:val="00026F5D"/>
    <w:rsid w:val="00027FF2"/>
    <w:rsid w:val="00030B10"/>
    <w:rsid w:val="00031C02"/>
    <w:rsid w:val="0003276D"/>
    <w:rsid w:val="000346C7"/>
    <w:rsid w:val="00035300"/>
    <w:rsid w:val="000369F1"/>
    <w:rsid w:val="00040615"/>
    <w:rsid w:val="000406EF"/>
    <w:rsid w:val="000420CD"/>
    <w:rsid w:val="00047D01"/>
    <w:rsid w:val="0005177C"/>
    <w:rsid w:val="0005362C"/>
    <w:rsid w:val="00053FED"/>
    <w:rsid w:val="0005551B"/>
    <w:rsid w:val="000632B6"/>
    <w:rsid w:val="0006613F"/>
    <w:rsid w:val="00072811"/>
    <w:rsid w:val="000820C9"/>
    <w:rsid w:val="000843B3"/>
    <w:rsid w:val="00086345"/>
    <w:rsid w:val="000866FF"/>
    <w:rsid w:val="00087021"/>
    <w:rsid w:val="00087693"/>
    <w:rsid w:val="00090341"/>
    <w:rsid w:val="00090350"/>
    <w:rsid w:val="00090DED"/>
    <w:rsid w:val="00091640"/>
    <w:rsid w:val="000930FD"/>
    <w:rsid w:val="000973E9"/>
    <w:rsid w:val="0009743B"/>
    <w:rsid w:val="000A0709"/>
    <w:rsid w:val="000A1C42"/>
    <w:rsid w:val="000A251F"/>
    <w:rsid w:val="000A3D1C"/>
    <w:rsid w:val="000A47E3"/>
    <w:rsid w:val="000A5040"/>
    <w:rsid w:val="000B0270"/>
    <w:rsid w:val="000B2658"/>
    <w:rsid w:val="000B34D7"/>
    <w:rsid w:val="000B4F7A"/>
    <w:rsid w:val="000C0ACF"/>
    <w:rsid w:val="000C29A4"/>
    <w:rsid w:val="000C67DC"/>
    <w:rsid w:val="000C6D17"/>
    <w:rsid w:val="000D28DA"/>
    <w:rsid w:val="000E0A37"/>
    <w:rsid w:val="000E1F90"/>
    <w:rsid w:val="000E234A"/>
    <w:rsid w:val="000E7E99"/>
    <w:rsid w:val="000F02AF"/>
    <w:rsid w:val="000F278E"/>
    <w:rsid w:val="000F2DFD"/>
    <w:rsid w:val="000F3661"/>
    <w:rsid w:val="000F4D64"/>
    <w:rsid w:val="000F62DD"/>
    <w:rsid w:val="00101274"/>
    <w:rsid w:val="001024DC"/>
    <w:rsid w:val="0010515F"/>
    <w:rsid w:val="0010687F"/>
    <w:rsid w:val="00106B13"/>
    <w:rsid w:val="00113173"/>
    <w:rsid w:val="00115EB6"/>
    <w:rsid w:val="0011603A"/>
    <w:rsid w:val="00122F8E"/>
    <w:rsid w:val="00123AFC"/>
    <w:rsid w:val="00123FA0"/>
    <w:rsid w:val="001245EB"/>
    <w:rsid w:val="00130E7D"/>
    <w:rsid w:val="0013155A"/>
    <w:rsid w:val="00131A5F"/>
    <w:rsid w:val="0013213F"/>
    <w:rsid w:val="001326E0"/>
    <w:rsid w:val="00133F3A"/>
    <w:rsid w:val="00137B19"/>
    <w:rsid w:val="0014324E"/>
    <w:rsid w:val="0014388C"/>
    <w:rsid w:val="00146321"/>
    <w:rsid w:val="001558D2"/>
    <w:rsid w:val="001609EF"/>
    <w:rsid w:val="001662E9"/>
    <w:rsid w:val="00167BF4"/>
    <w:rsid w:val="001743D0"/>
    <w:rsid w:val="001753A6"/>
    <w:rsid w:val="0017593B"/>
    <w:rsid w:val="0017652A"/>
    <w:rsid w:val="001765D8"/>
    <w:rsid w:val="001807AF"/>
    <w:rsid w:val="00180B07"/>
    <w:rsid w:val="00191A73"/>
    <w:rsid w:val="00191B8C"/>
    <w:rsid w:val="00191C68"/>
    <w:rsid w:val="00193E5F"/>
    <w:rsid w:val="00194286"/>
    <w:rsid w:val="001943E8"/>
    <w:rsid w:val="001946D2"/>
    <w:rsid w:val="00197D08"/>
    <w:rsid w:val="001A0D49"/>
    <w:rsid w:val="001A1623"/>
    <w:rsid w:val="001A2695"/>
    <w:rsid w:val="001A3C42"/>
    <w:rsid w:val="001A3D45"/>
    <w:rsid w:val="001A46E8"/>
    <w:rsid w:val="001A534E"/>
    <w:rsid w:val="001A58B7"/>
    <w:rsid w:val="001A64CF"/>
    <w:rsid w:val="001B271D"/>
    <w:rsid w:val="001B68DF"/>
    <w:rsid w:val="001C0717"/>
    <w:rsid w:val="001C4DBE"/>
    <w:rsid w:val="001C7319"/>
    <w:rsid w:val="001D0691"/>
    <w:rsid w:val="001D4632"/>
    <w:rsid w:val="001D4F0B"/>
    <w:rsid w:val="001D6783"/>
    <w:rsid w:val="001E028C"/>
    <w:rsid w:val="001E3156"/>
    <w:rsid w:val="001E45AC"/>
    <w:rsid w:val="001E4969"/>
    <w:rsid w:val="001E5A85"/>
    <w:rsid w:val="001E5BAE"/>
    <w:rsid w:val="001E6A96"/>
    <w:rsid w:val="001F15FB"/>
    <w:rsid w:val="001F287D"/>
    <w:rsid w:val="001F36D9"/>
    <w:rsid w:val="001F582F"/>
    <w:rsid w:val="001F7938"/>
    <w:rsid w:val="001F7CE9"/>
    <w:rsid w:val="00201F0D"/>
    <w:rsid w:val="0020201B"/>
    <w:rsid w:val="0020377C"/>
    <w:rsid w:val="0020388C"/>
    <w:rsid w:val="00204F60"/>
    <w:rsid w:val="00205F1C"/>
    <w:rsid w:val="00207E63"/>
    <w:rsid w:val="002102FA"/>
    <w:rsid w:val="00210799"/>
    <w:rsid w:val="00212ACC"/>
    <w:rsid w:val="002136B2"/>
    <w:rsid w:val="0021552A"/>
    <w:rsid w:val="002172D2"/>
    <w:rsid w:val="002178FB"/>
    <w:rsid w:val="00217A91"/>
    <w:rsid w:val="0022061E"/>
    <w:rsid w:val="00222D76"/>
    <w:rsid w:val="00223DDF"/>
    <w:rsid w:val="00227F37"/>
    <w:rsid w:val="00231D29"/>
    <w:rsid w:val="00235BDC"/>
    <w:rsid w:val="00236F07"/>
    <w:rsid w:val="00242508"/>
    <w:rsid w:val="00242BBB"/>
    <w:rsid w:val="00242E20"/>
    <w:rsid w:val="00243038"/>
    <w:rsid w:val="00244C57"/>
    <w:rsid w:val="00246360"/>
    <w:rsid w:val="00252493"/>
    <w:rsid w:val="00253479"/>
    <w:rsid w:val="00254371"/>
    <w:rsid w:val="00255F1C"/>
    <w:rsid w:val="002565BF"/>
    <w:rsid w:val="002568DD"/>
    <w:rsid w:val="002635BC"/>
    <w:rsid w:val="00265B72"/>
    <w:rsid w:val="002670CD"/>
    <w:rsid w:val="00273C30"/>
    <w:rsid w:val="00276111"/>
    <w:rsid w:val="00280D69"/>
    <w:rsid w:val="00285824"/>
    <w:rsid w:val="002858A2"/>
    <w:rsid w:val="002926B7"/>
    <w:rsid w:val="002935E3"/>
    <w:rsid w:val="002953A2"/>
    <w:rsid w:val="0029732B"/>
    <w:rsid w:val="00297AC6"/>
    <w:rsid w:val="002A0C6B"/>
    <w:rsid w:val="002A178A"/>
    <w:rsid w:val="002A2DBD"/>
    <w:rsid w:val="002A30F9"/>
    <w:rsid w:val="002A515D"/>
    <w:rsid w:val="002A64BD"/>
    <w:rsid w:val="002A6B0F"/>
    <w:rsid w:val="002B1482"/>
    <w:rsid w:val="002B1BC4"/>
    <w:rsid w:val="002B2142"/>
    <w:rsid w:val="002B321B"/>
    <w:rsid w:val="002B480C"/>
    <w:rsid w:val="002B5205"/>
    <w:rsid w:val="002C0A08"/>
    <w:rsid w:val="002C1442"/>
    <w:rsid w:val="002C4359"/>
    <w:rsid w:val="002C563D"/>
    <w:rsid w:val="002D383E"/>
    <w:rsid w:val="002D5F2A"/>
    <w:rsid w:val="002D7F04"/>
    <w:rsid w:val="002E0406"/>
    <w:rsid w:val="002E0906"/>
    <w:rsid w:val="002E0C13"/>
    <w:rsid w:val="002E1DD9"/>
    <w:rsid w:val="002E7ADE"/>
    <w:rsid w:val="002F27B9"/>
    <w:rsid w:val="002F2824"/>
    <w:rsid w:val="002F283C"/>
    <w:rsid w:val="002F451C"/>
    <w:rsid w:val="002F6E6D"/>
    <w:rsid w:val="00300C72"/>
    <w:rsid w:val="00306613"/>
    <w:rsid w:val="0031431D"/>
    <w:rsid w:val="003146F5"/>
    <w:rsid w:val="0031484D"/>
    <w:rsid w:val="00314AFA"/>
    <w:rsid w:val="003155F0"/>
    <w:rsid w:val="00315B9E"/>
    <w:rsid w:val="00315EB9"/>
    <w:rsid w:val="00320F8F"/>
    <w:rsid w:val="003211F7"/>
    <w:rsid w:val="003232ED"/>
    <w:rsid w:val="00323EBE"/>
    <w:rsid w:val="003245C2"/>
    <w:rsid w:val="00327032"/>
    <w:rsid w:val="00327AE4"/>
    <w:rsid w:val="00327BDD"/>
    <w:rsid w:val="00333E01"/>
    <w:rsid w:val="003343AB"/>
    <w:rsid w:val="003350DB"/>
    <w:rsid w:val="00336FA6"/>
    <w:rsid w:val="003379E3"/>
    <w:rsid w:val="00340F75"/>
    <w:rsid w:val="00341E97"/>
    <w:rsid w:val="00342CEC"/>
    <w:rsid w:val="003444E7"/>
    <w:rsid w:val="003460EB"/>
    <w:rsid w:val="00347A7C"/>
    <w:rsid w:val="003501EC"/>
    <w:rsid w:val="003509D9"/>
    <w:rsid w:val="00352192"/>
    <w:rsid w:val="00355181"/>
    <w:rsid w:val="00356AEE"/>
    <w:rsid w:val="00356B30"/>
    <w:rsid w:val="003601A7"/>
    <w:rsid w:val="003601F3"/>
    <w:rsid w:val="00360F50"/>
    <w:rsid w:val="00362A6F"/>
    <w:rsid w:val="00365072"/>
    <w:rsid w:val="003656B6"/>
    <w:rsid w:val="00365B0F"/>
    <w:rsid w:val="003670E5"/>
    <w:rsid w:val="00373FD4"/>
    <w:rsid w:val="00374A35"/>
    <w:rsid w:val="00377B00"/>
    <w:rsid w:val="00382C93"/>
    <w:rsid w:val="00382CBA"/>
    <w:rsid w:val="00383733"/>
    <w:rsid w:val="00386E00"/>
    <w:rsid w:val="003879DF"/>
    <w:rsid w:val="00392459"/>
    <w:rsid w:val="0039283E"/>
    <w:rsid w:val="003947A1"/>
    <w:rsid w:val="00394DDC"/>
    <w:rsid w:val="0039530A"/>
    <w:rsid w:val="00395BD7"/>
    <w:rsid w:val="00396BB8"/>
    <w:rsid w:val="00397925"/>
    <w:rsid w:val="003A3E51"/>
    <w:rsid w:val="003A5480"/>
    <w:rsid w:val="003A55CA"/>
    <w:rsid w:val="003B03DD"/>
    <w:rsid w:val="003B23FA"/>
    <w:rsid w:val="003B2B2E"/>
    <w:rsid w:val="003B30AD"/>
    <w:rsid w:val="003B55BD"/>
    <w:rsid w:val="003B663E"/>
    <w:rsid w:val="003C298D"/>
    <w:rsid w:val="003C3262"/>
    <w:rsid w:val="003C340E"/>
    <w:rsid w:val="003C3E69"/>
    <w:rsid w:val="003C40FD"/>
    <w:rsid w:val="003C5C73"/>
    <w:rsid w:val="003C622F"/>
    <w:rsid w:val="003C7475"/>
    <w:rsid w:val="003C7A22"/>
    <w:rsid w:val="003D173C"/>
    <w:rsid w:val="003D1ACC"/>
    <w:rsid w:val="003D2A25"/>
    <w:rsid w:val="003D4B5D"/>
    <w:rsid w:val="003D4EB1"/>
    <w:rsid w:val="003D4EEE"/>
    <w:rsid w:val="003D60E2"/>
    <w:rsid w:val="003E1918"/>
    <w:rsid w:val="003E1A3E"/>
    <w:rsid w:val="003E21AA"/>
    <w:rsid w:val="003E41B0"/>
    <w:rsid w:val="003E756F"/>
    <w:rsid w:val="003F34E1"/>
    <w:rsid w:val="003F5567"/>
    <w:rsid w:val="003F6BC0"/>
    <w:rsid w:val="0040210C"/>
    <w:rsid w:val="0040292E"/>
    <w:rsid w:val="00404A63"/>
    <w:rsid w:val="00405EC2"/>
    <w:rsid w:val="0040711C"/>
    <w:rsid w:val="004075FE"/>
    <w:rsid w:val="0041076A"/>
    <w:rsid w:val="00410BAD"/>
    <w:rsid w:val="00413A73"/>
    <w:rsid w:val="00415154"/>
    <w:rsid w:val="00417239"/>
    <w:rsid w:val="004213A7"/>
    <w:rsid w:val="00425BE3"/>
    <w:rsid w:val="00427EC3"/>
    <w:rsid w:val="00437A0E"/>
    <w:rsid w:val="004401F8"/>
    <w:rsid w:val="00440858"/>
    <w:rsid w:val="00441168"/>
    <w:rsid w:val="004428AC"/>
    <w:rsid w:val="00442EFA"/>
    <w:rsid w:val="00443F86"/>
    <w:rsid w:val="004507E3"/>
    <w:rsid w:val="00450836"/>
    <w:rsid w:val="00450B37"/>
    <w:rsid w:val="00450F1E"/>
    <w:rsid w:val="00453DFE"/>
    <w:rsid w:val="00454763"/>
    <w:rsid w:val="004555A6"/>
    <w:rsid w:val="00465726"/>
    <w:rsid w:val="00471049"/>
    <w:rsid w:val="00473621"/>
    <w:rsid w:val="00474C7A"/>
    <w:rsid w:val="004806AD"/>
    <w:rsid w:val="00480965"/>
    <w:rsid w:val="00481D89"/>
    <w:rsid w:val="004822C6"/>
    <w:rsid w:val="00482B54"/>
    <w:rsid w:val="00484B49"/>
    <w:rsid w:val="0049324D"/>
    <w:rsid w:val="00494AED"/>
    <w:rsid w:val="00497002"/>
    <w:rsid w:val="004972F7"/>
    <w:rsid w:val="004A0C91"/>
    <w:rsid w:val="004A165D"/>
    <w:rsid w:val="004A254E"/>
    <w:rsid w:val="004A3128"/>
    <w:rsid w:val="004A3420"/>
    <w:rsid w:val="004B248E"/>
    <w:rsid w:val="004B2E52"/>
    <w:rsid w:val="004B6D51"/>
    <w:rsid w:val="004C3C91"/>
    <w:rsid w:val="004D449A"/>
    <w:rsid w:val="004D46B8"/>
    <w:rsid w:val="004E0028"/>
    <w:rsid w:val="004E2676"/>
    <w:rsid w:val="004E36EC"/>
    <w:rsid w:val="004E4D9D"/>
    <w:rsid w:val="004E5D0A"/>
    <w:rsid w:val="004E6355"/>
    <w:rsid w:val="004E64AD"/>
    <w:rsid w:val="004F1229"/>
    <w:rsid w:val="0050050F"/>
    <w:rsid w:val="0050481D"/>
    <w:rsid w:val="00507E96"/>
    <w:rsid w:val="005102B1"/>
    <w:rsid w:val="005144FC"/>
    <w:rsid w:val="005229D0"/>
    <w:rsid w:val="00523CDB"/>
    <w:rsid w:val="005267D2"/>
    <w:rsid w:val="0053082D"/>
    <w:rsid w:val="005326A5"/>
    <w:rsid w:val="0053472E"/>
    <w:rsid w:val="00535A81"/>
    <w:rsid w:val="005407BD"/>
    <w:rsid w:val="0054089B"/>
    <w:rsid w:val="005409DB"/>
    <w:rsid w:val="00545155"/>
    <w:rsid w:val="00545B6A"/>
    <w:rsid w:val="00546505"/>
    <w:rsid w:val="00547718"/>
    <w:rsid w:val="00552551"/>
    <w:rsid w:val="0055507D"/>
    <w:rsid w:val="00555BDA"/>
    <w:rsid w:val="00556531"/>
    <w:rsid w:val="00556D62"/>
    <w:rsid w:val="00557923"/>
    <w:rsid w:val="00557C96"/>
    <w:rsid w:val="00560B87"/>
    <w:rsid w:val="0056116B"/>
    <w:rsid w:val="005636BF"/>
    <w:rsid w:val="0056456D"/>
    <w:rsid w:val="00567F25"/>
    <w:rsid w:val="00570667"/>
    <w:rsid w:val="00572199"/>
    <w:rsid w:val="00572D2F"/>
    <w:rsid w:val="005744E8"/>
    <w:rsid w:val="00575704"/>
    <w:rsid w:val="00576768"/>
    <w:rsid w:val="00577529"/>
    <w:rsid w:val="005846BF"/>
    <w:rsid w:val="00584EF1"/>
    <w:rsid w:val="00585813"/>
    <w:rsid w:val="00585C43"/>
    <w:rsid w:val="0059071A"/>
    <w:rsid w:val="005907F4"/>
    <w:rsid w:val="00590D96"/>
    <w:rsid w:val="0059266B"/>
    <w:rsid w:val="00592D2B"/>
    <w:rsid w:val="0059332A"/>
    <w:rsid w:val="00593BBC"/>
    <w:rsid w:val="00594D11"/>
    <w:rsid w:val="005A1C3A"/>
    <w:rsid w:val="005A3415"/>
    <w:rsid w:val="005B05E5"/>
    <w:rsid w:val="005B1B1F"/>
    <w:rsid w:val="005C0F31"/>
    <w:rsid w:val="005C2747"/>
    <w:rsid w:val="005C3242"/>
    <w:rsid w:val="005C7C2A"/>
    <w:rsid w:val="005D06E6"/>
    <w:rsid w:val="005D0DE1"/>
    <w:rsid w:val="005D2638"/>
    <w:rsid w:val="005D56FD"/>
    <w:rsid w:val="005D59F6"/>
    <w:rsid w:val="005E6E2E"/>
    <w:rsid w:val="005E74B6"/>
    <w:rsid w:val="005E7ED6"/>
    <w:rsid w:val="005F00DE"/>
    <w:rsid w:val="005F0AB1"/>
    <w:rsid w:val="005F1BBC"/>
    <w:rsid w:val="005F3034"/>
    <w:rsid w:val="005F3AA8"/>
    <w:rsid w:val="005F4A7F"/>
    <w:rsid w:val="005F5239"/>
    <w:rsid w:val="005F7453"/>
    <w:rsid w:val="00604A94"/>
    <w:rsid w:val="00606F7D"/>
    <w:rsid w:val="00607AC9"/>
    <w:rsid w:val="0061142A"/>
    <w:rsid w:val="00613A32"/>
    <w:rsid w:val="00614203"/>
    <w:rsid w:val="00615720"/>
    <w:rsid w:val="00615873"/>
    <w:rsid w:val="006239DB"/>
    <w:rsid w:val="006255DC"/>
    <w:rsid w:val="00631615"/>
    <w:rsid w:val="006325C3"/>
    <w:rsid w:val="00634EF2"/>
    <w:rsid w:val="00637EDA"/>
    <w:rsid w:val="00644D78"/>
    <w:rsid w:val="0064523F"/>
    <w:rsid w:val="0064646B"/>
    <w:rsid w:val="006508C5"/>
    <w:rsid w:val="0065226E"/>
    <w:rsid w:val="006525D0"/>
    <w:rsid w:val="00654439"/>
    <w:rsid w:val="0065468E"/>
    <w:rsid w:val="00656EBB"/>
    <w:rsid w:val="0065780A"/>
    <w:rsid w:val="00661488"/>
    <w:rsid w:val="00661CB2"/>
    <w:rsid w:val="00662D4C"/>
    <w:rsid w:val="0066309D"/>
    <w:rsid w:val="00667FE8"/>
    <w:rsid w:val="006728E8"/>
    <w:rsid w:val="006742C0"/>
    <w:rsid w:val="006746D5"/>
    <w:rsid w:val="00675C25"/>
    <w:rsid w:val="00676F75"/>
    <w:rsid w:val="0067732E"/>
    <w:rsid w:val="00677A57"/>
    <w:rsid w:val="00681894"/>
    <w:rsid w:val="006825A7"/>
    <w:rsid w:val="006826CF"/>
    <w:rsid w:val="00690BE7"/>
    <w:rsid w:val="0069486C"/>
    <w:rsid w:val="00695E41"/>
    <w:rsid w:val="00696EA2"/>
    <w:rsid w:val="006A5672"/>
    <w:rsid w:val="006A62D9"/>
    <w:rsid w:val="006C7088"/>
    <w:rsid w:val="006D1782"/>
    <w:rsid w:val="006D2A07"/>
    <w:rsid w:val="006D3BAA"/>
    <w:rsid w:val="006D4E3F"/>
    <w:rsid w:val="006D5F68"/>
    <w:rsid w:val="006D781D"/>
    <w:rsid w:val="006E2789"/>
    <w:rsid w:val="006E4EBA"/>
    <w:rsid w:val="006E5E65"/>
    <w:rsid w:val="006F0D38"/>
    <w:rsid w:val="006F2FCA"/>
    <w:rsid w:val="006F3737"/>
    <w:rsid w:val="006F4817"/>
    <w:rsid w:val="006F4ACD"/>
    <w:rsid w:val="006F5385"/>
    <w:rsid w:val="006F5B9A"/>
    <w:rsid w:val="006F5FCE"/>
    <w:rsid w:val="006F79D1"/>
    <w:rsid w:val="007029C0"/>
    <w:rsid w:val="0070777D"/>
    <w:rsid w:val="00715E1F"/>
    <w:rsid w:val="007161B8"/>
    <w:rsid w:val="007175B4"/>
    <w:rsid w:val="00721865"/>
    <w:rsid w:val="00721A4C"/>
    <w:rsid w:val="00721B1A"/>
    <w:rsid w:val="007232A1"/>
    <w:rsid w:val="007256EA"/>
    <w:rsid w:val="007275ED"/>
    <w:rsid w:val="00732338"/>
    <w:rsid w:val="00735465"/>
    <w:rsid w:val="00735E62"/>
    <w:rsid w:val="00737E69"/>
    <w:rsid w:val="00741603"/>
    <w:rsid w:val="00742021"/>
    <w:rsid w:val="00742E19"/>
    <w:rsid w:val="007440E0"/>
    <w:rsid w:val="0074576D"/>
    <w:rsid w:val="00745D35"/>
    <w:rsid w:val="00747440"/>
    <w:rsid w:val="00751978"/>
    <w:rsid w:val="00751DBD"/>
    <w:rsid w:val="00752289"/>
    <w:rsid w:val="00753DA2"/>
    <w:rsid w:val="00754FC7"/>
    <w:rsid w:val="00755AAA"/>
    <w:rsid w:val="007603FC"/>
    <w:rsid w:val="007649B5"/>
    <w:rsid w:val="00764A66"/>
    <w:rsid w:val="007666BF"/>
    <w:rsid w:val="00766A16"/>
    <w:rsid w:val="00771BAE"/>
    <w:rsid w:val="007744D4"/>
    <w:rsid w:val="00785E36"/>
    <w:rsid w:val="0078689A"/>
    <w:rsid w:val="00796461"/>
    <w:rsid w:val="00796699"/>
    <w:rsid w:val="007A035B"/>
    <w:rsid w:val="007A2581"/>
    <w:rsid w:val="007A4564"/>
    <w:rsid w:val="007A4A77"/>
    <w:rsid w:val="007A54FC"/>
    <w:rsid w:val="007A5C33"/>
    <w:rsid w:val="007A6BCC"/>
    <w:rsid w:val="007B42CB"/>
    <w:rsid w:val="007B4B78"/>
    <w:rsid w:val="007B639F"/>
    <w:rsid w:val="007B6BD3"/>
    <w:rsid w:val="007B75B8"/>
    <w:rsid w:val="007C02DA"/>
    <w:rsid w:val="007C0769"/>
    <w:rsid w:val="007C08EE"/>
    <w:rsid w:val="007C351A"/>
    <w:rsid w:val="007D0218"/>
    <w:rsid w:val="007D17BB"/>
    <w:rsid w:val="007D2B7B"/>
    <w:rsid w:val="007D3263"/>
    <w:rsid w:val="007D4814"/>
    <w:rsid w:val="007D4D57"/>
    <w:rsid w:val="007D53DE"/>
    <w:rsid w:val="007D5CA5"/>
    <w:rsid w:val="007D63A2"/>
    <w:rsid w:val="007E329C"/>
    <w:rsid w:val="007E4810"/>
    <w:rsid w:val="007E49BD"/>
    <w:rsid w:val="007E584C"/>
    <w:rsid w:val="007E6784"/>
    <w:rsid w:val="007F483D"/>
    <w:rsid w:val="007F71CD"/>
    <w:rsid w:val="007F7336"/>
    <w:rsid w:val="007F7857"/>
    <w:rsid w:val="007F7B17"/>
    <w:rsid w:val="00800AAD"/>
    <w:rsid w:val="008012F5"/>
    <w:rsid w:val="00802A66"/>
    <w:rsid w:val="0080725F"/>
    <w:rsid w:val="00807B79"/>
    <w:rsid w:val="00810C78"/>
    <w:rsid w:val="00810D38"/>
    <w:rsid w:val="00816EED"/>
    <w:rsid w:val="008210C5"/>
    <w:rsid w:val="00821F85"/>
    <w:rsid w:val="0082281D"/>
    <w:rsid w:val="008236AE"/>
    <w:rsid w:val="00824416"/>
    <w:rsid w:val="00834048"/>
    <w:rsid w:val="00835BC8"/>
    <w:rsid w:val="0084231D"/>
    <w:rsid w:val="0084605A"/>
    <w:rsid w:val="008465C2"/>
    <w:rsid w:val="00847AC3"/>
    <w:rsid w:val="00847F11"/>
    <w:rsid w:val="0085104C"/>
    <w:rsid w:val="00856690"/>
    <w:rsid w:val="008574D1"/>
    <w:rsid w:val="00857532"/>
    <w:rsid w:val="0086248A"/>
    <w:rsid w:val="00870AE3"/>
    <w:rsid w:val="008740CB"/>
    <w:rsid w:val="00874D93"/>
    <w:rsid w:val="008815D9"/>
    <w:rsid w:val="00881E4B"/>
    <w:rsid w:val="00883E8A"/>
    <w:rsid w:val="008863AA"/>
    <w:rsid w:val="008871AC"/>
    <w:rsid w:val="008926E4"/>
    <w:rsid w:val="008A1173"/>
    <w:rsid w:val="008A19E2"/>
    <w:rsid w:val="008A2ECD"/>
    <w:rsid w:val="008A30FD"/>
    <w:rsid w:val="008A6443"/>
    <w:rsid w:val="008A6560"/>
    <w:rsid w:val="008A7F07"/>
    <w:rsid w:val="008B3C7F"/>
    <w:rsid w:val="008B482F"/>
    <w:rsid w:val="008B4B72"/>
    <w:rsid w:val="008B558E"/>
    <w:rsid w:val="008B5A23"/>
    <w:rsid w:val="008B6384"/>
    <w:rsid w:val="008B7715"/>
    <w:rsid w:val="008C2A5E"/>
    <w:rsid w:val="008C433B"/>
    <w:rsid w:val="008C4CAA"/>
    <w:rsid w:val="008D045D"/>
    <w:rsid w:val="008D20F0"/>
    <w:rsid w:val="008D3AB4"/>
    <w:rsid w:val="008D47A7"/>
    <w:rsid w:val="008D5AF6"/>
    <w:rsid w:val="008D6017"/>
    <w:rsid w:val="008D78D2"/>
    <w:rsid w:val="008E278F"/>
    <w:rsid w:val="008E5262"/>
    <w:rsid w:val="008F1C5D"/>
    <w:rsid w:val="008F47B3"/>
    <w:rsid w:val="008F6867"/>
    <w:rsid w:val="008F6AD4"/>
    <w:rsid w:val="0090004D"/>
    <w:rsid w:val="00900888"/>
    <w:rsid w:val="009068D3"/>
    <w:rsid w:val="00906B5F"/>
    <w:rsid w:val="00906C50"/>
    <w:rsid w:val="009108B4"/>
    <w:rsid w:val="0091103F"/>
    <w:rsid w:val="0091382D"/>
    <w:rsid w:val="009138AC"/>
    <w:rsid w:val="0091656B"/>
    <w:rsid w:val="00917962"/>
    <w:rsid w:val="00917FAB"/>
    <w:rsid w:val="00923A77"/>
    <w:rsid w:val="009260DC"/>
    <w:rsid w:val="009276B3"/>
    <w:rsid w:val="00931D82"/>
    <w:rsid w:val="009334F0"/>
    <w:rsid w:val="00934498"/>
    <w:rsid w:val="009347FF"/>
    <w:rsid w:val="00935E7E"/>
    <w:rsid w:val="00936A4C"/>
    <w:rsid w:val="00937653"/>
    <w:rsid w:val="00937BF8"/>
    <w:rsid w:val="0094046E"/>
    <w:rsid w:val="009408E5"/>
    <w:rsid w:val="00941C35"/>
    <w:rsid w:val="00941C37"/>
    <w:rsid w:val="00942840"/>
    <w:rsid w:val="00942888"/>
    <w:rsid w:val="0094296F"/>
    <w:rsid w:val="00944EF4"/>
    <w:rsid w:val="00946FE0"/>
    <w:rsid w:val="009502B9"/>
    <w:rsid w:val="0095211D"/>
    <w:rsid w:val="00953357"/>
    <w:rsid w:val="00953769"/>
    <w:rsid w:val="009543F6"/>
    <w:rsid w:val="00956F28"/>
    <w:rsid w:val="00962891"/>
    <w:rsid w:val="009640A2"/>
    <w:rsid w:val="009654FD"/>
    <w:rsid w:val="00966024"/>
    <w:rsid w:val="009663EA"/>
    <w:rsid w:val="00970851"/>
    <w:rsid w:val="00972AC8"/>
    <w:rsid w:val="00973780"/>
    <w:rsid w:val="00973A24"/>
    <w:rsid w:val="009740D7"/>
    <w:rsid w:val="0097458B"/>
    <w:rsid w:val="0097535D"/>
    <w:rsid w:val="00976814"/>
    <w:rsid w:val="00980238"/>
    <w:rsid w:val="00983FF9"/>
    <w:rsid w:val="009844CE"/>
    <w:rsid w:val="00984CE1"/>
    <w:rsid w:val="0098622C"/>
    <w:rsid w:val="00986250"/>
    <w:rsid w:val="00987F9F"/>
    <w:rsid w:val="009969FD"/>
    <w:rsid w:val="00997D1B"/>
    <w:rsid w:val="009A0EF9"/>
    <w:rsid w:val="009A3417"/>
    <w:rsid w:val="009A4833"/>
    <w:rsid w:val="009B09A1"/>
    <w:rsid w:val="009B11A9"/>
    <w:rsid w:val="009B3A1D"/>
    <w:rsid w:val="009B6663"/>
    <w:rsid w:val="009C0EA1"/>
    <w:rsid w:val="009C4580"/>
    <w:rsid w:val="009C48C0"/>
    <w:rsid w:val="009C684A"/>
    <w:rsid w:val="009D34A7"/>
    <w:rsid w:val="009D72FB"/>
    <w:rsid w:val="009E1852"/>
    <w:rsid w:val="009E18A1"/>
    <w:rsid w:val="009E1F89"/>
    <w:rsid w:val="009E4BFA"/>
    <w:rsid w:val="009E5853"/>
    <w:rsid w:val="009E5DDE"/>
    <w:rsid w:val="009E711C"/>
    <w:rsid w:val="009F0181"/>
    <w:rsid w:val="009F183B"/>
    <w:rsid w:val="009F2E09"/>
    <w:rsid w:val="009F5E82"/>
    <w:rsid w:val="009F6FC5"/>
    <w:rsid w:val="009F72D6"/>
    <w:rsid w:val="009F78A9"/>
    <w:rsid w:val="00A0064A"/>
    <w:rsid w:val="00A00C65"/>
    <w:rsid w:val="00A01C59"/>
    <w:rsid w:val="00A024BD"/>
    <w:rsid w:val="00A06091"/>
    <w:rsid w:val="00A1044E"/>
    <w:rsid w:val="00A1181C"/>
    <w:rsid w:val="00A12E7B"/>
    <w:rsid w:val="00A15811"/>
    <w:rsid w:val="00A17C84"/>
    <w:rsid w:val="00A237CC"/>
    <w:rsid w:val="00A25BD7"/>
    <w:rsid w:val="00A30E8C"/>
    <w:rsid w:val="00A3291F"/>
    <w:rsid w:val="00A3688D"/>
    <w:rsid w:val="00A36981"/>
    <w:rsid w:val="00A4001E"/>
    <w:rsid w:val="00A42494"/>
    <w:rsid w:val="00A470F2"/>
    <w:rsid w:val="00A52E6D"/>
    <w:rsid w:val="00A57988"/>
    <w:rsid w:val="00A579EE"/>
    <w:rsid w:val="00A57C3F"/>
    <w:rsid w:val="00A62CBA"/>
    <w:rsid w:val="00A63478"/>
    <w:rsid w:val="00A64869"/>
    <w:rsid w:val="00A648C1"/>
    <w:rsid w:val="00A65232"/>
    <w:rsid w:val="00A66005"/>
    <w:rsid w:val="00A67B82"/>
    <w:rsid w:val="00A73D2C"/>
    <w:rsid w:val="00A817C9"/>
    <w:rsid w:val="00A8514C"/>
    <w:rsid w:val="00A8564A"/>
    <w:rsid w:val="00A856B4"/>
    <w:rsid w:val="00A90340"/>
    <w:rsid w:val="00A934F2"/>
    <w:rsid w:val="00A94B77"/>
    <w:rsid w:val="00A956F4"/>
    <w:rsid w:val="00AA04DD"/>
    <w:rsid w:val="00AA0F65"/>
    <w:rsid w:val="00AA2643"/>
    <w:rsid w:val="00AA36C5"/>
    <w:rsid w:val="00AA3F4A"/>
    <w:rsid w:val="00AA55EA"/>
    <w:rsid w:val="00AA7834"/>
    <w:rsid w:val="00AB1D9A"/>
    <w:rsid w:val="00AB1E0D"/>
    <w:rsid w:val="00AB2716"/>
    <w:rsid w:val="00AB3074"/>
    <w:rsid w:val="00AB597E"/>
    <w:rsid w:val="00AB601B"/>
    <w:rsid w:val="00AD08F2"/>
    <w:rsid w:val="00AD3F4E"/>
    <w:rsid w:val="00AD5DBE"/>
    <w:rsid w:val="00AD5FB8"/>
    <w:rsid w:val="00AD69F0"/>
    <w:rsid w:val="00AD71E9"/>
    <w:rsid w:val="00AE44BB"/>
    <w:rsid w:val="00AE6AD2"/>
    <w:rsid w:val="00AF0132"/>
    <w:rsid w:val="00AF07A2"/>
    <w:rsid w:val="00AF223B"/>
    <w:rsid w:val="00AF24D7"/>
    <w:rsid w:val="00AF24F5"/>
    <w:rsid w:val="00AF3862"/>
    <w:rsid w:val="00AF4B80"/>
    <w:rsid w:val="00AF7911"/>
    <w:rsid w:val="00B03223"/>
    <w:rsid w:val="00B06576"/>
    <w:rsid w:val="00B0690D"/>
    <w:rsid w:val="00B10959"/>
    <w:rsid w:val="00B11DC8"/>
    <w:rsid w:val="00B14B4B"/>
    <w:rsid w:val="00B163F7"/>
    <w:rsid w:val="00B16BBE"/>
    <w:rsid w:val="00B20087"/>
    <w:rsid w:val="00B20864"/>
    <w:rsid w:val="00B21357"/>
    <w:rsid w:val="00B2451B"/>
    <w:rsid w:val="00B27947"/>
    <w:rsid w:val="00B300D6"/>
    <w:rsid w:val="00B308A8"/>
    <w:rsid w:val="00B3156E"/>
    <w:rsid w:val="00B3183B"/>
    <w:rsid w:val="00B32DBD"/>
    <w:rsid w:val="00B340F0"/>
    <w:rsid w:val="00B36254"/>
    <w:rsid w:val="00B36AC8"/>
    <w:rsid w:val="00B37FC7"/>
    <w:rsid w:val="00B4027F"/>
    <w:rsid w:val="00B40595"/>
    <w:rsid w:val="00B40BEC"/>
    <w:rsid w:val="00B40F08"/>
    <w:rsid w:val="00B42C9D"/>
    <w:rsid w:val="00B42D9C"/>
    <w:rsid w:val="00B4430B"/>
    <w:rsid w:val="00B4479C"/>
    <w:rsid w:val="00B44EC0"/>
    <w:rsid w:val="00B459D9"/>
    <w:rsid w:val="00B538CE"/>
    <w:rsid w:val="00B544F3"/>
    <w:rsid w:val="00B6124B"/>
    <w:rsid w:val="00B64B0A"/>
    <w:rsid w:val="00B65668"/>
    <w:rsid w:val="00B700B8"/>
    <w:rsid w:val="00B707CB"/>
    <w:rsid w:val="00B71A51"/>
    <w:rsid w:val="00B74668"/>
    <w:rsid w:val="00B74BF6"/>
    <w:rsid w:val="00B764F9"/>
    <w:rsid w:val="00B77B39"/>
    <w:rsid w:val="00B80E7A"/>
    <w:rsid w:val="00B83FB9"/>
    <w:rsid w:val="00B851D4"/>
    <w:rsid w:val="00B86EFC"/>
    <w:rsid w:val="00B87413"/>
    <w:rsid w:val="00B90D45"/>
    <w:rsid w:val="00B94636"/>
    <w:rsid w:val="00B949A7"/>
    <w:rsid w:val="00BA0329"/>
    <w:rsid w:val="00BA11B9"/>
    <w:rsid w:val="00BA2268"/>
    <w:rsid w:val="00BA36C4"/>
    <w:rsid w:val="00BB1983"/>
    <w:rsid w:val="00BB2AB9"/>
    <w:rsid w:val="00BB3105"/>
    <w:rsid w:val="00BB4B96"/>
    <w:rsid w:val="00BB5342"/>
    <w:rsid w:val="00BB56D6"/>
    <w:rsid w:val="00BB61BC"/>
    <w:rsid w:val="00BB7871"/>
    <w:rsid w:val="00BB79D5"/>
    <w:rsid w:val="00BC09D5"/>
    <w:rsid w:val="00BC3AE1"/>
    <w:rsid w:val="00BC4BE1"/>
    <w:rsid w:val="00BC6845"/>
    <w:rsid w:val="00BD48E3"/>
    <w:rsid w:val="00BD5E7F"/>
    <w:rsid w:val="00BE7DC4"/>
    <w:rsid w:val="00BF0760"/>
    <w:rsid w:val="00BF1844"/>
    <w:rsid w:val="00BF28B7"/>
    <w:rsid w:val="00BF55A7"/>
    <w:rsid w:val="00BF5C65"/>
    <w:rsid w:val="00BF611A"/>
    <w:rsid w:val="00BF6692"/>
    <w:rsid w:val="00BF6B92"/>
    <w:rsid w:val="00C007B9"/>
    <w:rsid w:val="00C03C28"/>
    <w:rsid w:val="00C04163"/>
    <w:rsid w:val="00C04DCD"/>
    <w:rsid w:val="00C06C7D"/>
    <w:rsid w:val="00C10378"/>
    <w:rsid w:val="00C1081F"/>
    <w:rsid w:val="00C20A58"/>
    <w:rsid w:val="00C20BBF"/>
    <w:rsid w:val="00C227BB"/>
    <w:rsid w:val="00C23753"/>
    <w:rsid w:val="00C249C3"/>
    <w:rsid w:val="00C3041D"/>
    <w:rsid w:val="00C32669"/>
    <w:rsid w:val="00C348C3"/>
    <w:rsid w:val="00C41741"/>
    <w:rsid w:val="00C423AE"/>
    <w:rsid w:val="00C462FD"/>
    <w:rsid w:val="00C464B6"/>
    <w:rsid w:val="00C4694D"/>
    <w:rsid w:val="00C46E93"/>
    <w:rsid w:val="00C47067"/>
    <w:rsid w:val="00C478B8"/>
    <w:rsid w:val="00C5442B"/>
    <w:rsid w:val="00C547AE"/>
    <w:rsid w:val="00C553DC"/>
    <w:rsid w:val="00C55A19"/>
    <w:rsid w:val="00C56C92"/>
    <w:rsid w:val="00C57CEC"/>
    <w:rsid w:val="00C629A5"/>
    <w:rsid w:val="00C62EAD"/>
    <w:rsid w:val="00C65CEB"/>
    <w:rsid w:val="00C72E35"/>
    <w:rsid w:val="00C759A9"/>
    <w:rsid w:val="00C76B54"/>
    <w:rsid w:val="00C770BA"/>
    <w:rsid w:val="00C828A4"/>
    <w:rsid w:val="00C830DA"/>
    <w:rsid w:val="00C92C98"/>
    <w:rsid w:val="00C9684F"/>
    <w:rsid w:val="00C96BE2"/>
    <w:rsid w:val="00C96F6F"/>
    <w:rsid w:val="00C97E9F"/>
    <w:rsid w:val="00CA15B4"/>
    <w:rsid w:val="00CA193D"/>
    <w:rsid w:val="00CA30FE"/>
    <w:rsid w:val="00CA47D8"/>
    <w:rsid w:val="00CB0F41"/>
    <w:rsid w:val="00CB105E"/>
    <w:rsid w:val="00CB2B78"/>
    <w:rsid w:val="00CB341D"/>
    <w:rsid w:val="00CB3545"/>
    <w:rsid w:val="00CB3DF6"/>
    <w:rsid w:val="00CB5801"/>
    <w:rsid w:val="00CB7896"/>
    <w:rsid w:val="00CC0658"/>
    <w:rsid w:val="00CC4942"/>
    <w:rsid w:val="00CD4920"/>
    <w:rsid w:val="00CD57B2"/>
    <w:rsid w:val="00CD5DDF"/>
    <w:rsid w:val="00CD60E3"/>
    <w:rsid w:val="00CD6595"/>
    <w:rsid w:val="00CE375E"/>
    <w:rsid w:val="00D01059"/>
    <w:rsid w:val="00D01D30"/>
    <w:rsid w:val="00D05ECB"/>
    <w:rsid w:val="00D07CF1"/>
    <w:rsid w:val="00D07E60"/>
    <w:rsid w:val="00D1138C"/>
    <w:rsid w:val="00D11FBB"/>
    <w:rsid w:val="00D12A1F"/>
    <w:rsid w:val="00D13298"/>
    <w:rsid w:val="00D16F8C"/>
    <w:rsid w:val="00D174A0"/>
    <w:rsid w:val="00D177AF"/>
    <w:rsid w:val="00D23946"/>
    <w:rsid w:val="00D24B3E"/>
    <w:rsid w:val="00D254E8"/>
    <w:rsid w:val="00D261CC"/>
    <w:rsid w:val="00D278D1"/>
    <w:rsid w:val="00D34468"/>
    <w:rsid w:val="00D34EFF"/>
    <w:rsid w:val="00D3554A"/>
    <w:rsid w:val="00D369FF"/>
    <w:rsid w:val="00D37D04"/>
    <w:rsid w:val="00D404BC"/>
    <w:rsid w:val="00D40984"/>
    <w:rsid w:val="00D4225A"/>
    <w:rsid w:val="00D42DD0"/>
    <w:rsid w:val="00D44A73"/>
    <w:rsid w:val="00D45921"/>
    <w:rsid w:val="00D45EE7"/>
    <w:rsid w:val="00D51B2D"/>
    <w:rsid w:val="00D542BC"/>
    <w:rsid w:val="00D54713"/>
    <w:rsid w:val="00D54DBD"/>
    <w:rsid w:val="00D56E8C"/>
    <w:rsid w:val="00D56EDA"/>
    <w:rsid w:val="00D573E0"/>
    <w:rsid w:val="00D66229"/>
    <w:rsid w:val="00D71E53"/>
    <w:rsid w:val="00D77641"/>
    <w:rsid w:val="00D84274"/>
    <w:rsid w:val="00D85E8D"/>
    <w:rsid w:val="00D87066"/>
    <w:rsid w:val="00D87594"/>
    <w:rsid w:val="00D924D2"/>
    <w:rsid w:val="00DA1638"/>
    <w:rsid w:val="00DA3CC9"/>
    <w:rsid w:val="00DA71E0"/>
    <w:rsid w:val="00DB3053"/>
    <w:rsid w:val="00DB601D"/>
    <w:rsid w:val="00DB63E9"/>
    <w:rsid w:val="00DC2931"/>
    <w:rsid w:val="00DC4316"/>
    <w:rsid w:val="00DC7834"/>
    <w:rsid w:val="00DC7921"/>
    <w:rsid w:val="00DD237C"/>
    <w:rsid w:val="00DD2D31"/>
    <w:rsid w:val="00DD47B4"/>
    <w:rsid w:val="00DD4EA5"/>
    <w:rsid w:val="00DD4FE0"/>
    <w:rsid w:val="00DD64FA"/>
    <w:rsid w:val="00DD6775"/>
    <w:rsid w:val="00DE3A4F"/>
    <w:rsid w:val="00DE3DAE"/>
    <w:rsid w:val="00DE6268"/>
    <w:rsid w:val="00DF02E1"/>
    <w:rsid w:val="00DF324A"/>
    <w:rsid w:val="00DF39E8"/>
    <w:rsid w:val="00DF4AB8"/>
    <w:rsid w:val="00DF52A6"/>
    <w:rsid w:val="00DF5C89"/>
    <w:rsid w:val="00DF67BC"/>
    <w:rsid w:val="00E00CA0"/>
    <w:rsid w:val="00E035D8"/>
    <w:rsid w:val="00E073CF"/>
    <w:rsid w:val="00E07B76"/>
    <w:rsid w:val="00E104CB"/>
    <w:rsid w:val="00E11483"/>
    <w:rsid w:val="00E12D51"/>
    <w:rsid w:val="00E1316B"/>
    <w:rsid w:val="00E13A63"/>
    <w:rsid w:val="00E13BBE"/>
    <w:rsid w:val="00E1736A"/>
    <w:rsid w:val="00E30021"/>
    <w:rsid w:val="00E31EF5"/>
    <w:rsid w:val="00E332C9"/>
    <w:rsid w:val="00E36369"/>
    <w:rsid w:val="00E37182"/>
    <w:rsid w:val="00E40B83"/>
    <w:rsid w:val="00E43455"/>
    <w:rsid w:val="00E4371A"/>
    <w:rsid w:val="00E44CB8"/>
    <w:rsid w:val="00E453EB"/>
    <w:rsid w:val="00E465C5"/>
    <w:rsid w:val="00E500B8"/>
    <w:rsid w:val="00E51648"/>
    <w:rsid w:val="00E51FEA"/>
    <w:rsid w:val="00E54AF9"/>
    <w:rsid w:val="00E5528F"/>
    <w:rsid w:val="00E56B0A"/>
    <w:rsid w:val="00E56F16"/>
    <w:rsid w:val="00E617BF"/>
    <w:rsid w:val="00E617E9"/>
    <w:rsid w:val="00E62756"/>
    <w:rsid w:val="00E63493"/>
    <w:rsid w:val="00E63A4D"/>
    <w:rsid w:val="00E65C08"/>
    <w:rsid w:val="00E664C2"/>
    <w:rsid w:val="00E667A2"/>
    <w:rsid w:val="00E77B3E"/>
    <w:rsid w:val="00E77D84"/>
    <w:rsid w:val="00E80F0A"/>
    <w:rsid w:val="00E815CC"/>
    <w:rsid w:val="00E81F21"/>
    <w:rsid w:val="00E820F5"/>
    <w:rsid w:val="00E84ED9"/>
    <w:rsid w:val="00E87508"/>
    <w:rsid w:val="00E905BD"/>
    <w:rsid w:val="00E925FB"/>
    <w:rsid w:val="00E940D5"/>
    <w:rsid w:val="00E97656"/>
    <w:rsid w:val="00E97972"/>
    <w:rsid w:val="00EA0744"/>
    <w:rsid w:val="00EA1664"/>
    <w:rsid w:val="00EA58B4"/>
    <w:rsid w:val="00EA5E0D"/>
    <w:rsid w:val="00EA6793"/>
    <w:rsid w:val="00EA721F"/>
    <w:rsid w:val="00EA72DD"/>
    <w:rsid w:val="00EB0783"/>
    <w:rsid w:val="00EB22EC"/>
    <w:rsid w:val="00EB2F8C"/>
    <w:rsid w:val="00EC7D5C"/>
    <w:rsid w:val="00ED0C98"/>
    <w:rsid w:val="00ED0E8F"/>
    <w:rsid w:val="00ED2059"/>
    <w:rsid w:val="00ED2C59"/>
    <w:rsid w:val="00ED69EC"/>
    <w:rsid w:val="00EE2813"/>
    <w:rsid w:val="00EF0456"/>
    <w:rsid w:val="00EF0733"/>
    <w:rsid w:val="00F02893"/>
    <w:rsid w:val="00F02C5E"/>
    <w:rsid w:val="00F03AAE"/>
    <w:rsid w:val="00F048FB"/>
    <w:rsid w:val="00F05CB6"/>
    <w:rsid w:val="00F11838"/>
    <w:rsid w:val="00F118C4"/>
    <w:rsid w:val="00F12B04"/>
    <w:rsid w:val="00F14045"/>
    <w:rsid w:val="00F16C2A"/>
    <w:rsid w:val="00F2065D"/>
    <w:rsid w:val="00F21D0E"/>
    <w:rsid w:val="00F22D83"/>
    <w:rsid w:val="00F2496F"/>
    <w:rsid w:val="00F24AC2"/>
    <w:rsid w:val="00F267D9"/>
    <w:rsid w:val="00F31222"/>
    <w:rsid w:val="00F3167F"/>
    <w:rsid w:val="00F31D6A"/>
    <w:rsid w:val="00F35640"/>
    <w:rsid w:val="00F41441"/>
    <w:rsid w:val="00F41676"/>
    <w:rsid w:val="00F41966"/>
    <w:rsid w:val="00F423CD"/>
    <w:rsid w:val="00F42FA9"/>
    <w:rsid w:val="00F453CB"/>
    <w:rsid w:val="00F4564F"/>
    <w:rsid w:val="00F509AD"/>
    <w:rsid w:val="00F51A50"/>
    <w:rsid w:val="00F531C6"/>
    <w:rsid w:val="00F547D2"/>
    <w:rsid w:val="00F572C2"/>
    <w:rsid w:val="00F60AAD"/>
    <w:rsid w:val="00F63D5D"/>
    <w:rsid w:val="00F65AF0"/>
    <w:rsid w:val="00F6633F"/>
    <w:rsid w:val="00F672DA"/>
    <w:rsid w:val="00F67793"/>
    <w:rsid w:val="00F72BCD"/>
    <w:rsid w:val="00F72E2D"/>
    <w:rsid w:val="00F73C42"/>
    <w:rsid w:val="00F74306"/>
    <w:rsid w:val="00F76ECA"/>
    <w:rsid w:val="00F77610"/>
    <w:rsid w:val="00F81C52"/>
    <w:rsid w:val="00F86008"/>
    <w:rsid w:val="00F86A16"/>
    <w:rsid w:val="00F90471"/>
    <w:rsid w:val="00F90A13"/>
    <w:rsid w:val="00F9714D"/>
    <w:rsid w:val="00FA1B4D"/>
    <w:rsid w:val="00FA44EE"/>
    <w:rsid w:val="00FB0E99"/>
    <w:rsid w:val="00FB1EE0"/>
    <w:rsid w:val="00FB21CF"/>
    <w:rsid w:val="00FB2E07"/>
    <w:rsid w:val="00FB3219"/>
    <w:rsid w:val="00FB3454"/>
    <w:rsid w:val="00FB4CE0"/>
    <w:rsid w:val="00FB750B"/>
    <w:rsid w:val="00FB7D36"/>
    <w:rsid w:val="00FB7DC8"/>
    <w:rsid w:val="00FC0641"/>
    <w:rsid w:val="00FC1D97"/>
    <w:rsid w:val="00FC33B2"/>
    <w:rsid w:val="00FC4DFB"/>
    <w:rsid w:val="00FC70BE"/>
    <w:rsid w:val="00FD032D"/>
    <w:rsid w:val="00FD39AA"/>
    <w:rsid w:val="00FD7967"/>
    <w:rsid w:val="00FE062C"/>
    <w:rsid w:val="00FE13D6"/>
    <w:rsid w:val="00FE4BFF"/>
    <w:rsid w:val="00FE52DD"/>
    <w:rsid w:val="00FF06E8"/>
    <w:rsid w:val="00FF32C9"/>
    <w:rsid w:val="00FF377C"/>
    <w:rsid w:val="00FF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height-percent:200;mso-width-relative:margin;mso-height-relative:margin" fillcolor="white">
      <v:fill color="white"/>
      <v:textbox style="mso-fit-shape-to-text:t"/>
    </o:shapedefaults>
    <o:shapelayout v:ext="edit">
      <o:idmap v:ext="edit" data="1"/>
    </o:shapelayout>
  </w:shapeDefaults>
  <w:decimalSymbol w:val="."/>
  <w:listSeparator w:val=","/>
  <w14:docId w14:val="0E4FDCA2"/>
  <w15:chartTrackingRefBased/>
  <w15:docId w15:val="{49B08A41-44E9-564A-A57C-59A23BA5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jc w:val="both"/>
      <w:outlineLvl w:val="0"/>
    </w:pPr>
    <w:rPr>
      <w:rFonts w:ascii="Arial" w:hAnsi="Arial"/>
      <w:sz w:val="24"/>
    </w:rPr>
  </w:style>
  <w:style w:type="paragraph" w:styleId="Heading2">
    <w:name w:val="heading 2"/>
    <w:basedOn w:val="Normal"/>
    <w:next w:val="Normal"/>
    <w:qFormat/>
    <w:pPr>
      <w:keepNext/>
      <w:jc w:val="both"/>
      <w:outlineLvl w:val="1"/>
    </w:pPr>
    <w:rPr>
      <w:rFonts w:ascii="Arial" w:hAnsi="Arial"/>
      <w:sz w:val="24"/>
      <w:u w:val="single"/>
    </w:rPr>
  </w:style>
  <w:style w:type="paragraph" w:styleId="Heading3">
    <w:name w:val="heading 3"/>
    <w:basedOn w:val="Normal"/>
    <w:next w:val="Normal"/>
    <w:qFormat/>
    <w:pPr>
      <w:keepNext/>
      <w:jc w:val="both"/>
      <w:outlineLvl w:val="2"/>
    </w:pPr>
    <w:rPr>
      <w:rFonts w:ascii="Arial" w:hAnsi="Arial"/>
      <w:b/>
      <w:sz w:val="2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outlineLvl w:val="4"/>
    </w:pPr>
    <w:rPr>
      <w:rFonts w:ascii="Lucida Sans" w:hAnsi="Lucida Sans"/>
      <w:b/>
      <w:sz w:val="24"/>
      <w:u w:val="single"/>
    </w:rPr>
  </w:style>
  <w:style w:type="paragraph" w:styleId="Heading6">
    <w:name w:val="heading 6"/>
    <w:basedOn w:val="Normal"/>
    <w:next w:val="Normal"/>
    <w:qFormat/>
    <w:pPr>
      <w:keepNext/>
      <w:spacing w:line="240" w:lineRule="atLeast"/>
      <w:jc w:val="center"/>
      <w:outlineLvl w:val="5"/>
    </w:pPr>
    <w:rPr>
      <w:rFonts w:ascii="Arial" w:hAnsi="Arial"/>
      <w:b/>
      <w:snapToGrid w:val="0"/>
      <w:color w:val="000000"/>
      <w:sz w:val="22"/>
    </w:rPr>
  </w:style>
  <w:style w:type="paragraph" w:styleId="Heading7">
    <w:name w:val="heading 7"/>
    <w:basedOn w:val="Normal"/>
    <w:next w:val="Normal"/>
    <w:qFormat/>
    <w:pPr>
      <w:keepNext/>
      <w:outlineLvl w:val="6"/>
    </w:pPr>
    <w:rPr>
      <w:rFonts w:ascii="Comic Sans MS" w:hAnsi="Comic Sans MS"/>
      <w:b/>
      <w:sz w:val="24"/>
    </w:rPr>
  </w:style>
  <w:style w:type="paragraph" w:styleId="Heading8">
    <w:name w:val="heading 8"/>
    <w:basedOn w:val="Normal"/>
    <w:next w:val="Normal"/>
    <w:qFormat/>
    <w:pPr>
      <w:keepNext/>
      <w:jc w:val="center"/>
      <w:outlineLvl w:val="7"/>
    </w:pPr>
    <w:rPr>
      <w:rFonts w:ascii="Comic Sans MS" w:hAnsi="Comic Sans MS"/>
      <w:b/>
      <w:sz w:val="32"/>
    </w:rPr>
  </w:style>
  <w:style w:type="paragraph" w:styleId="Heading9">
    <w:name w:val="heading 9"/>
    <w:basedOn w:val="Normal"/>
    <w:next w:val="Normal"/>
    <w:qFormat/>
    <w:pPr>
      <w:keepNext/>
      <w:outlineLvl w:val="8"/>
    </w:pPr>
    <w:rPr>
      <w:rFonts w:ascii="Lucida Sans" w:hAnsi="Lucida San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4"/>
    </w:rPr>
  </w:style>
  <w:style w:type="paragraph" w:styleId="BodyText3">
    <w:name w:val="Body Text 3"/>
    <w:basedOn w:val="Normal"/>
    <w:pPr>
      <w:jc w:val="both"/>
    </w:pPr>
    <w:rPr>
      <w:rFonts w:ascii="Arial" w:hAnsi="Arial"/>
      <w:b/>
      <w:sz w:val="24"/>
    </w:rPr>
  </w:style>
  <w:style w:type="paragraph" w:styleId="BodyText">
    <w:name w:val="Body Text"/>
    <w:basedOn w:val="Normal"/>
    <w:pPr>
      <w:jc w:val="both"/>
    </w:pPr>
    <w:rPr>
      <w:rFonts w:ascii="Arial" w:hAnsi="Arial"/>
      <w:sz w:val="21"/>
    </w:rPr>
  </w:style>
  <w:style w:type="paragraph" w:styleId="BodyText2">
    <w:name w:val="Body Text 2"/>
    <w:basedOn w:val="Normal"/>
    <w:rPr>
      <w:rFonts w:ascii="Arial" w:hAnsi="Arial"/>
      <w:sz w:val="24"/>
    </w:rPr>
  </w:style>
  <w:style w:type="paragraph" w:styleId="Header">
    <w:name w:val="header"/>
    <w:basedOn w:val="Normal"/>
    <w:link w:val="HeaderChar"/>
    <w:uiPriority w:val="99"/>
    <w:pPr>
      <w:tabs>
        <w:tab w:val="center" w:pos="4153"/>
        <w:tab w:val="right" w:pos="8306"/>
      </w:tabs>
    </w:pPr>
    <w:rPr>
      <w:rFonts w:ascii="Arial" w:hAnsi="Arial"/>
      <w:sz w:val="24"/>
    </w:rPr>
  </w:style>
  <w:style w:type="paragraph" w:styleId="Title">
    <w:name w:val="Title"/>
    <w:basedOn w:val="Normal"/>
    <w:qFormat/>
    <w:pPr>
      <w:jc w:val="center"/>
    </w:pPr>
    <w:rPr>
      <w:rFonts w:ascii="Arial" w:hAnsi="Arial"/>
      <w:sz w:val="28"/>
    </w:rPr>
  </w:style>
  <w:style w:type="paragraph" w:styleId="CommentText">
    <w:name w:val="annotation text"/>
    <w:basedOn w:val="Normal"/>
    <w:link w:val="CommentTextChar"/>
    <w:semiHidden/>
  </w:style>
  <w:style w:type="character" w:styleId="Hyperlink">
    <w:name w:val="Hyperlink"/>
    <w:rPr>
      <w:color w:val="0000FF"/>
      <w:u w:val="single"/>
    </w:rPr>
  </w:style>
  <w:style w:type="character" w:styleId="PageNumber">
    <w:name w:val="page number"/>
    <w:basedOn w:val="DefaultParagraphFont"/>
  </w:style>
  <w:style w:type="paragraph" w:styleId="Subtitle">
    <w:name w:val="Subtitle"/>
    <w:basedOn w:val="Normal"/>
    <w:qFormat/>
    <w:rPr>
      <w:rFonts w:ascii="Lucida Sans" w:hAnsi="Lucida Sans"/>
      <w:b/>
      <w:color w:val="800080"/>
      <w:sz w:val="24"/>
    </w:rPr>
  </w:style>
  <w:style w:type="paragraph" w:styleId="ListBullet">
    <w:name w:val="List Bullet"/>
    <w:basedOn w:val="Normal"/>
    <w:rsid w:val="00137B19"/>
    <w:pPr>
      <w:numPr>
        <w:numId w:val="18"/>
      </w:numPr>
    </w:pPr>
  </w:style>
  <w:style w:type="paragraph" w:customStyle="1" w:styleId="Bulletted">
    <w:name w:val="Bulletted"/>
    <w:basedOn w:val="Normal"/>
    <w:next w:val="Normal"/>
    <w:rsid w:val="00DA3CC9"/>
    <w:pPr>
      <w:numPr>
        <w:numId w:val="19"/>
      </w:numPr>
      <w:tabs>
        <w:tab w:val="left" w:pos="360"/>
        <w:tab w:val="left" w:pos="720"/>
        <w:tab w:val="left" w:pos="1080"/>
        <w:tab w:val="left" w:pos="1440"/>
        <w:tab w:val="left" w:pos="1800"/>
        <w:tab w:val="left" w:pos="2160"/>
        <w:tab w:val="left" w:pos="2880"/>
        <w:tab w:val="left" w:pos="3240"/>
        <w:tab w:val="left" w:pos="4680"/>
        <w:tab w:val="left" w:pos="5400"/>
        <w:tab w:val="right" w:pos="9000"/>
      </w:tabs>
    </w:pPr>
    <w:rPr>
      <w:rFonts w:ascii="Arial" w:hAnsi="Arial"/>
      <w:sz w:val="24"/>
    </w:rPr>
  </w:style>
  <w:style w:type="paragraph" w:styleId="NormalWeb">
    <w:name w:val="Normal (Web)"/>
    <w:basedOn w:val="Normal"/>
    <w:rsid w:val="00DA3CC9"/>
    <w:pPr>
      <w:spacing w:before="100" w:beforeAutospacing="1" w:after="100" w:afterAutospacing="1"/>
    </w:pPr>
    <w:rPr>
      <w:sz w:val="24"/>
      <w:szCs w:val="24"/>
      <w:lang w:val="en-US"/>
    </w:rPr>
  </w:style>
  <w:style w:type="character" w:customStyle="1" w:styleId="boldtext1">
    <w:name w:val="boldtext1"/>
    <w:rsid w:val="00442EFA"/>
    <w:rPr>
      <w:rFonts w:ascii="Arial" w:hAnsi="Arial" w:cs="Arial" w:hint="default"/>
      <w:b/>
      <w:bCs/>
      <w:sz w:val="24"/>
      <w:szCs w:val="24"/>
    </w:rPr>
  </w:style>
  <w:style w:type="table" w:styleId="TableGrid">
    <w:name w:val="Table Grid"/>
    <w:basedOn w:val="TableNormal"/>
    <w:rsid w:val="00FB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uiPriority w:val="1"/>
    <w:qFormat/>
    <w:rsid w:val="001D4632"/>
    <w:rPr>
      <w:rFonts w:ascii="Calibri" w:eastAsia="MS Mincho" w:hAnsi="Calibri" w:cs="Arial"/>
      <w:sz w:val="22"/>
      <w:szCs w:val="22"/>
      <w:lang w:val="en-US" w:eastAsia="ja-JP"/>
    </w:rPr>
  </w:style>
  <w:style w:type="character" w:customStyle="1" w:styleId="MediumGrid2Char">
    <w:name w:val="Medium Grid 2 Char"/>
    <w:link w:val="MediumGrid21"/>
    <w:uiPriority w:val="1"/>
    <w:rsid w:val="001D4632"/>
    <w:rPr>
      <w:rFonts w:ascii="Calibri" w:eastAsia="MS Mincho" w:hAnsi="Calibri" w:cs="Arial"/>
      <w:sz w:val="22"/>
      <w:szCs w:val="22"/>
      <w:lang w:val="en-US" w:eastAsia="ja-JP"/>
    </w:rPr>
  </w:style>
  <w:style w:type="character" w:customStyle="1" w:styleId="HeaderChar">
    <w:name w:val="Header Char"/>
    <w:link w:val="Header"/>
    <w:uiPriority w:val="99"/>
    <w:rsid w:val="001D4632"/>
    <w:rPr>
      <w:rFonts w:ascii="Arial" w:hAnsi="Arial"/>
      <w:sz w:val="24"/>
      <w:lang w:eastAsia="en-US"/>
    </w:rPr>
  </w:style>
  <w:style w:type="paragraph" w:styleId="BalloonText">
    <w:name w:val="Balloon Text"/>
    <w:basedOn w:val="Normal"/>
    <w:link w:val="BalloonTextChar"/>
    <w:rsid w:val="00677A57"/>
    <w:rPr>
      <w:rFonts w:ascii="Tahoma" w:hAnsi="Tahoma" w:cs="Tahoma"/>
      <w:sz w:val="16"/>
      <w:szCs w:val="16"/>
    </w:rPr>
  </w:style>
  <w:style w:type="character" w:customStyle="1" w:styleId="BalloonTextChar">
    <w:name w:val="Balloon Text Char"/>
    <w:link w:val="BalloonText"/>
    <w:rsid w:val="00677A57"/>
    <w:rPr>
      <w:rFonts w:ascii="Tahoma" w:hAnsi="Tahoma" w:cs="Tahoma"/>
      <w:sz w:val="16"/>
      <w:szCs w:val="16"/>
      <w:lang w:eastAsia="en-US"/>
    </w:rPr>
  </w:style>
  <w:style w:type="paragraph" w:customStyle="1" w:styleId="ColorfulList-Accent11">
    <w:name w:val="Colorful List - Accent 11"/>
    <w:basedOn w:val="Normal"/>
    <w:uiPriority w:val="34"/>
    <w:qFormat/>
    <w:rsid w:val="00984CE1"/>
    <w:pPr>
      <w:ind w:left="720"/>
    </w:pPr>
  </w:style>
  <w:style w:type="paragraph" w:customStyle="1" w:styleId="Default">
    <w:name w:val="Default"/>
    <w:rsid w:val="0094296F"/>
    <w:pPr>
      <w:autoSpaceDE w:val="0"/>
      <w:autoSpaceDN w:val="0"/>
      <w:adjustRightInd w:val="0"/>
    </w:pPr>
    <w:rPr>
      <w:rFonts w:ascii="Arial" w:hAnsi="Arial" w:cs="Arial"/>
      <w:color w:val="000000"/>
      <w:sz w:val="24"/>
      <w:szCs w:val="24"/>
    </w:rPr>
  </w:style>
  <w:style w:type="character" w:styleId="CommentReference">
    <w:name w:val="annotation reference"/>
    <w:rsid w:val="00481D89"/>
    <w:rPr>
      <w:sz w:val="18"/>
      <w:szCs w:val="18"/>
    </w:rPr>
  </w:style>
  <w:style w:type="paragraph" w:styleId="CommentSubject">
    <w:name w:val="annotation subject"/>
    <w:basedOn w:val="CommentText"/>
    <w:next w:val="CommentText"/>
    <w:link w:val="CommentSubjectChar"/>
    <w:rsid w:val="00481D89"/>
    <w:rPr>
      <w:b/>
      <w:bCs/>
    </w:rPr>
  </w:style>
  <w:style w:type="character" w:customStyle="1" w:styleId="CommentTextChar">
    <w:name w:val="Comment Text Char"/>
    <w:basedOn w:val="DefaultParagraphFont"/>
    <w:link w:val="CommentText"/>
    <w:semiHidden/>
    <w:rsid w:val="00481D89"/>
  </w:style>
  <w:style w:type="character" w:customStyle="1" w:styleId="CommentSubjectChar">
    <w:name w:val="Comment Subject Char"/>
    <w:link w:val="CommentSubject"/>
    <w:rsid w:val="00481D89"/>
    <w:rPr>
      <w:b/>
      <w:bCs/>
    </w:rPr>
  </w:style>
  <w:style w:type="paragraph" w:styleId="ListParagraph">
    <w:name w:val="List Paragraph"/>
    <w:basedOn w:val="Normal"/>
    <w:uiPriority w:val="34"/>
    <w:qFormat/>
    <w:rsid w:val="003F34E1"/>
    <w:pPr>
      <w:ind w:left="720"/>
    </w:pPr>
  </w:style>
  <w:style w:type="table" w:customStyle="1" w:styleId="TableGrid1">
    <w:name w:val="Table Grid1"/>
    <w:basedOn w:val="TableNormal"/>
    <w:next w:val="TableGrid"/>
    <w:uiPriority w:val="59"/>
    <w:rsid w:val="0044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82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300D6"/>
    <w:rPr>
      <w:color w:val="605E5C"/>
      <w:shd w:val="clear" w:color="auto" w:fill="E1DFDD"/>
    </w:rPr>
  </w:style>
  <w:style w:type="character" w:customStyle="1" w:styleId="Heading1Char">
    <w:name w:val="Heading 1 Char"/>
    <w:link w:val="Heading1"/>
    <w:rsid w:val="007275ED"/>
    <w:rPr>
      <w:rFonts w:ascii="Arial" w:hAnsi="Arial"/>
      <w:sz w:val="24"/>
      <w:lang w:eastAsia="en-US"/>
    </w:rPr>
  </w:style>
  <w:style w:type="table" w:customStyle="1" w:styleId="TableGrid0">
    <w:name w:val="TableGrid"/>
    <w:rsid w:val="007275E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97378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8586">
      <w:bodyDiv w:val="1"/>
      <w:marLeft w:val="0"/>
      <w:marRight w:val="0"/>
      <w:marTop w:val="0"/>
      <w:marBottom w:val="0"/>
      <w:divBdr>
        <w:top w:val="none" w:sz="0" w:space="0" w:color="auto"/>
        <w:left w:val="none" w:sz="0" w:space="0" w:color="auto"/>
        <w:bottom w:val="none" w:sz="0" w:space="0" w:color="auto"/>
        <w:right w:val="none" w:sz="0" w:space="0" w:color="auto"/>
      </w:divBdr>
      <w:divsChild>
        <w:div w:id="1629703924">
          <w:marLeft w:val="0"/>
          <w:marRight w:val="0"/>
          <w:marTop w:val="0"/>
          <w:marBottom w:val="0"/>
          <w:divBdr>
            <w:top w:val="none" w:sz="0" w:space="0" w:color="auto"/>
            <w:left w:val="none" w:sz="0" w:space="0" w:color="auto"/>
            <w:bottom w:val="none" w:sz="0" w:space="0" w:color="auto"/>
            <w:right w:val="none" w:sz="0" w:space="0" w:color="auto"/>
          </w:divBdr>
          <w:divsChild>
            <w:div w:id="1106079240">
              <w:marLeft w:val="0"/>
              <w:marRight w:val="0"/>
              <w:marTop w:val="0"/>
              <w:marBottom w:val="0"/>
              <w:divBdr>
                <w:top w:val="none" w:sz="0" w:space="0" w:color="auto"/>
                <w:left w:val="none" w:sz="0" w:space="0" w:color="auto"/>
                <w:bottom w:val="none" w:sz="0" w:space="0" w:color="auto"/>
                <w:right w:val="none" w:sz="0" w:space="0" w:color="auto"/>
              </w:divBdr>
              <w:divsChild>
                <w:div w:id="248390633">
                  <w:marLeft w:val="0"/>
                  <w:marRight w:val="0"/>
                  <w:marTop w:val="0"/>
                  <w:marBottom w:val="0"/>
                  <w:divBdr>
                    <w:top w:val="none" w:sz="0" w:space="0" w:color="auto"/>
                    <w:left w:val="none" w:sz="0" w:space="0" w:color="auto"/>
                    <w:bottom w:val="none" w:sz="0" w:space="0" w:color="auto"/>
                    <w:right w:val="none" w:sz="0" w:space="0" w:color="auto"/>
                  </w:divBdr>
                  <w:divsChild>
                    <w:div w:id="1905484734">
                      <w:marLeft w:val="0"/>
                      <w:marRight w:val="0"/>
                      <w:marTop w:val="0"/>
                      <w:marBottom w:val="0"/>
                      <w:divBdr>
                        <w:top w:val="none" w:sz="0" w:space="0" w:color="auto"/>
                        <w:left w:val="none" w:sz="0" w:space="0" w:color="auto"/>
                        <w:bottom w:val="none" w:sz="0" w:space="0" w:color="auto"/>
                        <w:right w:val="none" w:sz="0" w:space="0" w:color="auto"/>
                      </w:divBdr>
                      <w:divsChild>
                        <w:div w:id="1542284218">
                          <w:marLeft w:val="0"/>
                          <w:marRight w:val="0"/>
                          <w:marTop w:val="0"/>
                          <w:marBottom w:val="0"/>
                          <w:divBdr>
                            <w:top w:val="none" w:sz="0" w:space="0" w:color="auto"/>
                            <w:left w:val="none" w:sz="0" w:space="0" w:color="auto"/>
                            <w:bottom w:val="none" w:sz="0" w:space="0" w:color="auto"/>
                            <w:right w:val="none" w:sz="0" w:space="0" w:color="auto"/>
                          </w:divBdr>
                          <w:divsChild>
                            <w:div w:id="14828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3338">
      <w:bodyDiv w:val="1"/>
      <w:marLeft w:val="0"/>
      <w:marRight w:val="0"/>
      <w:marTop w:val="0"/>
      <w:marBottom w:val="0"/>
      <w:divBdr>
        <w:top w:val="none" w:sz="0" w:space="0" w:color="auto"/>
        <w:left w:val="none" w:sz="0" w:space="0" w:color="auto"/>
        <w:bottom w:val="none" w:sz="0" w:space="0" w:color="auto"/>
        <w:right w:val="none" w:sz="0" w:space="0" w:color="auto"/>
      </w:divBdr>
      <w:divsChild>
        <w:div w:id="737556358">
          <w:marLeft w:val="0"/>
          <w:marRight w:val="0"/>
          <w:marTop w:val="0"/>
          <w:marBottom w:val="0"/>
          <w:divBdr>
            <w:top w:val="none" w:sz="0" w:space="0" w:color="auto"/>
            <w:left w:val="none" w:sz="0" w:space="0" w:color="auto"/>
            <w:bottom w:val="none" w:sz="0" w:space="0" w:color="auto"/>
            <w:right w:val="none" w:sz="0" w:space="0" w:color="auto"/>
          </w:divBdr>
          <w:divsChild>
            <w:div w:id="825785571">
              <w:marLeft w:val="0"/>
              <w:marRight w:val="0"/>
              <w:marTop w:val="0"/>
              <w:marBottom w:val="0"/>
              <w:divBdr>
                <w:top w:val="none" w:sz="0" w:space="0" w:color="auto"/>
                <w:left w:val="none" w:sz="0" w:space="0" w:color="auto"/>
                <w:bottom w:val="none" w:sz="0" w:space="0" w:color="auto"/>
                <w:right w:val="none" w:sz="0" w:space="0" w:color="auto"/>
              </w:divBdr>
              <w:divsChild>
                <w:div w:id="13217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2377">
      <w:bodyDiv w:val="1"/>
      <w:marLeft w:val="0"/>
      <w:marRight w:val="0"/>
      <w:marTop w:val="0"/>
      <w:marBottom w:val="0"/>
      <w:divBdr>
        <w:top w:val="none" w:sz="0" w:space="0" w:color="auto"/>
        <w:left w:val="none" w:sz="0" w:space="0" w:color="auto"/>
        <w:bottom w:val="none" w:sz="0" w:space="0" w:color="auto"/>
        <w:right w:val="none" w:sz="0" w:space="0" w:color="auto"/>
      </w:divBdr>
      <w:divsChild>
        <w:div w:id="1627274018">
          <w:marLeft w:val="0"/>
          <w:marRight w:val="0"/>
          <w:marTop w:val="0"/>
          <w:marBottom w:val="0"/>
          <w:divBdr>
            <w:top w:val="none" w:sz="0" w:space="0" w:color="auto"/>
            <w:left w:val="none" w:sz="0" w:space="0" w:color="auto"/>
            <w:bottom w:val="none" w:sz="0" w:space="0" w:color="auto"/>
            <w:right w:val="none" w:sz="0" w:space="0" w:color="auto"/>
          </w:divBdr>
          <w:divsChild>
            <w:div w:id="369569160">
              <w:marLeft w:val="0"/>
              <w:marRight w:val="0"/>
              <w:marTop w:val="0"/>
              <w:marBottom w:val="0"/>
              <w:divBdr>
                <w:top w:val="none" w:sz="0" w:space="0" w:color="auto"/>
                <w:left w:val="none" w:sz="0" w:space="0" w:color="auto"/>
                <w:bottom w:val="none" w:sz="0" w:space="0" w:color="auto"/>
                <w:right w:val="none" w:sz="0" w:space="0" w:color="auto"/>
              </w:divBdr>
              <w:divsChild>
                <w:div w:id="1795908132">
                  <w:marLeft w:val="0"/>
                  <w:marRight w:val="0"/>
                  <w:marTop w:val="0"/>
                  <w:marBottom w:val="0"/>
                  <w:divBdr>
                    <w:top w:val="none" w:sz="0" w:space="0" w:color="auto"/>
                    <w:left w:val="none" w:sz="0" w:space="0" w:color="auto"/>
                    <w:bottom w:val="none" w:sz="0" w:space="0" w:color="auto"/>
                    <w:right w:val="none" w:sz="0" w:space="0" w:color="auto"/>
                  </w:divBdr>
                  <w:divsChild>
                    <w:div w:id="1174607783">
                      <w:marLeft w:val="0"/>
                      <w:marRight w:val="0"/>
                      <w:marTop w:val="0"/>
                      <w:marBottom w:val="0"/>
                      <w:divBdr>
                        <w:top w:val="none" w:sz="0" w:space="0" w:color="auto"/>
                        <w:left w:val="none" w:sz="0" w:space="0" w:color="auto"/>
                        <w:bottom w:val="none" w:sz="0" w:space="0" w:color="auto"/>
                        <w:right w:val="none" w:sz="0" w:space="0" w:color="auto"/>
                      </w:divBdr>
                      <w:divsChild>
                        <w:div w:id="1991669727">
                          <w:marLeft w:val="0"/>
                          <w:marRight w:val="0"/>
                          <w:marTop w:val="0"/>
                          <w:marBottom w:val="0"/>
                          <w:divBdr>
                            <w:top w:val="none" w:sz="0" w:space="0" w:color="auto"/>
                            <w:left w:val="none" w:sz="0" w:space="0" w:color="auto"/>
                            <w:bottom w:val="none" w:sz="0" w:space="0" w:color="auto"/>
                            <w:right w:val="none" w:sz="0" w:space="0" w:color="auto"/>
                          </w:divBdr>
                          <w:divsChild>
                            <w:div w:id="821315102">
                              <w:marLeft w:val="0"/>
                              <w:marRight w:val="0"/>
                              <w:marTop w:val="0"/>
                              <w:marBottom w:val="0"/>
                              <w:divBdr>
                                <w:top w:val="none" w:sz="0" w:space="0" w:color="auto"/>
                                <w:left w:val="none" w:sz="0" w:space="0" w:color="auto"/>
                                <w:bottom w:val="none" w:sz="0" w:space="0" w:color="auto"/>
                                <w:right w:val="none" w:sz="0" w:space="0" w:color="auto"/>
                              </w:divBdr>
                              <w:divsChild>
                                <w:div w:id="2092576659">
                                  <w:marLeft w:val="0"/>
                                  <w:marRight w:val="0"/>
                                  <w:marTop w:val="0"/>
                                  <w:marBottom w:val="0"/>
                                  <w:divBdr>
                                    <w:top w:val="none" w:sz="0" w:space="0" w:color="auto"/>
                                    <w:left w:val="none" w:sz="0" w:space="0" w:color="auto"/>
                                    <w:bottom w:val="none" w:sz="0" w:space="0" w:color="auto"/>
                                    <w:right w:val="none" w:sz="0" w:space="0" w:color="auto"/>
                                  </w:divBdr>
                                  <w:divsChild>
                                    <w:div w:id="337733109">
                                      <w:marLeft w:val="0"/>
                                      <w:marRight w:val="0"/>
                                      <w:marTop w:val="0"/>
                                      <w:marBottom w:val="0"/>
                                      <w:divBdr>
                                        <w:top w:val="none" w:sz="0" w:space="0" w:color="auto"/>
                                        <w:left w:val="none" w:sz="0" w:space="0" w:color="auto"/>
                                        <w:bottom w:val="none" w:sz="0" w:space="0" w:color="auto"/>
                                        <w:right w:val="none" w:sz="0" w:space="0" w:color="auto"/>
                                      </w:divBdr>
                                      <w:divsChild>
                                        <w:div w:id="785081698">
                                          <w:marLeft w:val="0"/>
                                          <w:marRight w:val="0"/>
                                          <w:marTop w:val="0"/>
                                          <w:marBottom w:val="0"/>
                                          <w:divBdr>
                                            <w:top w:val="none" w:sz="0" w:space="0" w:color="auto"/>
                                            <w:left w:val="none" w:sz="0" w:space="0" w:color="auto"/>
                                            <w:bottom w:val="none" w:sz="0" w:space="0" w:color="auto"/>
                                            <w:right w:val="none" w:sz="0" w:space="0" w:color="auto"/>
                                          </w:divBdr>
                                          <w:divsChild>
                                            <w:div w:id="1987657583">
                                              <w:marLeft w:val="0"/>
                                              <w:marRight w:val="0"/>
                                              <w:marTop w:val="0"/>
                                              <w:marBottom w:val="0"/>
                                              <w:divBdr>
                                                <w:top w:val="none" w:sz="0" w:space="0" w:color="auto"/>
                                                <w:left w:val="none" w:sz="0" w:space="0" w:color="auto"/>
                                                <w:bottom w:val="none" w:sz="0" w:space="0" w:color="auto"/>
                                                <w:right w:val="none" w:sz="0" w:space="0" w:color="auto"/>
                                              </w:divBdr>
                                              <w:divsChild>
                                                <w:div w:id="114569449">
                                                  <w:marLeft w:val="0"/>
                                                  <w:marRight w:val="0"/>
                                                  <w:marTop w:val="0"/>
                                                  <w:marBottom w:val="0"/>
                                                  <w:divBdr>
                                                    <w:top w:val="none" w:sz="0" w:space="0" w:color="auto"/>
                                                    <w:left w:val="none" w:sz="0" w:space="0" w:color="auto"/>
                                                    <w:bottom w:val="none" w:sz="0" w:space="0" w:color="auto"/>
                                                    <w:right w:val="none" w:sz="0" w:space="0" w:color="auto"/>
                                                  </w:divBdr>
                                                  <w:divsChild>
                                                    <w:div w:id="1384477654">
                                                      <w:marLeft w:val="0"/>
                                                      <w:marRight w:val="0"/>
                                                      <w:marTop w:val="0"/>
                                                      <w:marBottom w:val="0"/>
                                                      <w:divBdr>
                                                        <w:top w:val="none" w:sz="0" w:space="0" w:color="auto"/>
                                                        <w:left w:val="none" w:sz="0" w:space="0" w:color="auto"/>
                                                        <w:bottom w:val="none" w:sz="0" w:space="0" w:color="auto"/>
                                                        <w:right w:val="none" w:sz="0" w:space="0" w:color="auto"/>
                                                      </w:divBdr>
                                                      <w:divsChild>
                                                        <w:div w:id="159319826">
                                                          <w:marLeft w:val="0"/>
                                                          <w:marRight w:val="0"/>
                                                          <w:marTop w:val="0"/>
                                                          <w:marBottom w:val="0"/>
                                                          <w:divBdr>
                                                            <w:top w:val="none" w:sz="0" w:space="0" w:color="auto"/>
                                                            <w:left w:val="none" w:sz="0" w:space="0" w:color="auto"/>
                                                            <w:bottom w:val="none" w:sz="0" w:space="0" w:color="auto"/>
                                                            <w:right w:val="none" w:sz="0" w:space="0" w:color="auto"/>
                                                          </w:divBdr>
                                                        </w:div>
                                                        <w:div w:id="164781431">
                                                          <w:marLeft w:val="0"/>
                                                          <w:marRight w:val="0"/>
                                                          <w:marTop w:val="0"/>
                                                          <w:marBottom w:val="0"/>
                                                          <w:divBdr>
                                                            <w:top w:val="none" w:sz="0" w:space="0" w:color="auto"/>
                                                            <w:left w:val="none" w:sz="0" w:space="0" w:color="auto"/>
                                                            <w:bottom w:val="none" w:sz="0" w:space="0" w:color="auto"/>
                                                            <w:right w:val="none" w:sz="0" w:space="0" w:color="auto"/>
                                                          </w:divBdr>
                                                        </w:div>
                                                        <w:div w:id="1241210716">
                                                          <w:marLeft w:val="0"/>
                                                          <w:marRight w:val="0"/>
                                                          <w:marTop w:val="0"/>
                                                          <w:marBottom w:val="0"/>
                                                          <w:divBdr>
                                                            <w:top w:val="none" w:sz="0" w:space="0" w:color="auto"/>
                                                            <w:left w:val="none" w:sz="0" w:space="0" w:color="auto"/>
                                                            <w:bottom w:val="none" w:sz="0" w:space="0" w:color="auto"/>
                                                            <w:right w:val="none" w:sz="0" w:space="0" w:color="auto"/>
                                                          </w:divBdr>
                                                        </w:div>
                                                        <w:div w:id="1391152459">
                                                          <w:marLeft w:val="0"/>
                                                          <w:marRight w:val="0"/>
                                                          <w:marTop w:val="0"/>
                                                          <w:marBottom w:val="0"/>
                                                          <w:divBdr>
                                                            <w:top w:val="none" w:sz="0" w:space="0" w:color="auto"/>
                                                            <w:left w:val="none" w:sz="0" w:space="0" w:color="auto"/>
                                                            <w:bottom w:val="none" w:sz="0" w:space="0" w:color="auto"/>
                                                            <w:right w:val="none" w:sz="0" w:space="0" w:color="auto"/>
                                                          </w:divBdr>
                                                        </w:div>
                                                        <w:div w:id="1545677300">
                                                          <w:marLeft w:val="0"/>
                                                          <w:marRight w:val="0"/>
                                                          <w:marTop w:val="0"/>
                                                          <w:marBottom w:val="0"/>
                                                          <w:divBdr>
                                                            <w:top w:val="none" w:sz="0" w:space="0" w:color="auto"/>
                                                            <w:left w:val="none" w:sz="0" w:space="0" w:color="auto"/>
                                                            <w:bottom w:val="none" w:sz="0" w:space="0" w:color="auto"/>
                                                            <w:right w:val="none" w:sz="0" w:space="0" w:color="auto"/>
                                                          </w:divBdr>
                                                        </w:div>
                                                        <w:div w:id="16502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875749">
      <w:bodyDiv w:val="1"/>
      <w:marLeft w:val="0"/>
      <w:marRight w:val="0"/>
      <w:marTop w:val="0"/>
      <w:marBottom w:val="0"/>
      <w:divBdr>
        <w:top w:val="none" w:sz="0" w:space="0" w:color="auto"/>
        <w:left w:val="none" w:sz="0" w:space="0" w:color="auto"/>
        <w:bottom w:val="none" w:sz="0" w:space="0" w:color="auto"/>
        <w:right w:val="none" w:sz="0" w:space="0" w:color="auto"/>
      </w:divBdr>
    </w:div>
    <w:div w:id="870724533">
      <w:bodyDiv w:val="1"/>
      <w:marLeft w:val="0"/>
      <w:marRight w:val="0"/>
      <w:marTop w:val="0"/>
      <w:marBottom w:val="0"/>
      <w:divBdr>
        <w:top w:val="none" w:sz="0" w:space="0" w:color="auto"/>
        <w:left w:val="none" w:sz="0" w:space="0" w:color="auto"/>
        <w:bottom w:val="none" w:sz="0" w:space="0" w:color="auto"/>
        <w:right w:val="none" w:sz="0" w:space="0" w:color="auto"/>
      </w:divBdr>
    </w:div>
    <w:div w:id="1129127141">
      <w:bodyDiv w:val="1"/>
      <w:marLeft w:val="0"/>
      <w:marRight w:val="0"/>
      <w:marTop w:val="0"/>
      <w:marBottom w:val="0"/>
      <w:divBdr>
        <w:top w:val="none" w:sz="0" w:space="0" w:color="auto"/>
        <w:left w:val="none" w:sz="0" w:space="0" w:color="auto"/>
        <w:bottom w:val="none" w:sz="0" w:space="0" w:color="auto"/>
        <w:right w:val="none" w:sz="0" w:space="0" w:color="auto"/>
      </w:divBdr>
      <w:divsChild>
        <w:div w:id="615407808">
          <w:marLeft w:val="0"/>
          <w:marRight w:val="0"/>
          <w:marTop w:val="0"/>
          <w:marBottom w:val="0"/>
          <w:divBdr>
            <w:top w:val="none" w:sz="0" w:space="0" w:color="auto"/>
            <w:left w:val="none" w:sz="0" w:space="0" w:color="auto"/>
            <w:bottom w:val="none" w:sz="0" w:space="0" w:color="auto"/>
            <w:right w:val="none" w:sz="0" w:space="0" w:color="auto"/>
          </w:divBdr>
          <w:divsChild>
            <w:div w:id="713650882">
              <w:marLeft w:val="0"/>
              <w:marRight w:val="0"/>
              <w:marTop w:val="0"/>
              <w:marBottom w:val="0"/>
              <w:divBdr>
                <w:top w:val="none" w:sz="0" w:space="0" w:color="auto"/>
                <w:left w:val="none" w:sz="0" w:space="0" w:color="auto"/>
                <w:bottom w:val="none" w:sz="0" w:space="0" w:color="auto"/>
                <w:right w:val="none" w:sz="0" w:space="0" w:color="auto"/>
              </w:divBdr>
              <w:divsChild>
                <w:div w:id="1892881137">
                  <w:marLeft w:val="0"/>
                  <w:marRight w:val="0"/>
                  <w:marTop w:val="0"/>
                  <w:marBottom w:val="0"/>
                  <w:divBdr>
                    <w:top w:val="none" w:sz="0" w:space="0" w:color="auto"/>
                    <w:left w:val="none" w:sz="0" w:space="0" w:color="auto"/>
                    <w:bottom w:val="none" w:sz="0" w:space="0" w:color="auto"/>
                    <w:right w:val="none" w:sz="0" w:space="0" w:color="auto"/>
                  </w:divBdr>
                  <w:divsChild>
                    <w:div w:id="171168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6803655">
      <w:bodyDiv w:val="1"/>
      <w:marLeft w:val="0"/>
      <w:marRight w:val="0"/>
      <w:marTop w:val="0"/>
      <w:marBottom w:val="0"/>
      <w:divBdr>
        <w:top w:val="none" w:sz="0" w:space="0" w:color="auto"/>
        <w:left w:val="none" w:sz="0" w:space="0" w:color="auto"/>
        <w:bottom w:val="none" w:sz="0" w:space="0" w:color="auto"/>
        <w:right w:val="none" w:sz="0" w:space="0" w:color="auto"/>
      </w:divBdr>
    </w:div>
    <w:div w:id="1650280915">
      <w:bodyDiv w:val="1"/>
      <w:marLeft w:val="0"/>
      <w:marRight w:val="0"/>
      <w:marTop w:val="0"/>
      <w:marBottom w:val="0"/>
      <w:divBdr>
        <w:top w:val="none" w:sz="0" w:space="0" w:color="auto"/>
        <w:left w:val="none" w:sz="0" w:space="0" w:color="auto"/>
        <w:bottom w:val="none" w:sz="0" w:space="0" w:color="auto"/>
        <w:right w:val="none" w:sz="0" w:space="0" w:color="auto"/>
      </w:divBdr>
      <w:divsChild>
        <w:div w:id="1742022287">
          <w:marLeft w:val="0"/>
          <w:marRight w:val="0"/>
          <w:marTop w:val="0"/>
          <w:marBottom w:val="0"/>
          <w:divBdr>
            <w:top w:val="none" w:sz="0" w:space="0" w:color="auto"/>
            <w:left w:val="none" w:sz="0" w:space="0" w:color="auto"/>
            <w:bottom w:val="none" w:sz="0" w:space="0" w:color="auto"/>
            <w:right w:val="none" w:sz="0" w:space="0" w:color="auto"/>
          </w:divBdr>
          <w:divsChild>
            <w:div w:id="1872258982">
              <w:marLeft w:val="0"/>
              <w:marRight w:val="0"/>
              <w:marTop w:val="0"/>
              <w:marBottom w:val="0"/>
              <w:divBdr>
                <w:top w:val="none" w:sz="0" w:space="0" w:color="auto"/>
                <w:left w:val="none" w:sz="0" w:space="0" w:color="auto"/>
                <w:bottom w:val="none" w:sz="0" w:space="0" w:color="auto"/>
                <w:right w:val="none" w:sz="0" w:space="0" w:color="auto"/>
              </w:divBdr>
              <w:divsChild>
                <w:div w:id="47807326">
                  <w:marLeft w:val="0"/>
                  <w:marRight w:val="0"/>
                  <w:marTop w:val="0"/>
                  <w:marBottom w:val="0"/>
                  <w:divBdr>
                    <w:top w:val="none" w:sz="0" w:space="0" w:color="auto"/>
                    <w:left w:val="none" w:sz="0" w:space="0" w:color="auto"/>
                    <w:bottom w:val="none" w:sz="0" w:space="0" w:color="auto"/>
                    <w:right w:val="none" w:sz="0" w:space="0" w:color="auto"/>
                  </w:divBdr>
                  <w:divsChild>
                    <w:div w:id="2037388263">
                      <w:marLeft w:val="0"/>
                      <w:marRight w:val="0"/>
                      <w:marTop w:val="0"/>
                      <w:marBottom w:val="0"/>
                      <w:divBdr>
                        <w:top w:val="none" w:sz="0" w:space="0" w:color="auto"/>
                        <w:left w:val="none" w:sz="0" w:space="0" w:color="auto"/>
                        <w:bottom w:val="none" w:sz="0" w:space="0" w:color="auto"/>
                        <w:right w:val="none" w:sz="0" w:space="0" w:color="auto"/>
                      </w:divBdr>
                      <w:divsChild>
                        <w:div w:id="151721435">
                          <w:marLeft w:val="0"/>
                          <w:marRight w:val="0"/>
                          <w:marTop w:val="0"/>
                          <w:marBottom w:val="0"/>
                          <w:divBdr>
                            <w:top w:val="none" w:sz="0" w:space="0" w:color="auto"/>
                            <w:left w:val="none" w:sz="0" w:space="0" w:color="auto"/>
                            <w:bottom w:val="none" w:sz="0" w:space="0" w:color="auto"/>
                            <w:right w:val="none" w:sz="0" w:space="0" w:color="auto"/>
                          </w:divBdr>
                          <w:divsChild>
                            <w:div w:id="19458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931643">
      <w:bodyDiv w:val="1"/>
      <w:marLeft w:val="0"/>
      <w:marRight w:val="0"/>
      <w:marTop w:val="0"/>
      <w:marBottom w:val="0"/>
      <w:divBdr>
        <w:top w:val="none" w:sz="0" w:space="0" w:color="auto"/>
        <w:left w:val="none" w:sz="0" w:space="0" w:color="auto"/>
        <w:bottom w:val="none" w:sz="0" w:space="0" w:color="auto"/>
        <w:right w:val="none" w:sz="0" w:space="0" w:color="auto"/>
      </w:divBdr>
      <w:divsChild>
        <w:div w:id="31612337">
          <w:marLeft w:val="0"/>
          <w:marRight w:val="0"/>
          <w:marTop w:val="0"/>
          <w:marBottom w:val="0"/>
          <w:divBdr>
            <w:top w:val="none" w:sz="0" w:space="0" w:color="auto"/>
            <w:left w:val="none" w:sz="0" w:space="0" w:color="auto"/>
            <w:bottom w:val="none" w:sz="0" w:space="0" w:color="auto"/>
            <w:right w:val="none" w:sz="0" w:space="0" w:color="auto"/>
          </w:divBdr>
          <w:divsChild>
            <w:div w:id="1421175515">
              <w:marLeft w:val="0"/>
              <w:marRight w:val="0"/>
              <w:marTop w:val="0"/>
              <w:marBottom w:val="0"/>
              <w:divBdr>
                <w:top w:val="none" w:sz="0" w:space="0" w:color="auto"/>
                <w:left w:val="none" w:sz="0" w:space="0" w:color="auto"/>
                <w:bottom w:val="none" w:sz="0" w:space="0" w:color="auto"/>
                <w:right w:val="none" w:sz="0" w:space="0" w:color="auto"/>
              </w:divBdr>
              <w:divsChild>
                <w:div w:id="1193498666">
                  <w:marLeft w:val="0"/>
                  <w:marRight w:val="0"/>
                  <w:marTop w:val="0"/>
                  <w:marBottom w:val="0"/>
                  <w:divBdr>
                    <w:top w:val="none" w:sz="0" w:space="0" w:color="auto"/>
                    <w:left w:val="none" w:sz="0" w:space="0" w:color="auto"/>
                    <w:bottom w:val="none" w:sz="0" w:space="0" w:color="auto"/>
                    <w:right w:val="none" w:sz="0" w:space="0" w:color="auto"/>
                  </w:divBdr>
                  <w:divsChild>
                    <w:div w:id="1305618670">
                      <w:marLeft w:val="0"/>
                      <w:marRight w:val="0"/>
                      <w:marTop w:val="0"/>
                      <w:marBottom w:val="0"/>
                      <w:divBdr>
                        <w:top w:val="none" w:sz="0" w:space="0" w:color="auto"/>
                        <w:left w:val="none" w:sz="0" w:space="0" w:color="auto"/>
                        <w:bottom w:val="none" w:sz="0" w:space="0" w:color="auto"/>
                        <w:right w:val="none" w:sz="0" w:space="0" w:color="auto"/>
                      </w:divBdr>
                      <w:divsChild>
                        <w:div w:id="984120531">
                          <w:marLeft w:val="0"/>
                          <w:marRight w:val="0"/>
                          <w:marTop w:val="0"/>
                          <w:marBottom w:val="0"/>
                          <w:divBdr>
                            <w:top w:val="none" w:sz="0" w:space="0" w:color="auto"/>
                            <w:left w:val="none" w:sz="0" w:space="0" w:color="auto"/>
                            <w:bottom w:val="none" w:sz="0" w:space="0" w:color="auto"/>
                            <w:right w:val="none" w:sz="0" w:space="0" w:color="auto"/>
                          </w:divBdr>
                          <w:divsChild>
                            <w:div w:id="9343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childprotectionnorthayrshire.info/cpc/tr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childprotectionnorthayrshire.info/cpc/media/2018/12/CRISIS-RESPONSE-PLAN-with-appendic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C4240-A83C-4BBD-A618-9484CF99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65</Pages>
  <Words>14695</Words>
  <Characters>85252</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Fulfilling Functions</vt:lpstr>
    </vt:vector>
  </TitlesOfParts>
  <Company>North Ayrshire Council</Company>
  <LinksUpToDate>false</LinksUpToDate>
  <CharactersWithSpaces>99748</CharactersWithSpaces>
  <SharedDoc>false</SharedDoc>
  <HLinks>
    <vt:vector size="12" baseType="variant">
      <vt:variant>
        <vt:i4>2097268</vt:i4>
      </vt:variant>
      <vt:variant>
        <vt:i4>3</vt:i4>
      </vt:variant>
      <vt:variant>
        <vt:i4>0</vt:i4>
      </vt:variant>
      <vt:variant>
        <vt:i4>5</vt:i4>
      </vt:variant>
      <vt:variant>
        <vt:lpwstr>http://childprotectionnorthayrshire.info/cpc/training/</vt:lpwstr>
      </vt:variant>
      <vt:variant>
        <vt:lpwstr/>
      </vt:variant>
      <vt:variant>
        <vt:i4>3670059</vt:i4>
      </vt:variant>
      <vt:variant>
        <vt:i4>0</vt:i4>
      </vt:variant>
      <vt:variant>
        <vt:i4>0</vt:i4>
      </vt:variant>
      <vt:variant>
        <vt:i4>5</vt:i4>
      </vt:variant>
      <vt:variant>
        <vt:lpwstr>http://childprotectionnorthayrshire.info/cpc/media/2018/12/CRISIS-RESPONSE-PLAN-with-appendices.pdf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Fulfilling Functions</dc:title>
  <dc:subject/>
  <dc:creator>griffinta</dc:creator>
  <cp:keywords/>
  <cp:lastModifiedBy>Kirsty Calderwood ( Lead Officer / CF - Univer Early Yrs )</cp:lastModifiedBy>
  <cp:revision>4</cp:revision>
  <cp:lastPrinted>2018-09-17T09:25:00Z</cp:lastPrinted>
  <dcterms:created xsi:type="dcterms:W3CDTF">2019-10-14T12:38:00Z</dcterms:created>
  <dcterms:modified xsi:type="dcterms:W3CDTF">2019-10-14T12:51:00Z</dcterms:modified>
</cp:coreProperties>
</file>